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23" w:rsidRDefault="00032723"/>
    <w:p w:rsidR="00032723" w:rsidRDefault="00032723"/>
    <w:p w:rsidR="00032723" w:rsidRDefault="00032723"/>
    <w:p w:rsidR="00032723" w:rsidRDefault="00032723"/>
    <w:tbl>
      <w:tblPr>
        <w:tblW w:w="5000" w:type="pct"/>
        <w:tblCellMar>
          <w:left w:w="70" w:type="dxa"/>
          <w:right w:w="70" w:type="dxa"/>
        </w:tblCellMar>
        <w:tblLook w:val="01E0" w:firstRow="1" w:lastRow="1" w:firstColumn="1" w:lastColumn="1" w:noHBand="0" w:noVBand="0"/>
      </w:tblPr>
      <w:tblGrid>
        <w:gridCol w:w="8644"/>
      </w:tblGrid>
      <w:tr w:rsidR="00687FF7" w:rsidRPr="003544E4" w:rsidTr="00A019A3">
        <w:trPr>
          <w:trHeight w:val="1071"/>
        </w:trPr>
        <w:tc>
          <w:tcPr>
            <w:tcW w:w="5000" w:type="pct"/>
          </w:tcPr>
          <w:p w:rsidR="00B00C35" w:rsidRDefault="004267EE" w:rsidP="00B00C35">
            <w:pPr>
              <w:pStyle w:val="NormalWeb"/>
              <w:spacing w:line="276" w:lineRule="auto"/>
              <w:jc w:val="center"/>
              <w:rPr>
                <w:b/>
                <w:u w:val="single"/>
              </w:rPr>
            </w:pPr>
            <w:r w:rsidRPr="004E10C0">
              <w:rPr>
                <w:b/>
                <w:u w:val="single"/>
              </w:rPr>
              <w:t xml:space="preserve">AVISO DE CHAMADA PÚBLICA PARA AQUISIÇÃO DE GÊNEROS ALIMENTICIOS DA AGRICULTURA FAMILIAR E EMPREENDEDOR FAMILIAR RURAL </w:t>
            </w:r>
          </w:p>
          <w:p w:rsidR="00EA508A" w:rsidRPr="009A0D91" w:rsidRDefault="00EA508A" w:rsidP="00EA508A">
            <w:pPr>
              <w:autoSpaceDE w:val="0"/>
              <w:autoSpaceDN w:val="0"/>
              <w:adjustRightInd w:val="0"/>
              <w:rPr>
                <w:color w:val="FF0000"/>
                <w:lang w:eastAsia="en-US"/>
              </w:rPr>
            </w:pPr>
          </w:p>
          <w:p w:rsidR="00687FF7" w:rsidRPr="004E10C0" w:rsidRDefault="004E10C0" w:rsidP="00B00C35">
            <w:pPr>
              <w:pStyle w:val="NormalWeb"/>
              <w:spacing w:line="276" w:lineRule="auto"/>
              <w:jc w:val="center"/>
              <w:rPr>
                <w:b/>
                <w:u w:val="single"/>
              </w:rPr>
            </w:pPr>
            <w:r w:rsidRPr="004E10C0">
              <w:rPr>
                <w:b/>
                <w:u w:val="single"/>
              </w:rPr>
              <w:t>SECRETARIA DE EDUCAÇÃO, CULTURA E ESPORTE DO MUNICÍPIO DE PALMITOS</w:t>
            </w:r>
            <w:r w:rsidR="00ED7387">
              <w:rPr>
                <w:b/>
                <w:u w:val="single"/>
              </w:rPr>
              <w:t>.</w:t>
            </w:r>
          </w:p>
        </w:tc>
      </w:tr>
      <w:tr w:rsidR="00687FF7" w:rsidRPr="003544E4" w:rsidTr="00A019A3">
        <w:tc>
          <w:tcPr>
            <w:tcW w:w="5000" w:type="pct"/>
          </w:tcPr>
          <w:p w:rsidR="003544E4" w:rsidRPr="00983ACB" w:rsidRDefault="003544E4" w:rsidP="00A019A3">
            <w:pPr>
              <w:pStyle w:val="NormalWeb"/>
              <w:spacing w:line="276" w:lineRule="auto"/>
              <w:jc w:val="both"/>
              <w:rPr>
                <w:color w:val="FF0000"/>
              </w:rPr>
            </w:pPr>
          </w:p>
          <w:p w:rsidR="00687FF7" w:rsidRPr="00BE7E28" w:rsidRDefault="00687FF7" w:rsidP="00983ACB">
            <w:pPr>
              <w:pStyle w:val="NormalWeb"/>
              <w:spacing w:line="276" w:lineRule="auto"/>
              <w:jc w:val="both"/>
              <w:rPr>
                <w:color w:val="FF0000"/>
              </w:rPr>
            </w:pPr>
            <w:r w:rsidRPr="00BC1487">
              <w:t>MODALIDADE:</w:t>
            </w:r>
            <w:r w:rsidRPr="00BC1487">
              <w:rPr>
                <w:b/>
              </w:rPr>
              <w:t xml:space="preserve"> CHAMADA PÚBLICA </w:t>
            </w:r>
            <w:r w:rsidR="00B00C35" w:rsidRPr="00BC1487">
              <w:rPr>
                <w:b/>
              </w:rPr>
              <w:t>Nº 001/</w:t>
            </w:r>
            <w:r w:rsidR="00BE7E28" w:rsidRPr="00BC1487">
              <w:rPr>
                <w:b/>
              </w:rPr>
              <w:t>202</w:t>
            </w:r>
            <w:r w:rsidR="00983ACB" w:rsidRPr="00BC1487">
              <w:rPr>
                <w:b/>
              </w:rPr>
              <w:t>1</w:t>
            </w:r>
            <w:r w:rsidR="004E10C0" w:rsidRPr="00BC1487">
              <w:t>.</w:t>
            </w:r>
          </w:p>
        </w:tc>
      </w:tr>
      <w:tr w:rsidR="00687FF7" w:rsidRPr="003544E4" w:rsidTr="00A019A3">
        <w:trPr>
          <w:trHeight w:val="1896"/>
        </w:trPr>
        <w:tc>
          <w:tcPr>
            <w:tcW w:w="5000" w:type="pct"/>
            <w:tcBorders>
              <w:bottom w:val="nil"/>
            </w:tcBorders>
          </w:tcPr>
          <w:p w:rsidR="00A019A3" w:rsidRPr="004E10C0" w:rsidRDefault="004E10C0" w:rsidP="004E10C0">
            <w:pPr>
              <w:pStyle w:val="NormalWeb"/>
              <w:tabs>
                <w:tab w:val="left" w:pos="4965"/>
              </w:tabs>
              <w:spacing w:line="276" w:lineRule="auto"/>
              <w:jc w:val="both"/>
            </w:pPr>
            <w:r w:rsidRPr="004E10C0">
              <w:tab/>
            </w:r>
          </w:p>
          <w:p w:rsidR="00687FF7" w:rsidRPr="004E10C0" w:rsidRDefault="00687FF7" w:rsidP="00DB4042">
            <w:pPr>
              <w:pStyle w:val="NormalWeb"/>
              <w:spacing w:line="276" w:lineRule="auto"/>
              <w:jc w:val="both"/>
            </w:pPr>
            <w:r w:rsidRPr="004E10C0">
              <w:t>OBJETO:</w:t>
            </w:r>
            <w:r w:rsidR="004E10C0" w:rsidRPr="004E10C0">
              <w:rPr>
                <w:b/>
              </w:rPr>
              <w:t xml:space="preserve"> AQUISIÇÃO DE GÊNEROS ALIMENTÍCIOS DA AGRICULTURA FAMILIAR PARA ALIMENTAÇÃO ESCOLAR, LEI N.º 11.947, DE 16/0</w:t>
            </w:r>
            <w:r w:rsidR="00C549DE">
              <w:rPr>
                <w:b/>
              </w:rPr>
              <w:t>6</w:t>
            </w:r>
            <w:r w:rsidR="00B00C35">
              <w:rPr>
                <w:b/>
              </w:rPr>
              <w:t xml:space="preserve">/2009, RESOLUÇÃO </w:t>
            </w:r>
            <w:r w:rsidR="00DB4042">
              <w:rPr>
                <w:b/>
              </w:rPr>
              <w:t>FNDE Nº 26/2013, DE 17/06/2013</w:t>
            </w:r>
            <w:r w:rsidR="004E10C0" w:rsidRPr="004E10C0">
              <w:rPr>
                <w:b/>
              </w:rPr>
              <w:t>.</w:t>
            </w:r>
          </w:p>
        </w:tc>
      </w:tr>
      <w:tr w:rsidR="00687FF7" w:rsidRPr="00AB501B" w:rsidTr="00A019A3">
        <w:tc>
          <w:tcPr>
            <w:tcW w:w="5000" w:type="pct"/>
          </w:tcPr>
          <w:p w:rsidR="00687FF7" w:rsidRPr="00AB501B" w:rsidRDefault="00687FF7" w:rsidP="00D1481F">
            <w:pPr>
              <w:pStyle w:val="NormalWeb"/>
              <w:spacing w:line="276" w:lineRule="auto"/>
              <w:jc w:val="both"/>
            </w:pPr>
          </w:p>
        </w:tc>
      </w:tr>
      <w:tr w:rsidR="00687FF7" w:rsidRPr="003544E4" w:rsidTr="00A019A3">
        <w:tc>
          <w:tcPr>
            <w:tcW w:w="5000" w:type="pct"/>
          </w:tcPr>
          <w:p w:rsidR="00687FF7" w:rsidRPr="00163B33" w:rsidRDefault="004267EE" w:rsidP="00AB501B">
            <w:pPr>
              <w:pStyle w:val="NormalWeb"/>
              <w:spacing w:line="276" w:lineRule="auto"/>
              <w:jc w:val="both"/>
            </w:pPr>
            <w:r w:rsidRPr="00AB501B">
              <w:t>LOCAL DA CHAMADA PÚBLICA:</w:t>
            </w:r>
            <w:r w:rsidR="00E80B71" w:rsidRPr="00AB501B">
              <w:t xml:space="preserve"> </w:t>
            </w:r>
            <w:r w:rsidR="00AB501B" w:rsidRPr="00AB501B">
              <w:t>Rua Independência, nº 100, Auditório da</w:t>
            </w:r>
            <w:r w:rsidR="00C549DE">
              <w:t xml:space="preserve"> Secret</w:t>
            </w:r>
            <w:r w:rsidR="00554441">
              <w:t>a</w:t>
            </w:r>
            <w:r w:rsidR="00C549DE">
              <w:t xml:space="preserve">ria </w:t>
            </w:r>
            <w:r w:rsidR="00C549DE" w:rsidRPr="00163B33">
              <w:t>de</w:t>
            </w:r>
            <w:r w:rsidR="00AB501B" w:rsidRPr="00163B33">
              <w:t xml:space="preserve"> Educação, Cultura e Esporte.</w:t>
            </w:r>
          </w:p>
          <w:p w:rsidR="00AC12B1" w:rsidRPr="00573AD6" w:rsidRDefault="00AC12B1" w:rsidP="00AC12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pPr>
            <w:r w:rsidRPr="00573AD6">
              <w:rPr>
                <w:b/>
                <w:bCs/>
              </w:rPr>
              <w:t>Data final para entrega dos envelopes</w:t>
            </w:r>
            <w:r w:rsidRPr="00573AD6">
              <w:t xml:space="preserve">: até às </w:t>
            </w:r>
            <w:proofErr w:type="gramStart"/>
            <w:r w:rsidRPr="00573AD6">
              <w:t>0</w:t>
            </w:r>
            <w:r w:rsidR="00163B33" w:rsidRPr="00573AD6">
              <w:t>8</w:t>
            </w:r>
            <w:r w:rsidRPr="00573AD6">
              <w:t>:</w:t>
            </w:r>
            <w:r w:rsidR="009B0419" w:rsidRPr="00573AD6">
              <w:t>0</w:t>
            </w:r>
            <w:r w:rsidRPr="00573AD6">
              <w:t>0</w:t>
            </w:r>
            <w:proofErr w:type="gramEnd"/>
            <w:r w:rsidRPr="00573AD6">
              <w:t xml:space="preserve"> horas do dia </w:t>
            </w:r>
            <w:r w:rsidR="000B5F6E">
              <w:t>01</w:t>
            </w:r>
            <w:r w:rsidRPr="00573AD6">
              <w:t>/0</w:t>
            </w:r>
            <w:r w:rsidR="000B5F6E">
              <w:t>4</w:t>
            </w:r>
            <w:r w:rsidRPr="00573AD6">
              <w:t>/</w:t>
            </w:r>
            <w:r w:rsidR="00BE7E28" w:rsidRPr="00573AD6">
              <w:t>202</w:t>
            </w:r>
            <w:r w:rsidR="008B7357" w:rsidRPr="00573AD6">
              <w:t>1</w:t>
            </w:r>
            <w:r w:rsidR="00BE7E28" w:rsidRPr="00573AD6">
              <w:t>.</w:t>
            </w:r>
          </w:p>
          <w:p w:rsidR="00B00C35" w:rsidRPr="00AB501B" w:rsidRDefault="00B00C35" w:rsidP="00AB501B">
            <w:pPr>
              <w:pStyle w:val="NormalWeb"/>
              <w:spacing w:line="276" w:lineRule="auto"/>
              <w:jc w:val="both"/>
            </w:pPr>
          </w:p>
        </w:tc>
      </w:tr>
      <w:tr w:rsidR="00687FF7" w:rsidRPr="003544E4" w:rsidTr="00A019A3">
        <w:trPr>
          <w:trHeight w:val="604"/>
        </w:trPr>
        <w:tc>
          <w:tcPr>
            <w:tcW w:w="5000" w:type="pct"/>
          </w:tcPr>
          <w:p w:rsidR="004267EE" w:rsidRPr="00AB501B" w:rsidRDefault="00C549DE" w:rsidP="00AB501B">
            <w:pPr>
              <w:pStyle w:val="NormalWeb"/>
              <w:spacing w:line="276" w:lineRule="auto"/>
              <w:jc w:val="both"/>
              <w:rPr>
                <w:b/>
                <w:u w:val="single"/>
              </w:rPr>
            </w:pPr>
            <w:r>
              <w:t>OBTENÇÃO</w:t>
            </w:r>
            <w:r w:rsidR="00687FF7" w:rsidRPr="00AB501B">
              <w:t xml:space="preserve"> DO EDITAL:</w:t>
            </w:r>
            <w:r w:rsidR="004267EE" w:rsidRPr="00AB501B">
              <w:t xml:space="preserve"> </w:t>
            </w:r>
            <w:hyperlink r:id="rId9" w:history="1">
              <w:r w:rsidR="00B00C35" w:rsidRPr="00B00C35">
                <w:rPr>
                  <w:rStyle w:val="Hyperlink"/>
                  <w:b/>
                  <w:color w:val="auto"/>
                </w:rPr>
                <w:t>www.palmitos.sc.gov.br</w:t>
              </w:r>
            </w:hyperlink>
            <w:r w:rsidR="00B00C35">
              <w:rPr>
                <w:b/>
                <w:u w:val="single"/>
              </w:rPr>
              <w:t xml:space="preserve"> ou pelo telefone (49) 3647-9610.</w:t>
            </w:r>
          </w:p>
        </w:tc>
      </w:tr>
      <w:tr w:rsidR="00687FF7" w:rsidRPr="003544E4" w:rsidTr="00A019A3">
        <w:tc>
          <w:tcPr>
            <w:tcW w:w="5000" w:type="pct"/>
          </w:tcPr>
          <w:p w:rsidR="00687FF7" w:rsidRPr="00780174" w:rsidRDefault="00687FF7" w:rsidP="00B00C35">
            <w:pPr>
              <w:pStyle w:val="NormalWeb"/>
              <w:spacing w:line="276" w:lineRule="auto"/>
              <w:jc w:val="both"/>
            </w:pPr>
            <w:r w:rsidRPr="00780174">
              <w:t>INFORMAÇÕES:</w:t>
            </w:r>
            <w:r w:rsidRPr="00780174">
              <w:rPr>
                <w:b/>
              </w:rPr>
              <w:t xml:space="preserve"> </w:t>
            </w:r>
            <w:r w:rsidR="00780174" w:rsidRPr="00780174">
              <w:t>Secretária da Educação, Cultura e Esporte</w:t>
            </w:r>
            <w:r w:rsidR="00B00C35">
              <w:t xml:space="preserve"> pelo telefone</w:t>
            </w:r>
            <w:r w:rsidRPr="00780174">
              <w:t xml:space="preserve"> (</w:t>
            </w:r>
            <w:r w:rsidR="00780174" w:rsidRPr="00780174">
              <w:t>49</w:t>
            </w:r>
            <w:r w:rsidRPr="00780174">
              <w:t xml:space="preserve">) </w:t>
            </w:r>
            <w:r w:rsidR="00780174" w:rsidRPr="00780174">
              <w:t>3647</w:t>
            </w:r>
            <w:r w:rsidR="00551DB1">
              <w:t>-</w:t>
            </w:r>
            <w:r w:rsidR="00780174" w:rsidRPr="00780174">
              <w:t>96</w:t>
            </w:r>
            <w:r w:rsidR="00D1481F">
              <w:t>28</w:t>
            </w:r>
            <w:r w:rsidR="00780174" w:rsidRPr="00780174">
              <w:t>.</w:t>
            </w:r>
          </w:p>
        </w:tc>
      </w:tr>
      <w:tr w:rsidR="00687FF7" w:rsidRPr="003544E4" w:rsidTr="00A019A3">
        <w:tc>
          <w:tcPr>
            <w:tcW w:w="5000" w:type="pct"/>
          </w:tcPr>
          <w:p w:rsidR="00687FF7" w:rsidRPr="003544E4" w:rsidRDefault="00687FF7" w:rsidP="00A019A3">
            <w:pPr>
              <w:pStyle w:val="NormalWeb"/>
              <w:spacing w:line="276" w:lineRule="auto"/>
              <w:jc w:val="both"/>
              <w:rPr>
                <w:rFonts w:ascii="Arial" w:hAnsi="Arial" w:cs="Arial"/>
              </w:rPr>
            </w:pPr>
          </w:p>
        </w:tc>
      </w:tr>
    </w:tbl>
    <w:p w:rsidR="003A33A7" w:rsidRPr="003544E4" w:rsidRDefault="003A33A7" w:rsidP="003544E4">
      <w:pPr>
        <w:spacing w:before="100" w:beforeAutospacing="1" w:after="100" w:afterAutospacing="1" w:line="276" w:lineRule="auto"/>
        <w:jc w:val="center"/>
        <w:rPr>
          <w:rFonts w:ascii="Arial" w:hAnsi="Arial" w:cs="Arial"/>
        </w:rPr>
      </w:pPr>
    </w:p>
    <w:p w:rsidR="00551DB1" w:rsidRDefault="00551DB1" w:rsidP="00A019A3">
      <w:pPr>
        <w:spacing w:line="276" w:lineRule="auto"/>
        <w:jc w:val="center"/>
      </w:pPr>
    </w:p>
    <w:p w:rsidR="00551DB1" w:rsidRDefault="00551DB1" w:rsidP="00A019A3">
      <w:pPr>
        <w:spacing w:line="276" w:lineRule="auto"/>
        <w:jc w:val="center"/>
      </w:pPr>
    </w:p>
    <w:p w:rsidR="00551DB1" w:rsidRDefault="00551DB1" w:rsidP="00A019A3">
      <w:pPr>
        <w:spacing w:line="276" w:lineRule="auto"/>
        <w:jc w:val="center"/>
      </w:pPr>
    </w:p>
    <w:p w:rsidR="00005337" w:rsidRDefault="00005337">
      <w:pPr>
        <w:rPr>
          <w:b/>
          <w:sz w:val="48"/>
          <w:szCs w:val="48"/>
        </w:rPr>
      </w:pPr>
      <w:r>
        <w:rPr>
          <w:b/>
          <w:sz w:val="48"/>
          <w:szCs w:val="48"/>
        </w:rPr>
        <w:br w:type="page"/>
      </w:r>
    </w:p>
    <w:p w:rsidR="00CA5AB3" w:rsidRPr="00FA3DEC" w:rsidRDefault="00CA5AB3" w:rsidP="00CA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jc w:val="center"/>
        <w:rPr>
          <w:b/>
          <w:sz w:val="48"/>
          <w:szCs w:val="48"/>
        </w:rPr>
      </w:pPr>
      <w:r w:rsidRPr="00FA3DEC">
        <w:rPr>
          <w:b/>
          <w:sz w:val="48"/>
          <w:szCs w:val="48"/>
        </w:rPr>
        <w:lastRenderedPageBreak/>
        <w:t>EDITAL DE LICITAÇÃO</w:t>
      </w:r>
    </w:p>
    <w:p w:rsidR="00CA5AB3" w:rsidRPr="00BC1487" w:rsidRDefault="00CA5AB3" w:rsidP="00CA5AB3">
      <w:pPr>
        <w:spacing w:before="240" w:line="360" w:lineRule="auto"/>
        <w:jc w:val="center"/>
        <w:rPr>
          <w:b/>
          <w:spacing w:val="40"/>
          <w:sz w:val="32"/>
        </w:rPr>
      </w:pPr>
      <w:r w:rsidRPr="00BC1487">
        <w:rPr>
          <w:b/>
          <w:spacing w:val="40"/>
          <w:sz w:val="32"/>
        </w:rPr>
        <w:t>PROCESSO LICITATÓRIO Nº 0</w:t>
      </w:r>
      <w:r w:rsidR="00D420EA" w:rsidRPr="00BC1487">
        <w:rPr>
          <w:b/>
          <w:spacing w:val="40"/>
          <w:sz w:val="32"/>
        </w:rPr>
        <w:t>1</w:t>
      </w:r>
      <w:r w:rsidR="00BC1487" w:rsidRPr="00BC1487">
        <w:rPr>
          <w:b/>
          <w:spacing w:val="40"/>
          <w:sz w:val="32"/>
        </w:rPr>
        <w:t>3</w:t>
      </w:r>
      <w:r w:rsidRPr="00BC1487">
        <w:rPr>
          <w:b/>
          <w:spacing w:val="40"/>
          <w:sz w:val="32"/>
        </w:rPr>
        <w:t>/</w:t>
      </w:r>
      <w:r w:rsidR="00BE7E28" w:rsidRPr="00BC1487">
        <w:rPr>
          <w:b/>
          <w:spacing w:val="40"/>
          <w:sz w:val="32"/>
        </w:rPr>
        <w:t>202</w:t>
      </w:r>
      <w:r w:rsidR="008B7357" w:rsidRPr="00BC1487">
        <w:rPr>
          <w:b/>
          <w:spacing w:val="40"/>
          <w:sz w:val="32"/>
        </w:rPr>
        <w:t>1</w:t>
      </w:r>
    </w:p>
    <w:p w:rsidR="00CA5AB3" w:rsidRPr="00BC1487" w:rsidRDefault="00CA5AB3" w:rsidP="00CA5AB3">
      <w:pPr>
        <w:pStyle w:val="Ttulo2"/>
        <w:spacing w:before="240"/>
        <w:jc w:val="center"/>
        <w:rPr>
          <w:rFonts w:ascii="Times New Roman" w:hAnsi="Times New Roman" w:cs="Times New Roman"/>
          <w:color w:val="auto"/>
        </w:rPr>
      </w:pPr>
      <w:r w:rsidRPr="00BC1487">
        <w:rPr>
          <w:rFonts w:ascii="Times New Roman" w:hAnsi="Times New Roman" w:cs="Times New Roman"/>
          <w:color w:val="auto"/>
        </w:rPr>
        <w:t>MODALIDADE: Chamamento nº 001/</w:t>
      </w:r>
      <w:r w:rsidR="00BE7E28" w:rsidRPr="00BC1487">
        <w:rPr>
          <w:rFonts w:ascii="Times New Roman" w:hAnsi="Times New Roman" w:cs="Times New Roman"/>
          <w:color w:val="auto"/>
        </w:rPr>
        <w:t>202</w:t>
      </w:r>
      <w:r w:rsidR="008B7357" w:rsidRPr="00BC1487">
        <w:rPr>
          <w:rFonts w:ascii="Times New Roman" w:hAnsi="Times New Roman" w:cs="Times New Roman"/>
          <w:color w:val="auto"/>
        </w:rPr>
        <w:t>1</w:t>
      </w:r>
    </w:p>
    <w:p w:rsidR="00CA5AB3" w:rsidRPr="005441F4" w:rsidRDefault="00CA5AB3" w:rsidP="00CA5AB3">
      <w:pPr>
        <w:autoSpaceDE w:val="0"/>
        <w:autoSpaceDN w:val="0"/>
        <w:adjustRightInd w:val="0"/>
        <w:jc w:val="both"/>
        <w:rPr>
          <w:color w:val="000000"/>
        </w:rPr>
      </w:pPr>
    </w:p>
    <w:p w:rsidR="005441F4" w:rsidRPr="008E07B7" w:rsidRDefault="005441F4" w:rsidP="005441F4">
      <w:pPr>
        <w:pStyle w:val="Default"/>
        <w:rPr>
          <w:rFonts w:ascii="Times New Roman" w:hAnsi="Times New Roman" w:cs="Times New Roman"/>
          <w:sz w:val="20"/>
          <w:szCs w:val="20"/>
        </w:rPr>
      </w:pPr>
    </w:p>
    <w:p w:rsidR="00B52E27" w:rsidRPr="008E07B7" w:rsidRDefault="005441F4" w:rsidP="005441F4">
      <w:pPr>
        <w:spacing w:line="276" w:lineRule="auto"/>
        <w:jc w:val="both"/>
        <w:rPr>
          <w:sz w:val="20"/>
          <w:szCs w:val="20"/>
        </w:rPr>
      </w:pPr>
      <w:r w:rsidRPr="008E07B7">
        <w:rPr>
          <w:sz w:val="20"/>
          <w:szCs w:val="20"/>
        </w:rPr>
        <w:t>O Município de Palmitos, pessoa jurídica de direito público, com sede na Rua Independência, nº 100, Centro, inscrit</w:t>
      </w:r>
      <w:r w:rsidR="00342605">
        <w:rPr>
          <w:sz w:val="20"/>
          <w:szCs w:val="20"/>
        </w:rPr>
        <w:t>o</w:t>
      </w:r>
      <w:r w:rsidRPr="008E07B7">
        <w:rPr>
          <w:sz w:val="20"/>
          <w:szCs w:val="20"/>
        </w:rPr>
        <w:t xml:space="preserve"> no CNPJ sob nº 85.361.863/0001-47, representad</w:t>
      </w:r>
      <w:r w:rsidR="00342605">
        <w:rPr>
          <w:sz w:val="20"/>
          <w:szCs w:val="20"/>
        </w:rPr>
        <w:t>o</w:t>
      </w:r>
      <w:r w:rsidRPr="008E07B7">
        <w:rPr>
          <w:sz w:val="20"/>
          <w:szCs w:val="20"/>
        </w:rPr>
        <w:t xml:space="preserve"> neste ato pelo Prefeito Municipal, </w:t>
      </w:r>
      <w:r w:rsidRPr="008E07B7">
        <w:rPr>
          <w:b/>
          <w:bCs/>
          <w:sz w:val="20"/>
          <w:szCs w:val="20"/>
        </w:rPr>
        <w:t>Sr. Dair Jocely Enge</w:t>
      </w:r>
      <w:r w:rsidRPr="008E07B7">
        <w:rPr>
          <w:sz w:val="20"/>
          <w:szCs w:val="20"/>
        </w:rPr>
        <w:t xml:space="preserve">, no uso de suas prerrogativas legais e considerando o disposto no art.14, da Lei nº 11.947/2009 e na Resolução FNDE nº 26/2013, vem realizar Chamada Pública para aquisição de gêneros alimentícios da Agricultura Familiar e do Empreendedor Familiar Rural, destinado ao atendimento do Programa Nacional de Alimentação Escolar/PNAE, durante o </w:t>
      </w:r>
      <w:r w:rsidR="00342605">
        <w:rPr>
          <w:sz w:val="20"/>
          <w:szCs w:val="20"/>
        </w:rPr>
        <w:t>ano</w:t>
      </w:r>
      <w:r w:rsidRPr="008E07B7">
        <w:rPr>
          <w:sz w:val="20"/>
          <w:szCs w:val="20"/>
        </w:rPr>
        <w:t xml:space="preserve"> de </w:t>
      </w:r>
      <w:r w:rsidR="00BE7E28">
        <w:rPr>
          <w:sz w:val="20"/>
          <w:szCs w:val="20"/>
        </w:rPr>
        <w:t>202</w:t>
      </w:r>
      <w:r w:rsidR="00983ACB">
        <w:rPr>
          <w:sz w:val="20"/>
          <w:szCs w:val="20"/>
        </w:rPr>
        <w:t>1</w:t>
      </w:r>
      <w:r w:rsidRPr="008E07B7">
        <w:rPr>
          <w:sz w:val="20"/>
          <w:szCs w:val="20"/>
        </w:rPr>
        <w:t>.</w:t>
      </w:r>
    </w:p>
    <w:p w:rsidR="005441F4" w:rsidRPr="008E07B7" w:rsidRDefault="005441F4" w:rsidP="005441F4">
      <w:pPr>
        <w:spacing w:line="276" w:lineRule="auto"/>
        <w:jc w:val="both"/>
        <w:rPr>
          <w:rFonts w:ascii="Arial" w:hAnsi="Arial" w:cs="Arial"/>
          <w:sz w:val="20"/>
          <w:szCs w:val="20"/>
        </w:rPr>
      </w:pPr>
    </w:p>
    <w:p w:rsidR="008B496C" w:rsidRPr="008E07B7" w:rsidRDefault="00704125" w:rsidP="00704125">
      <w:pPr>
        <w:autoSpaceDE w:val="0"/>
        <w:autoSpaceDN w:val="0"/>
        <w:adjustRightInd w:val="0"/>
        <w:spacing w:line="276" w:lineRule="auto"/>
        <w:jc w:val="both"/>
        <w:rPr>
          <w:b/>
          <w:bCs/>
          <w:sz w:val="20"/>
          <w:szCs w:val="20"/>
          <w:u w:val="single"/>
        </w:rPr>
      </w:pPr>
      <w:r w:rsidRPr="008E07B7">
        <w:rPr>
          <w:b/>
          <w:bCs/>
          <w:sz w:val="20"/>
          <w:szCs w:val="20"/>
          <w:u w:val="single"/>
        </w:rPr>
        <w:t xml:space="preserve">1. </w:t>
      </w:r>
      <w:r w:rsidR="00C549DE">
        <w:rPr>
          <w:b/>
          <w:bCs/>
          <w:sz w:val="20"/>
          <w:szCs w:val="20"/>
          <w:u w:val="single"/>
        </w:rPr>
        <w:t>OBJET</w:t>
      </w:r>
      <w:r w:rsidR="009F6045" w:rsidRPr="008E07B7">
        <w:rPr>
          <w:b/>
          <w:bCs/>
          <w:sz w:val="20"/>
          <w:szCs w:val="20"/>
          <w:u w:val="single"/>
        </w:rPr>
        <w:t>O</w:t>
      </w:r>
    </w:p>
    <w:p w:rsidR="009F6045" w:rsidRPr="008E07B7" w:rsidRDefault="0047196C" w:rsidP="0047196C">
      <w:pPr>
        <w:pStyle w:val="Default"/>
        <w:jc w:val="both"/>
        <w:rPr>
          <w:rFonts w:ascii="Times New Roman" w:hAnsi="Times New Roman" w:cs="Times New Roman"/>
          <w:sz w:val="20"/>
          <w:szCs w:val="20"/>
        </w:rPr>
      </w:pPr>
      <w:r w:rsidRPr="008E07B7">
        <w:rPr>
          <w:rFonts w:ascii="Times New Roman" w:hAnsi="Times New Roman" w:cs="Times New Roman"/>
          <w:sz w:val="20"/>
          <w:szCs w:val="20"/>
        </w:rPr>
        <w:t xml:space="preserve">1.1 O objeto da </w:t>
      </w:r>
      <w:proofErr w:type="gramStart"/>
      <w:r w:rsidRPr="008E07B7">
        <w:rPr>
          <w:rFonts w:ascii="Times New Roman" w:hAnsi="Times New Roman" w:cs="Times New Roman"/>
          <w:sz w:val="20"/>
          <w:szCs w:val="20"/>
        </w:rPr>
        <w:t>presente Chamada Pública</w:t>
      </w:r>
      <w:proofErr w:type="gramEnd"/>
      <w:r w:rsidRPr="008E07B7">
        <w:rPr>
          <w:rFonts w:ascii="Times New Roman" w:hAnsi="Times New Roman" w:cs="Times New Roman"/>
          <w:sz w:val="20"/>
          <w:szCs w:val="20"/>
        </w:rPr>
        <w:t xml:space="preserve"> é a </w:t>
      </w:r>
      <w:r w:rsidR="00687688" w:rsidRPr="008E07B7">
        <w:rPr>
          <w:rFonts w:ascii="Times New Roman" w:hAnsi="Times New Roman" w:cs="Times New Roman"/>
          <w:b/>
          <w:bCs/>
          <w:sz w:val="20"/>
          <w:szCs w:val="20"/>
        </w:rPr>
        <w:t>AQUISIÇÃO DE GÊNEROS ALIMENTÍCIOS DA AGRICULTURA FAMILIAR E</w:t>
      </w:r>
      <w:r w:rsidR="002E0C65">
        <w:rPr>
          <w:rFonts w:ascii="Times New Roman" w:hAnsi="Times New Roman" w:cs="Times New Roman"/>
          <w:b/>
          <w:bCs/>
          <w:sz w:val="20"/>
          <w:szCs w:val="20"/>
        </w:rPr>
        <w:t xml:space="preserve"> DO EMPREENDEDOR FAMILIAR RURAL PARA </w:t>
      </w:r>
      <w:r w:rsidR="00687688" w:rsidRPr="008E07B7">
        <w:rPr>
          <w:rFonts w:ascii="Times New Roman" w:hAnsi="Times New Roman" w:cs="Times New Roman"/>
          <w:b/>
          <w:bCs/>
          <w:sz w:val="20"/>
          <w:szCs w:val="20"/>
        </w:rPr>
        <w:t>ATENDIMENTO AO PROGRAMA NACIONAL DE ALIMENTAÇÃO ESCOLAR - PNAE</w:t>
      </w:r>
      <w:r w:rsidR="002E0C65">
        <w:rPr>
          <w:rFonts w:ascii="Times New Roman" w:hAnsi="Times New Roman" w:cs="Times New Roman"/>
          <w:sz w:val="20"/>
          <w:szCs w:val="20"/>
        </w:rPr>
        <w:t>, conforme especificação</w:t>
      </w:r>
      <w:r w:rsidRPr="008E07B7">
        <w:rPr>
          <w:rFonts w:ascii="Times New Roman" w:hAnsi="Times New Roman" w:cs="Times New Roman"/>
          <w:sz w:val="20"/>
          <w:szCs w:val="20"/>
        </w:rPr>
        <w:t xml:space="preserve"> dos gêneros alimentícios abaixo:</w:t>
      </w:r>
    </w:p>
    <w:p w:rsidR="00251A2A" w:rsidRPr="008E07B7" w:rsidRDefault="00251A2A" w:rsidP="0047196C">
      <w:pPr>
        <w:pStyle w:val="Default"/>
        <w:jc w:val="both"/>
        <w:rPr>
          <w:rFonts w:ascii="Times New Roman" w:hAnsi="Times New Roman" w:cs="Times New Roman"/>
          <w:sz w:val="20"/>
          <w:szCs w:val="20"/>
        </w:rPr>
      </w:pPr>
    </w:p>
    <w:tbl>
      <w:tblPr>
        <w:tblStyle w:val="Tabelacomgrade"/>
        <w:tblW w:w="9215" w:type="dxa"/>
        <w:tblInd w:w="-176" w:type="dxa"/>
        <w:tblLook w:val="04A0" w:firstRow="1" w:lastRow="0" w:firstColumn="1" w:lastColumn="0" w:noHBand="0" w:noVBand="1"/>
      </w:tblPr>
      <w:tblGrid>
        <w:gridCol w:w="637"/>
        <w:gridCol w:w="4609"/>
        <w:gridCol w:w="749"/>
        <w:gridCol w:w="850"/>
        <w:gridCol w:w="1236"/>
        <w:gridCol w:w="1134"/>
      </w:tblGrid>
      <w:tr w:rsidR="00606CDC" w:rsidRPr="00CC154A" w:rsidTr="00684A05">
        <w:trPr>
          <w:trHeight w:val="645"/>
        </w:trPr>
        <w:tc>
          <w:tcPr>
            <w:tcW w:w="637" w:type="dxa"/>
            <w:hideMark/>
          </w:tcPr>
          <w:p w:rsidR="00606CDC" w:rsidRPr="00367838" w:rsidRDefault="00606CDC" w:rsidP="00367838">
            <w:pPr>
              <w:jc w:val="center"/>
              <w:rPr>
                <w:b/>
                <w:bCs/>
                <w:color w:val="000000"/>
                <w:sz w:val="20"/>
                <w:szCs w:val="20"/>
              </w:rPr>
            </w:pPr>
            <w:r w:rsidRPr="00367838">
              <w:rPr>
                <w:b/>
                <w:bCs/>
                <w:color w:val="000000"/>
                <w:sz w:val="20"/>
                <w:szCs w:val="20"/>
              </w:rPr>
              <w:t>Item</w:t>
            </w:r>
          </w:p>
        </w:tc>
        <w:tc>
          <w:tcPr>
            <w:tcW w:w="4609" w:type="dxa"/>
            <w:hideMark/>
          </w:tcPr>
          <w:p w:rsidR="00606CDC" w:rsidRPr="00367838" w:rsidRDefault="00606CDC" w:rsidP="00367838">
            <w:pPr>
              <w:jc w:val="center"/>
              <w:rPr>
                <w:b/>
                <w:bCs/>
                <w:color w:val="000000"/>
                <w:sz w:val="20"/>
                <w:szCs w:val="20"/>
              </w:rPr>
            </w:pPr>
            <w:r w:rsidRPr="00367838">
              <w:rPr>
                <w:b/>
                <w:bCs/>
                <w:color w:val="000000"/>
                <w:sz w:val="20"/>
                <w:szCs w:val="20"/>
              </w:rPr>
              <w:t>Especificação</w:t>
            </w:r>
          </w:p>
        </w:tc>
        <w:tc>
          <w:tcPr>
            <w:tcW w:w="749" w:type="dxa"/>
            <w:hideMark/>
          </w:tcPr>
          <w:p w:rsidR="00606CDC" w:rsidRPr="00367838" w:rsidRDefault="00606CDC" w:rsidP="00367838">
            <w:pPr>
              <w:jc w:val="center"/>
              <w:rPr>
                <w:b/>
                <w:bCs/>
                <w:color w:val="000000"/>
                <w:sz w:val="20"/>
                <w:szCs w:val="20"/>
              </w:rPr>
            </w:pPr>
            <w:r w:rsidRPr="00367838">
              <w:rPr>
                <w:b/>
                <w:bCs/>
                <w:color w:val="000000"/>
                <w:sz w:val="20"/>
                <w:szCs w:val="20"/>
              </w:rPr>
              <w:t>Unid.</w:t>
            </w:r>
          </w:p>
        </w:tc>
        <w:tc>
          <w:tcPr>
            <w:tcW w:w="850" w:type="dxa"/>
            <w:hideMark/>
          </w:tcPr>
          <w:p w:rsidR="00606CDC" w:rsidRPr="00367838" w:rsidRDefault="00606CDC" w:rsidP="00367838">
            <w:pPr>
              <w:jc w:val="center"/>
              <w:rPr>
                <w:b/>
                <w:bCs/>
                <w:color w:val="000000"/>
                <w:sz w:val="20"/>
                <w:szCs w:val="20"/>
              </w:rPr>
            </w:pPr>
            <w:r w:rsidRPr="00367838">
              <w:rPr>
                <w:b/>
                <w:bCs/>
                <w:color w:val="000000"/>
                <w:sz w:val="20"/>
                <w:szCs w:val="20"/>
              </w:rPr>
              <w:t>Quant.</w:t>
            </w:r>
          </w:p>
        </w:tc>
        <w:tc>
          <w:tcPr>
            <w:tcW w:w="1236" w:type="dxa"/>
            <w:hideMark/>
          </w:tcPr>
          <w:p w:rsidR="00606CDC" w:rsidRPr="00367838" w:rsidRDefault="00367838" w:rsidP="00497286">
            <w:pPr>
              <w:jc w:val="center"/>
              <w:rPr>
                <w:b/>
                <w:bCs/>
                <w:color w:val="000000"/>
                <w:sz w:val="20"/>
                <w:szCs w:val="20"/>
              </w:rPr>
            </w:pPr>
            <w:r>
              <w:rPr>
                <w:b/>
                <w:bCs/>
                <w:color w:val="000000"/>
                <w:sz w:val="20"/>
                <w:szCs w:val="20"/>
              </w:rPr>
              <w:t>U</w:t>
            </w:r>
            <w:r w:rsidR="00606CDC" w:rsidRPr="00367838">
              <w:rPr>
                <w:b/>
                <w:bCs/>
                <w:color w:val="000000"/>
                <w:sz w:val="20"/>
                <w:szCs w:val="20"/>
              </w:rPr>
              <w:t>nitário</w:t>
            </w:r>
            <w:r w:rsidR="00497286">
              <w:rPr>
                <w:b/>
                <w:bCs/>
                <w:color w:val="000000"/>
                <w:sz w:val="20"/>
                <w:szCs w:val="20"/>
              </w:rPr>
              <w:t xml:space="preserve"> R$</w:t>
            </w:r>
            <w:r>
              <w:rPr>
                <w:b/>
                <w:bCs/>
                <w:color w:val="000000"/>
                <w:sz w:val="20"/>
                <w:szCs w:val="20"/>
              </w:rPr>
              <w:t xml:space="preserve"> </w:t>
            </w:r>
          </w:p>
        </w:tc>
        <w:tc>
          <w:tcPr>
            <w:tcW w:w="1134" w:type="dxa"/>
            <w:hideMark/>
          </w:tcPr>
          <w:p w:rsidR="00606CDC" w:rsidRPr="00367838" w:rsidRDefault="00606CDC" w:rsidP="00367838">
            <w:pPr>
              <w:jc w:val="center"/>
              <w:rPr>
                <w:b/>
                <w:bCs/>
                <w:color w:val="000000"/>
                <w:sz w:val="20"/>
                <w:szCs w:val="20"/>
              </w:rPr>
            </w:pPr>
            <w:r w:rsidRPr="00367838">
              <w:rPr>
                <w:b/>
                <w:bCs/>
                <w:color w:val="000000"/>
                <w:sz w:val="20"/>
                <w:szCs w:val="20"/>
              </w:rPr>
              <w:t>Total</w:t>
            </w:r>
            <w:r w:rsidR="00497286">
              <w:rPr>
                <w:b/>
                <w:bCs/>
                <w:color w:val="000000"/>
                <w:sz w:val="20"/>
                <w:szCs w:val="20"/>
              </w:rPr>
              <w:t xml:space="preserve"> R$</w:t>
            </w:r>
          </w:p>
        </w:tc>
      </w:tr>
      <w:tr w:rsidR="00606CDC" w:rsidRPr="00CC154A" w:rsidTr="00684A05">
        <w:trPr>
          <w:trHeight w:val="1029"/>
        </w:trPr>
        <w:tc>
          <w:tcPr>
            <w:tcW w:w="637" w:type="dxa"/>
          </w:tcPr>
          <w:p w:rsidR="00606CDC" w:rsidRPr="00367838" w:rsidRDefault="00497286" w:rsidP="00367838">
            <w:pPr>
              <w:jc w:val="center"/>
              <w:rPr>
                <w:color w:val="000000"/>
                <w:sz w:val="20"/>
                <w:szCs w:val="20"/>
              </w:rPr>
            </w:pPr>
            <w:r>
              <w:rPr>
                <w:color w:val="000000"/>
                <w:sz w:val="20"/>
                <w:szCs w:val="20"/>
              </w:rPr>
              <w:t>01</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Abacate de 1ª qualidade, tamanho grande, cor e formação uniforme, com polpa intacta e firme, sem danos físicos e mecânicos oriundos do manuseio e transporte. Acondicionado em embalagem caixa apropriada</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400</w:t>
            </w:r>
          </w:p>
        </w:tc>
        <w:tc>
          <w:tcPr>
            <w:tcW w:w="1236" w:type="dxa"/>
            <w:hideMark/>
          </w:tcPr>
          <w:p w:rsidR="00606CDC" w:rsidRPr="00367838" w:rsidRDefault="00606CDC" w:rsidP="006F0E6C">
            <w:pPr>
              <w:jc w:val="right"/>
              <w:rPr>
                <w:color w:val="000000"/>
                <w:sz w:val="20"/>
                <w:szCs w:val="20"/>
              </w:rPr>
            </w:pPr>
            <w:r w:rsidRPr="00367838">
              <w:rPr>
                <w:color w:val="000000"/>
                <w:sz w:val="20"/>
                <w:szCs w:val="20"/>
              </w:rPr>
              <w:t>7,33</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2.932,00</w:t>
            </w:r>
          </w:p>
        </w:tc>
      </w:tr>
      <w:tr w:rsidR="00606CDC" w:rsidRPr="00CC154A" w:rsidTr="00684A05">
        <w:trPr>
          <w:trHeight w:val="351"/>
        </w:trPr>
        <w:tc>
          <w:tcPr>
            <w:tcW w:w="637" w:type="dxa"/>
          </w:tcPr>
          <w:p w:rsidR="00606CDC" w:rsidRPr="00367838" w:rsidRDefault="00497286" w:rsidP="00367838">
            <w:pPr>
              <w:jc w:val="center"/>
              <w:rPr>
                <w:color w:val="000000"/>
                <w:sz w:val="20"/>
                <w:szCs w:val="20"/>
              </w:rPr>
            </w:pPr>
            <w:r>
              <w:rPr>
                <w:color w:val="000000"/>
                <w:sz w:val="20"/>
                <w:szCs w:val="20"/>
              </w:rPr>
              <w:t>02</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Abobrinha de qualidade com casca sã, lisa e brilhante, firme, não pode estar </w:t>
            </w:r>
            <w:proofErr w:type="gramStart"/>
            <w:r w:rsidRPr="00367838">
              <w:rPr>
                <w:color w:val="000000"/>
                <w:sz w:val="20"/>
                <w:szCs w:val="20"/>
              </w:rPr>
              <w:t>murcha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3,71</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371,00</w:t>
            </w:r>
          </w:p>
        </w:tc>
      </w:tr>
      <w:tr w:rsidR="00606CDC" w:rsidRPr="00CC154A" w:rsidTr="00684A05">
        <w:trPr>
          <w:trHeight w:val="713"/>
        </w:trPr>
        <w:tc>
          <w:tcPr>
            <w:tcW w:w="637" w:type="dxa"/>
          </w:tcPr>
          <w:p w:rsidR="00606CDC" w:rsidRPr="00367838" w:rsidRDefault="00497286" w:rsidP="00367838">
            <w:pPr>
              <w:jc w:val="center"/>
              <w:rPr>
                <w:color w:val="000000"/>
                <w:sz w:val="20"/>
                <w:szCs w:val="20"/>
              </w:rPr>
            </w:pPr>
            <w:r>
              <w:rPr>
                <w:color w:val="000000"/>
                <w:sz w:val="20"/>
                <w:szCs w:val="20"/>
              </w:rPr>
              <w:t>03</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Abobora </w:t>
            </w:r>
            <w:proofErr w:type="spellStart"/>
            <w:r w:rsidRPr="00367838">
              <w:rPr>
                <w:color w:val="000000"/>
                <w:sz w:val="20"/>
                <w:szCs w:val="20"/>
              </w:rPr>
              <w:t>cabotiá</w:t>
            </w:r>
            <w:proofErr w:type="spellEnd"/>
            <w:r w:rsidRPr="00367838">
              <w:rPr>
                <w:color w:val="000000"/>
                <w:sz w:val="20"/>
                <w:szCs w:val="20"/>
              </w:rPr>
              <w:t xml:space="preserve">, vegetal firme e </w:t>
            </w:r>
            <w:proofErr w:type="gramStart"/>
            <w:r w:rsidRPr="00367838">
              <w:rPr>
                <w:color w:val="000000"/>
                <w:sz w:val="20"/>
                <w:szCs w:val="20"/>
              </w:rPr>
              <w:t>integro,</w:t>
            </w:r>
            <w:proofErr w:type="gramEnd"/>
            <w:r w:rsidRPr="00367838">
              <w:rPr>
                <w:color w:val="000000"/>
                <w:sz w:val="20"/>
                <w:szCs w:val="20"/>
              </w:rPr>
              <w:t xml:space="preserve"> textura e consistência de vegetal fresco, de primeira qualidade, livre de podridão</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4,74</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474,00</w:t>
            </w:r>
          </w:p>
        </w:tc>
      </w:tr>
      <w:tr w:rsidR="00606CDC" w:rsidRPr="00CC154A" w:rsidTr="00684A05">
        <w:trPr>
          <w:trHeight w:val="713"/>
        </w:trPr>
        <w:tc>
          <w:tcPr>
            <w:tcW w:w="637" w:type="dxa"/>
          </w:tcPr>
          <w:p w:rsidR="00606CDC" w:rsidRPr="00367838" w:rsidRDefault="00497286" w:rsidP="00367838">
            <w:pPr>
              <w:jc w:val="center"/>
              <w:rPr>
                <w:color w:val="000000"/>
                <w:sz w:val="20"/>
                <w:szCs w:val="20"/>
              </w:rPr>
            </w:pPr>
            <w:r>
              <w:rPr>
                <w:color w:val="000000"/>
                <w:sz w:val="20"/>
                <w:szCs w:val="20"/>
              </w:rPr>
              <w:t>04</w:t>
            </w:r>
          </w:p>
        </w:tc>
        <w:tc>
          <w:tcPr>
            <w:tcW w:w="4609" w:type="dxa"/>
          </w:tcPr>
          <w:p w:rsidR="00606CDC" w:rsidRPr="00367838" w:rsidRDefault="00606CDC" w:rsidP="00367838">
            <w:pPr>
              <w:jc w:val="both"/>
              <w:rPr>
                <w:color w:val="000000"/>
                <w:sz w:val="20"/>
                <w:szCs w:val="20"/>
              </w:rPr>
            </w:pPr>
            <w:r w:rsidRPr="00367838">
              <w:rPr>
                <w:color w:val="000000"/>
                <w:sz w:val="20"/>
                <w:szCs w:val="20"/>
              </w:rPr>
              <w:t xml:space="preserve">Açúcar mascavo. Produto 100% natural, as embalagens devem ser de plástico transparente, resistente, atóxico, lacrado, com garantia de higiene e consistência adequada, sabor, odor e aparência característicos do produto, </w:t>
            </w:r>
            <w:proofErr w:type="gramStart"/>
            <w:r w:rsidRPr="00367838">
              <w:rPr>
                <w:color w:val="000000"/>
                <w:sz w:val="20"/>
                <w:szCs w:val="20"/>
              </w:rPr>
              <w:t>deve constar</w:t>
            </w:r>
            <w:proofErr w:type="gramEnd"/>
            <w:r w:rsidRPr="00367838">
              <w:rPr>
                <w:color w:val="000000"/>
                <w:sz w:val="20"/>
                <w:szCs w:val="20"/>
              </w:rPr>
              <w:t xml:space="preserve"> alvará sanitário, embalagem de 1 kg</w:t>
            </w:r>
          </w:p>
        </w:tc>
        <w:tc>
          <w:tcPr>
            <w:tcW w:w="749" w:type="dxa"/>
          </w:tcPr>
          <w:p w:rsidR="00606CDC" w:rsidRPr="00367838" w:rsidRDefault="00606CDC" w:rsidP="00367838">
            <w:pPr>
              <w:jc w:val="center"/>
              <w:rPr>
                <w:color w:val="000000"/>
                <w:sz w:val="20"/>
                <w:szCs w:val="20"/>
              </w:rPr>
            </w:pPr>
            <w:r w:rsidRPr="00367838">
              <w:rPr>
                <w:color w:val="000000"/>
                <w:sz w:val="20"/>
                <w:szCs w:val="20"/>
              </w:rPr>
              <w:t>KG</w:t>
            </w:r>
          </w:p>
        </w:tc>
        <w:tc>
          <w:tcPr>
            <w:tcW w:w="850" w:type="dxa"/>
          </w:tcPr>
          <w:p w:rsidR="00606CDC" w:rsidRPr="00367838" w:rsidRDefault="00606CDC" w:rsidP="00367838">
            <w:pPr>
              <w:jc w:val="center"/>
              <w:rPr>
                <w:color w:val="000000"/>
                <w:sz w:val="20"/>
                <w:szCs w:val="20"/>
              </w:rPr>
            </w:pPr>
            <w:r w:rsidRPr="00367838">
              <w:rPr>
                <w:color w:val="000000"/>
                <w:sz w:val="20"/>
                <w:szCs w:val="20"/>
              </w:rPr>
              <w:t>200</w:t>
            </w:r>
          </w:p>
        </w:tc>
        <w:tc>
          <w:tcPr>
            <w:tcW w:w="1236" w:type="dxa"/>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14,63</w:t>
            </w:r>
          </w:p>
        </w:tc>
        <w:tc>
          <w:tcPr>
            <w:tcW w:w="1134" w:type="dxa"/>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2.926,00</w:t>
            </w:r>
          </w:p>
        </w:tc>
      </w:tr>
      <w:tr w:rsidR="00606CDC" w:rsidRPr="00CC154A" w:rsidTr="00684A05">
        <w:trPr>
          <w:trHeight w:val="645"/>
        </w:trPr>
        <w:tc>
          <w:tcPr>
            <w:tcW w:w="637" w:type="dxa"/>
          </w:tcPr>
          <w:p w:rsidR="00606CDC" w:rsidRPr="00367838" w:rsidRDefault="00497286" w:rsidP="00367838">
            <w:pPr>
              <w:jc w:val="center"/>
              <w:rPr>
                <w:color w:val="000000"/>
                <w:sz w:val="20"/>
                <w:szCs w:val="20"/>
              </w:rPr>
            </w:pPr>
            <w:r>
              <w:rPr>
                <w:color w:val="000000"/>
                <w:sz w:val="20"/>
                <w:szCs w:val="20"/>
              </w:rPr>
              <w:t>05</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Alface de boa qualidade, nova, peça grande, de 1ª qualidade, folhas verdes e viçosas, sem manchas pretas, acondicionado em sacos plásticos </w:t>
            </w:r>
            <w:proofErr w:type="gramStart"/>
            <w:r w:rsidRPr="00367838">
              <w:rPr>
                <w:color w:val="000000"/>
                <w:sz w:val="20"/>
                <w:szCs w:val="20"/>
              </w:rPr>
              <w:t>individuais</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UN</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500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3,43</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1.715,00</w:t>
            </w:r>
          </w:p>
        </w:tc>
      </w:tr>
      <w:tr w:rsidR="00606CDC" w:rsidRPr="00CC154A" w:rsidTr="00684A05">
        <w:trPr>
          <w:trHeight w:val="217"/>
        </w:trPr>
        <w:tc>
          <w:tcPr>
            <w:tcW w:w="637" w:type="dxa"/>
          </w:tcPr>
          <w:p w:rsidR="00606CDC" w:rsidRPr="00367838" w:rsidRDefault="00497286" w:rsidP="00367838">
            <w:pPr>
              <w:jc w:val="center"/>
              <w:rPr>
                <w:color w:val="000000"/>
                <w:sz w:val="20"/>
                <w:szCs w:val="20"/>
              </w:rPr>
            </w:pPr>
            <w:r>
              <w:rPr>
                <w:color w:val="000000"/>
                <w:sz w:val="20"/>
                <w:szCs w:val="20"/>
              </w:rPr>
              <w:t>06</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Amendoim graúdo tipo </w:t>
            </w:r>
            <w:proofErr w:type="gramStart"/>
            <w:r w:rsidRPr="00367838">
              <w:rPr>
                <w:color w:val="000000"/>
                <w:sz w:val="20"/>
                <w:szCs w:val="20"/>
              </w:rPr>
              <w:t>1</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200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10,98</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2.196,00</w:t>
            </w:r>
          </w:p>
        </w:tc>
      </w:tr>
      <w:tr w:rsidR="00606CDC" w:rsidRPr="00CC154A" w:rsidTr="00684A05">
        <w:trPr>
          <w:trHeight w:val="449"/>
        </w:trPr>
        <w:tc>
          <w:tcPr>
            <w:tcW w:w="637" w:type="dxa"/>
          </w:tcPr>
          <w:p w:rsidR="00606CDC" w:rsidRPr="00367838" w:rsidRDefault="00497286" w:rsidP="00367838">
            <w:pPr>
              <w:jc w:val="center"/>
              <w:rPr>
                <w:color w:val="000000"/>
                <w:sz w:val="20"/>
                <w:szCs w:val="20"/>
              </w:rPr>
            </w:pPr>
            <w:r>
              <w:rPr>
                <w:color w:val="000000"/>
                <w:sz w:val="20"/>
                <w:szCs w:val="20"/>
              </w:rPr>
              <w:t>07</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Banana caturra, </w:t>
            </w:r>
            <w:proofErr w:type="spellStart"/>
            <w:r w:rsidRPr="00367838">
              <w:rPr>
                <w:color w:val="000000"/>
                <w:sz w:val="20"/>
                <w:szCs w:val="20"/>
              </w:rPr>
              <w:t>semi</w:t>
            </w:r>
            <w:proofErr w:type="spellEnd"/>
            <w:r w:rsidRPr="00367838">
              <w:rPr>
                <w:color w:val="000000"/>
                <w:sz w:val="20"/>
                <w:szCs w:val="20"/>
              </w:rPr>
              <w:t xml:space="preserve"> madura, acondicionado em caixas plásticas com no máximo 20 kg em </w:t>
            </w:r>
            <w:proofErr w:type="gramStart"/>
            <w:r w:rsidRPr="00367838">
              <w:rPr>
                <w:color w:val="000000"/>
                <w:sz w:val="20"/>
                <w:szCs w:val="20"/>
              </w:rPr>
              <w:t>cada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200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3,78</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756,00</w:t>
            </w:r>
          </w:p>
        </w:tc>
      </w:tr>
      <w:tr w:rsidR="00606CDC" w:rsidRPr="00CC154A" w:rsidTr="00684A05">
        <w:trPr>
          <w:trHeight w:val="401"/>
        </w:trPr>
        <w:tc>
          <w:tcPr>
            <w:tcW w:w="637" w:type="dxa"/>
          </w:tcPr>
          <w:p w:rsidR="00606CDC" w:rsidRPr="00367838" w:rsidRDefault="00497286" w:rsidP="00367838">
            <w:pPr>
              <w:jc w:val="center"/>
              <w:rPr>
                <w:color w:val="000000"/>
                <w:sz w:val="20"/>
                <w:szCs w:val="20"/>
              </w:rPr>
            </w:pPr>
            <w:r>
              <w:rPr>
                <w:color w:val="000000"/>
                <w:sz w:val="20"/>
                <w:szCs w:val="20"/>
              </w:rPr>
              <w:t>08</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Banana maça, </w:t>
            </w:r>
            <w:proofErr w:type="spellStart"/>
            <w:r w:rsidRPr="00367838">
              <w:rPr>
                <w:color w:val="000000"/>
                <w:sz w:val="20"/>
                <w:szCs w:val="20"/>
              </w:rPr>
              <w:t>semi</w:t>
            </w:r>
            <w:proofErr w:type="spellEnd"/>
            <w:r w:rsidRPr="00367838">
              <w:rPr>
                <w:color w:val="000000"/>
                <w:sz w:val="20"/>
                <w:szCs w:val="20"/>
              </w:rPr>
              <w:t xml:space="preserve"> madura, acondicionado em caixas plásticas com no máximo 20 kg em </w:t>
            </w:r>
            <w:proofErr w:type="gramStart"/>
            <w:r w:rsidRPr="00367838">
              <w:rPr>
                <w:color w:val="000000"/>
                <w:sz w:val="20"/>
                <w:szCs w:val="20"/>
              </w:rPr>
              <w:t>cada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400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8,63</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3.452,00</w:t>
            </w:r>
          </w:p>
        </w:tc>
      </w:tr>
      <w:tr w:rsidR="00606CDC" w:rsidRPr="00CC154A" w:rsidTr="00684A05">
        <w:trPr>
          <w:trHeight w:val="453"/>
        </w:trPr>
        <w:tc>
          <w:tcPr>
            <w:tcW w:w="637" w:type="dxa"/>
          </w:tcPr>
          <w:p w:rsidR="00606CDC" w:rsidRPr="00367838" w:rsidRDefault="00497286" w:rsidP="00367838">
            <w:pPr>
              <w:jc w:val="center"/>
              <w:rPr>
                <w:color w:val="000000"/>
                <w:sz w:val="20"/>
                <w:szCs w:val="20"/>
              </w:rPr>
            </w:pPr>
            <w:r>
              <w:rPr>
                <w:color w:val="000000"/>
                <w:sz w:val="20"/>
                <w:szCs w:val="20"/>
              </w:rPr>
              <w:t>09</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Banana prata, </w:t>
            </w:r>
            <w:proofErr w:type="spellStart"/>
            <w:r w:rsidRPr="00367838">
              <w:rPr>
                <w:color w:val="000000"/>
                <w:sz w:val="20"/>
                <w:szCs w:val="20"/>
              </w:rPr>
              <w:t>semi</w:t>
            </w:r>
            <w:proofErr w:type="spellEnd"/>
            <w:r w:rsidRPr="00367838">
              <w:rPr>
                <w:color w:val="000000"/>
                <w:sz w:val="20"/>
                <w:szCs w:val="20"/>
              </w:rPr>
              <w:t xml:space="preserve"> madura, acondicionado em caixas plásticas com no máximo 20 kg em </w:t>
            </w:r>
            <w:proofErr w:type="gramStart"/>
            <w:r w:rsidRPr="00367838">
              <w:rPr>
                <w:color w:val="000000"/>
                <w:sz w:val="20"/>
                <w:szCs w:val="20"/>
              </w:rPr>
              <w:t>cada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300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3,56</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1.068,00</w:t>
            </w:r>
          </w:p>
        </w:tc>
      </w:tr>
      <w:tr w:rsidR="00606CDC" w:rsidRPr="00CC154A" w:rsidTr="00684A05">
        <w:trPr>
          <w:trHeight w:val="413"/>
        </w:trPr>
        <w:tc>
          <w:tcPr>
            <w:tcW w:w="637" w:type="dxa"/>
          </w:tcPr>
          <w:p w:rsidR="00606CDC" w:rsidRPr="00367838" w:rsidRDefault="00497286" w:rsidP="00367838">
            <w:pPr>
              <w:jc w:val="center"/>
              <w:rPr>
                <w:color w:val="000000"/>
                <w:sz w:val="20"/>
                <w:szCs w:val="20"/>
              </w:rPr>
            </w:pPr>
            <w:r>
              <w:rPr>
                <w:color w:val="000000"/>
                <w:sz w:val="20"/>
                <w:szCs w:val="20"/>
              </w:rPr>
              <w:t>10</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Batata doce branca, de boa qualidade, casca sã, sem esverdeamento, </w:t>
            </w:r>
            <w:proofErr w:type="gramStart"/>
            <w:r w:rsidRPr="00367838">
              <w:rPr>
                <w:color w:val="000000"/>
                <w:sz w:val="20"/>
                <w:szCs w:val="20"/>
              </w:rPr>
              <w:t>limpa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200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4,00</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800,00</w:t>
            </w:r>
          </w:p>
        </w:tc>
      </w:tr>
      <w:tr w:rsidR="00606CDC" w:rsidRPr="00CC154A" w:rsidTr="00684A05">
        <w:trPr>
          <w:trHeight w:val="835"/>
        </w:trPr>
        <w:tc>
          <w:tcPr>
            <w:tcW w:w="637" w:type="dxa"/>
          </w:tcPr>
          <w:p w:rsidR="00606CDC" w:rsidRPr="00367838" w:rsidRDefault="00497286" w:rsidP="00367838">
            <w:pPr>
              <w:jc w:val="center"/>
              <w:rPr>
                <w:color w:val="000000"/>
                <w:sz w:val="20"/>
                <w:szCs w:val="20"/>
              </w:rPr>
            </w:pPr>
            <w:r>
              <w:rPr>
                <w:color w:val="000000"/>
                <w:sz w:val="20"/>
                <w:szCs w:val="20"/>
              </w:rPr>
              <w:t>11</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Beterraba sem talos, lavada, de boa qualidade, com casca sã, sem ruptura, tamanho médio homogêneo, de 1ª qualidade, cor viva, tamanho pequeno, não pode estar </w:t>
            </w:r>
            <w:proofErr w:type="gramStart"/>
            <w:r w:rsidRPr="00367838">
              <w:rPr>
                <w:color w:val="000000"/>
                <w:sz w:val="20"/>
                <w:szCs w:val="20"/>
              </w:rPr>
              <w:t>murcha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500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3,24</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1.620,00</w:t>
            </w:r>
          </w:p>
        </w:tc>
      </w:tr>
      <w:tr w:rsidR="00606CDC" w:rsidRPr="00CC154A" w:rsidTr="00684A05">
        <w:trPr>
          <w:trHeight w:val="160"/>
        </w:trPr>
        <w:tc>
          <w:tcPr>
            <w:tcW w:w="637" w:type="dxa"/>
          </w:tcPr>
          <w:p w:rsidR="00606CDC" w:rsidRPr="00367838" w:rsidRDefault="00497286" w:rsidP="00367838">
            <w:pPr>
              <w:jc w:val="center"/>
              <w:rPr>
                <w:color w:val="000000"/>
                <w:sz w:val="20"/>
                <w:szCs w:val="20"/>
              </w:rPr>
            </w:pPr>
            <w:r>
              <w:rPr>
                <w:color w:val="000000"/>
                <w:sz w:val="20"/>
                <w:szCs w:val="20"/>
              </w:rPr>
              <w:t>12</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Brócolis de boa qualidade, cabeças frescas e tenras, verde, novo, de 1ª qualidade, não pode</w:t>
            </w:r>
            <w:r w:rsidR="00497286">
              <w:rPr>
                <w:color w:val="000000"/>
                <w:sz w:val="20"/>
                <w:szCs w:val="20"/>
              </w:rPr>
              <w:t>ndo</w:t>
            </w:r>
            <w:r w:rsidRPr="00367838">
              <w:rPr>
                <w:color w:val="000000"/>
                <w:sz w:val="20"/>
                <w:szCs w:val="20"/>
              </w:rPr>
              <w:t xml:space="preserve"> estar </w:t>
            </w:r>
            <w:proofErr w:type="gramStart"/>
            <w:r w:rsidRPr="00367838">
              <w:rPr>
                <w:color w:val="000000"/>
                <w:sz w:val="20"/>
                <w:szCs w:val="20"/>
              </w:rPr>
              <w:t>amarelado</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MÇ</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200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5,37</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1.074,00</w:t>
            </w:r>
          </w:p>
        </w:tc>
      </w:tr>
      <w:tr w:rsidR="00606CDC" w:rsidRPr="00CC154A" w:rsidTr="00684A05">
        <w:trPr>
          <w:trHeight w:val="701"/>
        </w:trPr>
        <w:tc>
          <w:tcPr>
            <w:tcW w:w="637" w:type="dxa"/>
          </w:tcPr>
          <w:p w:rsidR="00606CDC" w:rsidRPr="00367838" w:rsidRDefault="00497286" w:rsidP="00367838">
            <w:pPr>
              <w:jc w:val="center"/>
              <w:rPr>
                <w:color w:val="000000"/>
                <w:sz w:val="20"/>
                <w:szCs w:val="20"/>
              </w:rPr>
            </w:pPr>
            <w:r>
              <w:rPr>
                <w:color w:val="000000"/>
                <w:sz w:val="20"/>
                <w:szCs w:val="20"/>
              </w:rPr>
              <w:lastRenderedPageBreak/>
              <w:t>13</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Cebola branca, de boa qualidade, sem réstia, tamanho médio homogêneo e resistente, nova, de boa qualidade com casca sã, sem rupturas e sem casca </w:t>
            </w:r>
            <w:proofErr w:type="gramStart"/>
            <w:r w:rsidRPr="00367838">
              <w:rPr>
                <w:color w:val="000000"/>
                <w:sz w:val="20"/>
                <w:szCs w:val="20"/>
              </w:rPr>
              <w:t>solta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2</w:t>
            </w:r>
            <w:r w:rsidR="0079374E">
              <w:rPr>
                <w:color w:val="000000"/>
                <w:sz w:val="20"/>
                <w:szCs w:val="20"/>
              </w:rPr>
              <w:t>.</w:t>
            </w:r>
            <w:r w:rsidRPr="00367838">
              <w:rPr>
                <w:color w:val="000000"/>
                <w:sz w:val="20"/>
                <w:szCs w:val="20"/>
              </w:rPr>
              <w:t>000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3,75</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7.500,00</w:t>
            </w:r>
          </w:p>
        </w:tc>
      </w:tr>
      <w:tr w:rsidR="00606CDC" w:rsidRPr="00CC154A" w:rsidTr="00684A05">
        <w:trPr>
          <w:trHeight w:val="377"/>
        </w:trPr>
        <w:tc>
          <w:tcPr>
            <w:tcW w:w="637" w:type="dxa"/>
          </w:tcPr>
          <w:p w:rsidR="00606CDC" w:rsidRPr="00367838" w:rsidRDefault="00497286" w:rsidP="00367838">
            <w:pPr>
              <w:jc w:val="center"/>
              <w:rPr>
                <w:color w:val="000000"/>
                <w:sz w:val="20"/>
                <w:szCs w:val="20"/>
              </w:rPr>
            </w:pPr>
            <w:r>
              <w:rPr>
                <w:color w:val="000000"/>
                <w:sz w:val="20"/>
                <w:szCs w:val="20"/>
              </w:rPr>
              <w:t>14</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Cenoura graúda, lavada e de boa qualidade, sem rupturas, com cor viva, não pode estar </w:t>
            </w:r>
            <w:proofErr w:type="gramStart"/>
            <w:r w:rsidRPr="00367838">
              <w:rPr>
                <w:color w:val="000000"/>
                <w:sz w:val="20"/>
                <w:szCs w:val="20"/>
              </w:rPr>
              <w:t>murcha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w:t>
            </w:r>
            <w:r w:rsidR="0079374E">
              <w:rPr>
                <w:color w:val="000000"/>
                <w:sz w:val="20"/>
                <w:szCs w:val="20"/>
              </w:rPr>
              <w:t>.</w:t>
            </w:r>
            <w:r w:rsidRPr="00367838">
              <w:rPr>
                <w:color w:val="000000"/>
                <w:sz w:val="20"/>
                <w:szCs w:val="20"/>
              </w:rPr>
              <w:t>200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3,84</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4.608,00</w:t>
            </w:r>
          </w:p>
        </w:tc>
      </w:tr>
      <w:tr w:rsidR="00606CDC" w:rsidRPr="00CC154A" w:rsidTr="00684A05">
        <w:trPr>
          <w:trHeight w:val="408"/>
        </w:trPr>
        <w:tc>
          <w:tcPr>
            <w:tcW w:w="637" w:type="dxa"/>
          </w:tcPr>
          <w:p w:rsidR="00606CDC" w:rsidRPr="00367838" w:rsidRDefault="00497286" w:rsidP="00367838">
            <w:pPr>
              <w:jc w:val="center"/>
              <w:rPr>
                <w:color w:val="000000"/>
                <w:sz w:val="20"/>
                <w:szCs w:val="20"/>
              </w:rPr>
            </w:pPr>
            <w:r>
              <w:rPr>
                <w:color w:val="000000"/>
                <w:sz w:val="20"/>
                <w:szCs w:val="20"/>
              </w:rPr>
              <w:t>15</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Chuchu verde de boa qualidade, sem rachaduras e </w:t>
            </w:r>
            <w:proofErr w:type="gramStart"/>
            <w:r w:rsidRPr="00367838">
              <w:rPr>
                <w:color w:val="000000"/>
                <w:sz w:val="20"/>
                <w:szCs w:val="20"/>
              </w:rPr>
              <w:t>machucados</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300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3,56</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1.068,00</w:t>
            </w:r>
          </w:p>
        </w:tc>
      </w:tr>
      <w:tr w:rsidR="00606CDC" w:rsidRPr="00CC154A" w:rsidTr="00684A05">
        <w:trPr>
          <w:trHeight w:val="335"/>
        </w:trPr>
        <w:tc>
          <w:tcPr>
            <w:tcW w:w="637" w:type="dxa"/>
          </w:tcPr>
          <w:p w:rsidR="00606CDC" w:rsidRPr="00367838" w:rsidRDefault="00497286" w:rsidP="00367838">
            <w:pPr>
              <w:jc w:val="center"/>
              <w:rPr>
                <w:color w:val="000000"/>
                <w:sz w:val="20"/>
                <w:szCs w:val="20"/>
              </w:rPr>
            </w:pPr>
            <w:r>
              <w:rPr>
                <w:color w:val="000000"/>
                <w:sz w:val="20"/>
                <w:szCs w:val="20"/>
              </w:rPr>
              <w:t>16</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Couve-flor de boa qualidade, tamanho grande, folhas firmes e flores fechadas de talos não amarelos.</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UN</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200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6,35</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1.270,00</w:t>
            </w:r>
          </w:p>
        </w:tc>
      </w:tr>
      <w:tr w:rsidR="00606CDC" w:rsidRPr="00CC154A" w:rsidTr="00684A05">
        <w:trPr>
          <w:trHeight w:val="551"/>
        </w:trPr>
        <w:tc>
          <w:tcPr>
            <w:tcW w:w="637" w:type="dxa"/>
          </w:tcPr>
          <w:p w:rsidR="00606CDC" w:rsidRPr="00367838" w:rsidRDefault="00497286" w:rsidP="00367838">
            <w:pPr>
              <w:jc w:val="center"/>
              <w:rPr>
                <w:color w:val="000000"/>
                <w:sz w:val="20"/>
                <w:szCs w:val="20"/>
              </w:rPr>
            </w:pPr>
            <w:r>
              <w:rPr>
                <w:color w:val="000000"/>
                <w:sz w:val="20"/>
                <w:szCs w:val="20"/>
              </w:rPr>
              <w:t>17</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Couve-folha, verde, tenra, folhas firmes, viçosa, textura e consistência de vegetal fresco, livre de folhas </w:t>
            </w:r>
            <w:proofErr w:type="gramStart"/>
            <w:r w:rsidRPr="00367838">
              <w:rPr>
                <w:color w:val="000000"/>
                <w:sz w:val="20"/>
                <w:szCs w:val="20"/>
              </w:rPr>
              <w:t>amareladas</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MÇ</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4,16</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416,00</w:t>
            </w:r>
          </w:p>
        </w:tc>
      </w:tr>
      <w:tr w:rsidR="00606CDC" w:rsidRPr="00CC154A" w:rsidTr="00684A05">
        <w:trPr>
          <w:trHeight w:val="403"/>
        </w:trPr>
        <w:tc>
          <w:tcPr>
            <w:tcW w:w="637" w:type="dxa"/>
          </w:tcPr>
          <w:p w:rsidR="00606CDC" w:rsidRPr="00367838" w:rsidRDefault="00497286" w:rsidP="00367838">
            <w:pPr>
              <w:jc w:val="center"/>
              <w:rPr>
                <w:color w:val="000000"/>
                <w:sz w:val="20"/>
                <w:szCs w:val="20"/>
              </w:rPr>
            </w:pPr>
            <w:r>
              <w:rPr>
                <w:color w:val="000000"/>
                <w:sz w:val="20"/>
                <w:szCs w:val="20"/>
              </w:rPr>
              <w:t>18</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Espinafre de coloração verde escuro, maço de aproximadamente 200 </w:t>
            </w:r>
            <w:proofErr w:type="gramStart"/>
            <w:r w:rsidRPr="00367838">
              <w:rPr>
                <w:color w:val="000000"/>
                <w:sz w:val="20"/>
                <w:szCs w:val="20"/>
              </w:rPr>
              <w:t>gramas</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MÇ</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5,50</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550,00</w:t>
            </w:r>
          </w:p>
        </w:tc>
      </w:tr>
      <w:tr w:rsidR="00606CDC" w:rsidRPr="00CC154A" w:rsidTr="00684A05">
        <w:trPr>
          <w:trHeight w:val="410"/>
        </w:trPr>
        <w:tc>
          <w:tcPr>
            <w:tcW w:w="637" w:type="dxa"/>
          </w:tcPr>
          <w:p w:rsidR="00606CDC" w:rsidRPr="00367838" w:rsidRDefault="00497286" w:rsidP="00367838">
            <w:pPr>
              <w:jc w:val="center"/>
              <w:rPr>
                <w:color w:val="000000"/>
                <w:sz w:val="20"/>
                <w:szCs w:val="20"/>
              </w:rPr>
            </w:pPr>
            <w:r>
              <w:rPr>
                <w:color w:val="000000"/>
                <w:sz w:val="20"/>
                <w:szCs w:val="20"/>
              </w:rPr>
              <w:t>19</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Feijão classe preto, grupo anão, tipo </w:t>
            </w:r>
            <w:proofErr w:type="gramStart"/>
            <w:r w:rsidRPr="00367838">
              <w:rPr>
                <w:color w:val="000000"/>
                <w:sz w:val="20"/>
                <w:szCs w:val="20"/>
              </w:rPr>
              <w:t>1</w:t>
            </w:r>
            <w:proofErr w:type="gramEnd"/>
            <w:r w:rsidRPr="00367838">
              <w:rPr>
                <w:color w:val="000000"/>
                <w:sz w:val="20"/>
                <w:szCs w:val="20"/>
              </w:rPr>
              <w:t>, safra nova. Peso líquido 1 kg</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UN</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3</w:t>
            </w:r>
            <w:r w:rsidR="0079374E">
              <w:rPr>
                <w:color w:val="000000"/>
                <w:sz w:val="20"/>
                <w:szCs w:val="20"/>
              </w:rPr>
              <w:t>.</w:t>
            </w:r>
            <w:r w:rsidRPr="00367838">
              <w:rPr>
                <w:color w:val="000000"/>
                <w:sz w:val="20"/>
                <w:szCs w:val="20"/>
              </w:rPr>
              <w:t>000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8,13</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24.390,00</w:t>
            </w:r>
          </w:p>
        </w:tc>
      </w:tr>
      <w:tr w:rsidR="00606CDC" w:rsidRPr="00CC154A" w:rsidTr="00684A05">
        <w:trPr>
          <w:trHeight w:val="684"/>
        </w:trPr>
        <w:tc>
          <w:tcPr>
            <w:tcW w:w="637" w:type="dxa"/>
          </w:tcPr>
          <w:p w:rsidR="00606CDC" w:rsidRPr="00367838" w:rsidRDefault="00497286" w:rsidP="00367838">
            <w:pPr>
              <w:jc w:val="center"/>
              <w:rPr>
                <w:color w:val="000000"/>
                <w:sz w:val="20"/>
                <w:szCs w:val="20"/>
              </w:rPr>
            </w:pPr>
            <w:r>
              <w:rPr>
                <w:color w:val="000000"/>
                <w:sz w:val="20"/>
                <w:szCs w:val="20"/>
              </w:rPr>
              <w:t>20</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Laranja </w:t>
            </w:r>
            <w:proofErr w:type="spellStart"/>
            <w:r w:rsidRPr="00367838">
              <w:rPr>
                <w:color w:val="000000"/>
                <w:sz w:val="20"/>
                <w:szCs w:val="20"/>
              </w:rPr>
              <w:t>pêra</w:t>
            </w:r>
            <w:proofErr w:type="spellEnd"/>
            <w:r w:rsidRPr="00367838">
              <w:rPr>
                <w:color w:val="000000"/>
                <w:sz w:val="20"/>
                <w:szCs w:val="20"/>
              </w:rPr>
              <w:t xml:space="preserve">, nova, de boa qualidade, grau de amadurecimento médio, com casca sã, sem rupturas, e não deve apresentar casca </w:t>
            </w:r>
            <w:proofErr w:type="gramStart"/>
            <w:r w:rsidRPr="00367838">
              <w:rPr>
                <w:color w:val="000000"/>
                <w:sz w:val="20"/>
                <w:szCs w:val="20"/>
              </w:rPr>
              <w:t>murcha</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4</w:t>
            </w:r>
            <w:r w:rsidR="0079374E">
              <w:rPr>
                <w:color w:val="000000"/>
                <w:sz w:val="20"/>
                <w:szCs w:val="20"/>
              </w:rPr>
              <w:t>.</w:t>
            </w:r>
            <w:r w:rsidRPr="00367838">
              <w:rPr>
                <w:color w:val="000000"/>
                <w:sz w:val="20"/>
                <w:szCs w:val="20"/>
              </w:rPr>
              <w:t>000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7,20</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28.800,00</w:t>
            </w:r>
          </w:p>
        </w:tc>
      </w:tr>
      <w:tr w:rsidR="00606CDC" w:rsidRPr="00CC154A" w:rsidTr="00684A05">
        <w:trPr>
          <w:trHeight w:val="421"/>
        </w:trPr>
        <w:tc>
          <w:tcPr>
            <w:tcW w:w="637" w:type="dxa"/>
          </w:tcPr>
          <w:p w:rsidR="00606CDC" w:rsidRPr="00367838" w:rsidRDefault="00497286" w:rsidP="00367838">
            <w:pPr>
              <w:jc w:val="center"/>
              <w:rPr>
                <w:color w:val="000000"/>
                <w:sz w:val="20"/>
                <w:szCs w:val="20"/>
              </w:rPr>
            </w:pPr>
            <w:r>
              <w:rPr>
                <w:color w:val="000000"/>
                <w:sz w:val="20"/>
                <w:szCs w:val="20"/>
              </w:rPr>
              <w:t>21</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Mandioca descascada, lavada, congelada, acondicionada em pacotes de no máximo 2 </w:t>
            </w:r>
            <w:proofErr w:type="gramStart"/>
            <w:r w:rsidRPr="00367838">
              <w:rPr>
                <w:color w:val="000000"/>
                <w:sz w:val="20"/>
                <w:szCs w:val="20"/>
              </w:rPr>
              <w:t>kg</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500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5,65</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2.825,00</w:t>
            </w:r>
          </w:p>
        </w:tc>
      </w:tr>
      <w:tr w:rsidR="00606CDC" w:rsidRPr="00CC154A" w:rsidTr="00684A05">
        <w:trPr>
          <w:trHeight w:val="591"/>
        </w:trPr>
        <w:tc>
          <w:tcPr>
            <w:tcW w:w="637" w:type="dxa"/>
          </w:tcPr>
          <w:p w:rsidR="00606CDC" w:rsidRPr="00367838" w:rsidRDefault="00497286" w:rsidP="00367838">
            <w:pPr>
              <w:jc w:val="center"/>
              <w:rPr>
                <w:color w:val="000000"/>
                <w:sz w:val="20"/>
                <w:szCs w:val="20"/>
              </w:rPr>
            </w:pPr>
            <w:r>
              <w:rPr>
                <w:color w:val="000000"/>
                <w:sz w:val="20"/>
                <w:szCs w:val="20"/>
              </w:rPr>
              <w:t>22</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Milho verde em espiga, de boa qualidade, grãos sem ferimentos, firmes, sem manchas e coloração uniforme, </w:t>
            </w:r>
            <w:proofErr w:type="gramStart"/>
            <w:r w:rsidRPr="00367838">
              <w:rPr>
                <w:color w:val="000000"/>
                <w:sz w:val="20"/>
                <w:szCs w:val="20"/>
              </w:rPr>
              <w:t>descascado</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300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4,33</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1.299,00</w:t>
            </w:r>
          </w:p>
        </w:tc>
      </w:tr>
      <w:tr w:rsidR="00606CDC" w:rsidRPr="00CC154A" w:rsidTr="00684A05">
        <w:trPr>
          <w:trHeight w:val="340"/>
        </w:trPr>
        <w:tc>
          <w:tcPr>
            <w:tcW w:w="637" w:type="dxa"/>
          </w:tcPr>
          <w:p w:rsidR="00606CDC" w:rsidRPr="00367838" w:rsidRDefault="00497286" w:rsidP="00367838">
            <w:pPr>
              <w:jc w:val="center"/>
              <w:rPr>
                <w:color w:val="000000"/>
                <w:sz w:val="20"/>
                <w:szCs w:val="20"/>
              </w:rPr>
            </w:pPr>
            <w:r>
              <w:rPr>
                <w:color w:val="000000"/>
                <w:sz w:val="20"/>
                <w:szCs w:val="20"/>
              </w:rPr>
              <w:t>23</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Morango, maturação adequada para consumo, textura e consistência de fruta fresca, livre de </w:t>
            </w:r>
            <w:proofErr w:type="gramStart"/>
            <w:r w:rsidRPr="00367838">
              <w:rPr>
                <w:color w:val="000000"/>
                <w:sz w:val="20"/>
                <w:szCs w:val="20"/>
              </w:rPr>
              <w:t>podridão</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200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20,63</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4.126,00</w:t>
            </w:r>
          </w:p>
        </w:tc>
      </w:tr>
      <w:tr w:rsidR="00606CDC" w:rsidRPr="00CC154A" w:rsidTr="00684A05">
        <w:trPr>
          <w:trHeight w:val="977"/>
        </w:trPr>
        <w:tc>
          <w:tcPr>
            <w:tcW w:w="637" w:type="dxa"/>
          </w:tcPr>
          <w:p w:rsidR="00606CDC" w:rsidRPr="00367838" w:rsidRDefault="00497286" w:rsidP="00367838">
            <w:pPr>
              <w:jc w:val="center"/>
              <w:rPr>
                <w:color w:val="000000"/>
                <w:sz w:val="20"/>
                <w:szCs w:val="20"/>
              </w:rPr>
            </w:pPr>
            <w:r>
              <w:rPr>
                <w:color w:val="000000"/>
                <w:sz w:val="20"/>
                <w:szCs w:val="20"/>
              </w:rPr>
              <w:t>24</w:t>
            </w:r>
          </w:p>
        </w:tc>
        <w:tc>
          <w:tcPr>
            <w:tcW w:w="4609" w:type="dxa"/>
            <w:hideMark/>
          </w:tcPr>
          <w:p w:rsidR="00606CDC" w:rsidRPr="00367838" w:rsidRDefault="00606CDC" w:rsidP="00367838">
            <w:pPr>
              <w:jc w:val="both"/>
              <w:rPr>
                <w:color w:val="000000"/>
                <w:sz w:val="20"/>
                <w:szCs w:val="20"/>
              </w:rPr>
            </w:pPr>
            <w:proofErr w:type="gramStart"/>
            <w:r w:rsidRPr="00367838">
              <w:rPr>
                <w:color w:val="000000"/>
                <w:sz w:val="20"/>
                <w:szCs w:val="20"/>
              </w:rPr>
              <w:t>Ovos de galinha de granja, com garantia de higiene e consistência adequada, sabor, odor e aparência característicos do produto, deve constar</w:t>
            </w:r>
            <w:proofErr w:type="gramEnd"/>
            <w:r w:rsidRPr="00367838">
              <w:rPr>
                <w:color w:val="000000"/>
                <w:sz w:val="20"/>
                <w:szCs w:val="20"/>
              </w:rPr>
              <w:t xml:space="preserve"> registro do produto no serviço de inspeção municipal (sim)</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DZ</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w:t>
            </w:r>
            <w:r w:rsidR="0079374E">
              <w:rPr>
                <w:color w:val="000000"/>
                <w:sz w:val="20"/>
                <w:szCs w:val="20"/>
              </w:rPr>
              <w:t>.</w:t>
            </w:r>
            <w:r w:rsidRPr="00367838">
              <w:rPr>
                <w:color w:val="000000"/>
                <w:sz w:val="20"/>
                <w:szCs w:val="20"/>
              </w:rPr>
              <w:t>200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6,30</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7.560,00</w:t>
            </w:r>
          </w:p>
        </w:tc>
      </w:tr>
      <w:tr w:rsidR="00606CDC" w:rsidRPr="00CC154A" w:rsidTr="00684A05">
        <w:trPr>
          <w:trHeight w:val="566"/>
        </w:trPr>
        <w:tc>
          <w:tcPr>
            <w:tcW w:w="637" w:type="dxa"/>
          </w:tcPr>
          <w:p w:rsidR="00606CDC" w:rsidRPr="00367838" w:rsidRDefault="00497286" w:rsidP="00367838">
            <w:pPr>
              <w:jc w:val="center"/>
              <w:rPr>
                <w:color w:val="000000"/>
                <w:sz w:val="20"/>
                <w:szCs w:val="20"/>
              </w:rPr>
            </w:pPr>
            <w:r>
              <w:rPr>
                <w:color w:val="000000"/>
                <w:sz w:val="20"/>
                <w:szCs w:val="20"/>
              </w:rPr>
              <w:t>25</w:t>
            </w:r>
          </w:p>
        </w:tc>
        <w:tc>
          <w:tcPr>
            <w:tcW w:w="4609" w:type="dxa"/>
            <w:hideMark/>
          </w:tcPr>
          <w:p w:rsidR="00606CDC" w:rsidRPr="00367838" w:rsidRDefault="00606CDC" w:rsidP="00367838">
            <w:pPr>
              <w:jc w:val="both"/>
              <w:rPr>
                <w:color w:val="000000"/>
                <w:sz w:val="20"/>
                <w:szCs w:val="20"/>
              </w:rPr>
            </w:pPr>
            <w:proofErr w:type="spellStart"/>
            <w:r w:rsidRPr="00367838">
              <w:rPr>
                <w:color w:val="000000"/>
                <w:sz w:val="20"/>
                <w:szCs w:val="20"/>
              </w:rPr>
              <w:t>Ponkan</w:t>
            </w:r>
            <w:proofErr w:type="spellEnd"/>
            <w:r w:rsidRPr="00367838">
              <w:rPr>
                <w:color w:val="000000"/>
                <w:sz w:val="20"/>
                <w:szCs w:val="20"/>
              </w:rPr>
              <w:t xml:space="preserve">, cascas com cor alaranjada ou </w:t>
            </w:r>
            <w:proofErr w:type="gramStart"/>
            <w:r w:rsidRPr="00367838">
              <w:rPr>
                <w:color w:val="000000"/>
                <w:sz w:val="20"/>
                <w:szCs w:val="20"/>
              </w:rPr>
              <w:t>amarelo esverdeada, uniformes</w:t>
            </w:r>
            <w:proofErr w:type="gramEnd"/>
            <w:r w:rsidRPr="00367838">
              <w:rPr>
                <w:color w:val="000000"/>
                <w:sz w:val="20"/>
                <w:szCs w:val="20"/>
              </w:rPr>
              <w:t>, firmes, sem amolecimentos e mofos</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4</w:t>
            </w:r>
            <w:r w:rsidR="0079374E">
              <w:rPr>
                <w:color w:val="000000"/>
                <w:sz w:val="20"/>
                <w:szCs w:val="20"/>
              </w:rPr>
              <w:t>.</w:t>
            </w:r>
            <w:r w:rsidRPr="00367838">
              <w:rPr>
                <w:color w:val="000000"/>
                <w:sz w:val="20"/>
                <w:szCs w:val="20"/>
              </w:rPr>
              <w:t>000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7,16</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28.640,00</w:t>
            </w:r>
          </w:p>
        </w:tc>
      </w:tr>
      <w:tr w:rsidR="00606CDC" w:rsidRPr="00CC154A" w:rsidTr="00684A05">
        <w:trPr>
          <w:trHeight w:val="418"/>
        </w:trPr>
        <w:tc>
          <w:tcPr>
            <w:tcW w:w="637" w:type="dxa"/>
          </w:tcPr>
          <w:p w:rsidR="00606CDC" w:rsidRPr="00367838" w:rsidRDefault="00497286" w:rsidP="00367838">
            <w:pPr>
              <w:jc w:val="center"/>
              <w:rPr>
                <w:color w:val="000000"/>
                <w:sz w:val="20"/>
                <w:szCs w:val="20"/>
              </w:rPr>
            </w:pPr>
            <w:r>
              <w:rPr>
                <w:color w:val="000000"/>
                <w:sz w:val="20"/>
                <w:szCs w:val="20"/>
              </w:rPr>
              <w:t>26</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Repolho verde, de boa qualidade, folhas sãs e sem </w:t>
            </w:r>
            <w:proofErr w:type="gramStart"/>
            <w:r w:rsidRPr="00367838">
              <w:rPr>
                <w:color w:val="000000"/>
                <w:sz w:val="20"/>
                <w:szCs w:val="20"/>
              </w:rPr>
              <w:t>rupturas</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5,07</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507,00</w:t>
            </w:r>
          </w:p>
        </w:tc>
      </w:tr>
      <w:tr w:rsidR="00606CDC" w:rsidRPr="00CC154A" w:rsidTr="00684A05">
        <w:trPr>
          <w:trHeight w:val="1104"/>
        </w:trPr>
        <w:tc>
          <w:tcPr>
            <w:tcW w:w="637" w:type="dxa"/>
          </w:tcPr>
          <w:p w:rsidR="00606CDC" w:rsidRPr="00367838" w:rsidRDefault="00497286" w:rsidP="00367838">
            <w:pPr>
              <w:jc w:val="center"/>
              <w:rPr>
                <w:color w:val="000000"/>
                <w:sz w:val="20"/>
                <w:szCs w:val="20"/>
              </w:rPr>
            </w:pPr>
            <w:r>
              <w:rPr>
                <w:color w:val="000000"/>
                <w:sz w:val="20"/>
                <w:szCs w:val="20"/>
              </w:rPr>
              <w:t>27</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Suco de laranja natural, as embalagens devem ser de plástico transparente, resistente, atóxico, lacrado, com garantia de higiene e consistência adequada, sabor, odor e aparência característicos do produto, </w:t>
            </w:r>
            <w:proofErr w:type="gramStart"/>
            <w:r w:rsidRPr="00367838">
              <w:rPr>
                <w:color w:val="000000"/>
                <w:sz w:val="20"/>
                <w:szCs w:val="20"/>
              </w:rPr>
              <w:t>deve constar</w:t>
            </w:r>
            <w:proofErr w:type="gramEnd"/>
            <w:r w:rsidRPr="00367838">
              <w:rPr>
                <w:color w:val="000000"/>
                <w:sz w:val="20"/>
                <w:szCs w:val="20"/>
              </w:rPr>
              <w:t xml:space="preserve"> alvará sanitário, embalagem de 2 litros</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UN</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600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32,00</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19.200,00</w:t>
            </w:r>
          </w:p>
        </w:tc>
      </w:tr>
      <w:tr w:rsidR="00606CDC" w:rsidRPr="00CC154A" w:rsidTr="00684A05">
        <w:trPr>
          <w:trHeight w:val="1149"/>
        </w:trPr>
        <w:tc>
          <w:tcPr>
            <w:tcW w:w="637" w:type="dxa"/>
          </w:tcPr>
          <w:p w:rsidR="00606CDC" w:rsidRPr="00367838" w:rsidRDefault="00497286" w:rsidP="00367838">
            <w:pPr>
              <w:jc w:val="center"/>
              <w:rPr>
                <w:color w:val="000000"/>
                <w:sz w:val="20"/>
                <w:szCs w:val="20"/>
              </w:rPr>
            </w:pPr>
            <w:r>
              <w:rPr>
                <w:color w:val="000000"/>
                <w:sz w:val="20"/>
                <w:szCs w:val="20"/>
              </w:rPr>
              <w:t>28</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Suco de uva, composição: uva, as embalagens devem ser de vidro, resistente, atóxico, lacrado, com garantia de higiene e consistência adequada, sabor, odor e aparência característicos do produto, </w:t>
            </w:r>
            <w:proofErr w:type="gramStart"/>
            <w:r w:rsidRPr="00367838">
              <w:rPr>
                <w:color w:val="000000"/>
                <w:sz w:val="20"/>
                <w:szCs w:val="20"/>
              </w:rPr>
              <w:t>deve constar</w:t>
            </w:r>
            <w:proofErr w:type="gramEnd"/>
            <w:r w:rsidRPr="00367838">
              <w:rPr>
                <w:color w:val="000000"/>
                <w:sz w:val="20"/>
                <w:szCs w:val="20"/>
              </w:rPr>
              <w:t xml:space="preserve"> alvará sanitário, embalagem de 1 litro</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UN</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w:t>
            </w:r>
            <w:r w:rsidR="0079374E">
              <w:rPr>
                <w:color w:val="000000"/>
                <w:sz w:val="20"/>
                <w:szCs w:val="20"/>
              </w:rPr>
              <w:t>.</w:t>
            </w:r>
            <w:r w:rsidRPr="00367838">
              <w:rPr>
                <w:color w:val="000000"/>
                <w:sz w:val="20"/>
                <w:szCs w:val="20"/>
              </w:rPr>
              <w:t>000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15,49</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15.490,00</w:t>
            </w:r>
          </w:p>
        </w:tc>
      </w:tr>
      <w:tr w:rsidR="00606CDC" w:rsidRPr="00CC154A" w:rsidTr="00684A05">
        <w:trPr>
          <w:trHeight w:val="431"/>
        </w:trPr>
        <w:tc>
          <w:tcPr>
            <w:tcW w:w="637" w:type="dxa"/>
          </w:tcPr>
          <w:p w:rsidR="00606CDC" w:rsidRPr="00367838" w:rsidRDefault="00497286" w:rsidP="00367838">
            <w:pPr>
              <w:jc w:val="center"/>
              <w:rPr>
                <w:color w:val="000000"/>
                <w:sz w:val="20"/>
                <w:szCs w:val="20"/>
              </w:rPr>
            </w:pPr>
            <w:r>
              <w:rPr>
                <w:color w:val="000000"/>
                <w:sz w:val="20"/>
                <w:szCs w:val="20"/>
              </w:rPr>
              <w:t>29</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Tempero verde, salsa e cebola, as folhas devem ser bem verdes, sem </w:t>
            </w:r>
            <w:proofErr w:type="gramStart"/>
            <w:r w:rsidRPr="00367838">
              <w:rPr>
                <w:color w:val="000000"/>
                <w:sz w:val="20"/>
                <w:szCs w:val="20"/>
              </w:rPr>
              <w:t>amarelados ou apodrecidas</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MÇ</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w:t>
            </w:r>
            <w:r w:rsidR="0079374E">
              <w:rPr>
                <w:color w:val="000000"/>
                <w:sz w:val="20"/>
                <w:szCs w:val="20"/>
              </w:rPr>
              <w:t>.</w:t>
            </w:r>
            <w:r w:rsidRPr="00367838">
              <w:rPr>
                <w:color w:val="000000"/>
                <w:sz w:val="20"/>
                <w:szCs w:val="20"/>
              </w:rPr>
              <w:t>000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3,56</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3.560,00</w:t>
            </w:r>
          </w:p>
        </w:tc>
      </w:tr>
      <w:tr w:rsidR="00606CDC" w:rsidRPr="00CC154A" w:rsidTr="00684A05">
        <w:trPr>
          <w:trHeight w:val="169"/>
        </w:trPr>
        <w:tc>
          <w:tcPr>
            <w:tcW w:w="637" w:type="dxa"/>
          </w:tcPr>
          <w:p w:rsidR="00606CDC" w:rsidRPr="00367838" w:rsidRDefault="00497286" w:rsidP="00367838">
            <w:pPr>
              <w:jc w:val="center"/>
              <w:rPr>
                <w:color w:val="000000"/>
                <w:sz w:val="20"/>
                <w:szCs w:val="20"/>
              </w:rPr>
            </w:pPr>
            <w:r>
              <w:rPr>
                <w:color w:val="000000"/>
                <w:sz w:val="20"/>
                <w:szCs w:val="20"/>
              </w:rPr>
              <w:t>30</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Tomate comum, semimaduro, de boa </w:t>
            </w:r>
            <w:proofErr w:type="gramStart"/>
            <w:r w:rsidRPr="00367838">
              <w:rPr>
                <w:color w:val="000000"/>
                <w:sz w:val="20"/>
                <w:szCs w:val="20"/>
              </w:rPr>
              <w:t>qualidade</w:t>
            </w:r>
            <w:proofErr w:type="gramEnd"/>
          </w:p>
        </w:tc>
        <w:tc>
          <w:tcPr>
            <w:tcW w:w="749" w:type="dxa"/>
            <w:hideMark/>
          </w:tcPr>
          <w:p w:rsidR="00606CDC" w:rsidRPr="00367838" w:rsidRDefault="00606CDC" w:rsidP="00367838">
            <w:pPr>
              <w:jc w:val="center"/>
              <w:rPr>
                <w:color w:val="000000"/>
                <w:sz w:val="20"/>
                <w:szCs w:val="20"/>
              </w:rPr>
            </w:pPr>
            <w:r w:rsidRPr="00367838">
              <w:rPr>
                <w:color w:val="000000"/>
                <w:sz w:val="20"/>
                <w:szCs w:val="20"/>
              </w:rPr>
              <w:t>KG</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150</w:t>
            </w:r>
          </w:p>
        </w:tc>
        <w:tc>
          <w:tcPr>
            <w:tcW w:w="1236"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7,75</w:t>
            </w:r>
          </w:p>
        </w:tc>
        <w:tc>
          <w:tcPr>
            <w:tcW w:w="1134" w:type="dxa"/>
            <w:hideMark/>
          </w:tcPr>
          <w:p w:rsidR="00606CDC" w:rsidRPr="00367838" w:rsidRDefault="00497286" w:rsidP="006F0E6C">
            <w:pPr>
              <w:jc w:val="right"/>
              <w:rPr>
                <w:color w:val="000000"/>
                <w:sz w:val="20"/>
                <w:szCs w:val="20"/>
              </w:rPr>
            </w:pPr>
            <w:r>
              <w:rPr>
                <w:color w:val="000000"/>
                <w:sz w:val="20"/>
                <w:szCs w:val="20"/>
              </w:rPr>
              <w:t xml:space="preserve"> </w:t>
            </w:r>
            <w:r w:rsidR="00606CDC" w:rsidRPr="00367838">
              <w:rPr>
                <w:color w:val="000000"/>
                <w:sz w:val="20"/>
                <w:szCs w:val="20"/>
              </w:rPr>
              <w:t xml:space="preserve"> 1.162,50</w:t>
            </w:r>
          </w:p>
        </w:tc>
      </w:tr>
      <w:tr w:rsidR="00606CDC" w:rsidRPr="00CC154A" w:rsidTr="00684A05">
        <w:trPr>
          <w:trHeight w:val="1394"/>
        </w:trPr>
        <w:tc>
          <w:tcPr>
            <w:tcW w:w="637" w:type="dxa"/>
          </w:tcPr>
          <w:p w:rsidR="00606CDC" w:rsidRPr="00367838" w:rsidRDefault="00497286" w:rsidP="00367838">
            <w:pPr>
              <w:jc w:val="center"/>
              <w:rPr>
                <w:color w:val="000000"/>
                <w:sz w:val="20"/>
                <w:szCs w:val="20"/>
              </w:rPr>
            </w:pPr>
            <w:r>
              <w:rPr>
                <w:color w:val="000000"/>
                <w:sz w:val="20"/>
                <w:szCs w:val="20"/>
              </w:rPr>
              <w:t>31</w:t>
            </w:r>
          </w:p>
        </w:tc>
        <w:tc>
          <w:tcPr>
            <w:tcW w:w="4609" w:type="dxa"/>
            <w:hideMark/>
          </w:tcPr>
          <w:p w:rsidR="00606CDC" w:rsidRPr="00367838" w:rsidRDefault="00606CDC" w:rsidP="00367838">
            <w:pPr>
              <w:jc w:val="both"/>
              <w:rPr>
                <w:color w:val="000000"/>
                <w:sz w:val="20"/>
                <w:szCs w:val="20"/>
              </w:rPr>
            </w:pPr>
            <w:r w:rsidRPr="00367838">
              <w:rPr>
                <w:color w:val="000000"/>
                <w:sz w:val="20"/>
                <w:szCs w:val="20"/>
              </w:rPr>
              <w:t xml:space="preserve">Vinagre colonial, composição: vinho colonial, as embalagens devem ser de plástico transparente, resistente, atóxico, lacrado, com garantia de higiene e consistência adequada, sabor, odor e aparência característicos do produto, </w:t>
            </w:r>
            <w:proofErr w:type="gramStart"/>
            <w:r w:rsidRPr="00367838">
              <w:rPr>
                <w:color w:val="000000"/>
                <w:sz w:val="20"/>
                <w:szCs w:val="20"/>
              </w:rPr>
              <w:t>deve constar</w:t>
            </w:r>
            <w:proofErr w:type="gramEnd"/>
            <w:r w:rsidRPr="00367838">
              <w:rPr>
                <w:color w:val="000000"/>
                <w:sz w:val="20"/>
                <w:szCs w:val="20"/>
              </w:rPr>
              <w:t xml:space="preserve"> alvará sanitário, embalagem de 2 litros</w:t>
            </w:r>
          </w:p>
        </w:tc>
        <w:tc>
          <w:tcPr>
            <w:tcW w:w="749" w:type="dxa"/>
            <w:hideMark/>
          </w:tcPr>
          <w:p w:rsidR="00606CDC" w:rsidRPr="00367838" w:rsidRDefault="00606CDC" w:rsidP="00367838">
            <w:pPr>
              <w:jc w:val="center"/>
              <w:rPr>
                <w:color w:val="000000"/>
                <w:sz w:val="20"/>
                <w:szCs w:val="20"/>
              </w:rPr>
            </w:pPr>
            <w:r w:rsidRPr="00367838">
              <w:rPr>
                <w:color w:val="000000"/>
                <w:sz w:val="20"/>
                <w:szCs w:val="20"/>
              </w:rPr>
              <w:t>UN</w:t>
            </w:r>
          </w:p>
        </w:tc>
        <w:tc>
          <w:tcPr>
            <w:tcW w:w="850" w:type="dxa"/>
            <w:hideMark/>
          </w:tcPr>
          <w:p w:rsidR="00606CDC" w:rsidRPr="00367838" w:rsidRDefault="00606CDC" w:rsidP="00367838">
            <w:pPr>
              <w:jc w:val="center"/>
              <w:rPr>
                <w:color w:val="000000"/>
                <w:sz w:val="20"/>
                <w:szCs w:val="20"/>
              </w:rPr>
            </w:pPr>
            <w:r w:rsidRPr="00367838">
              <w:rPr>
                <w:color w:val="000000"/>
                <w:sz w:val="20"/>
                <w:szCs w:val="20"/>
              </w:rPr>
              <w:t>150</w:t>
            </w:r>
          </w:p>
        </w:tc>
        <w:tc>
          <w:tcPr>
            <w:tcW w:w="1236" w:type="dxa"/>
            <w:hideMark/>
          </w:tcPr>
          <w:p w:rsidR="00606CDC" w:rsidRPr="00367838" w:rsidRDefault="00606CDC" w:rsidP="006F0E6C">
            <w:pPr>
              <w:jc w:val="right"/>
              <w:rPr>
                <w:color w:val="000000"/>
                <w:sz w:val="20"/>
                <w:szCs w:val="20"/>
              </w:rPr>
            </w:pPr>
            <w:r w:rsidRPr="00367838">
              <w:rPr>
                <w:color w:val="000000"/>
                <w:sz w:val="20"/>
                <w:szCs w:val="20"/>
              </w:rPr>
              <w:t>13,95</w:t>
            </w:r>
          </w:p>
        </w:tc>
        <w:tc>
          <w:tcPr>
            <w:tcW w:w="1134" w:type="dxa"/>
            <w:hideMark/>
          </w:tcPr>
          <w:p w:rsidR="00606CDC" w:rsidRPr="00367838" w:rsidRDefault="00606CDC" w:rsidP="006F0E6C">
            <w:pPr>
              <w:jc w:val="right"/>
              <w:rPr>
                <w:color w:val="000000"/>
                <w:sz w:val="20"/>
                <w:szCs w:val="20"/>
              </w:rPr>
            </w:pPr>
            <w:r w:rsidRPr="00367838">
              <w:rPr>
                <w:color w:val="000000"/>
                <w:sz w:val="20"/>
                <w:szCs w:val="20"/>
              </w:rPr>
              <w:t>2.092,50</w:t>
            </w:r>
          </w:p>
        </w:tc>
      </w:tr>
    </w:tbl>
    <w:p w:rsidR="00B52E27" w:rsidRDefault="00B52E27" w:rsidP="00A019A3">
      <w:pPr>
        <w:autoSpaceDE w:val="0"/>
        <w:autoSpaceDN w:val="0"/>
        <w:adjustRightInd w:val="0"/>
        <w:spacing w:line="276" w:lineRule="auto"/>
        <w:jc w:val="both"/>
        <w:rPr>
          <w:rFonts w:ascii="Arial" w:hAnsi="Arial" w:cs="Arial"/>
        </w:rPr>
      </w:pPr>
    </w:p>
    <w:p w:rsidR="00704125" w:rsidRPr="00D420EA" w:rsidRDefault="00704125" w:rsidP="00704125">
      <w:pPr>
        <w:pStyle w:val="Default"/>
        <w:jc w:val="both"/>
        <w:rPr>
          <w:rFonts w:ascii="Times New Roman" w:hAnsi="Times New Roman" w:cs="Times New Roman"/>
          <w:color w:val="auto"/>
          <w:sz w:val="20"/>
          <w:szCs w:val="20"/>
        </w:rPr>
      </w:pPr>
      <w:r w:rsidRPr="008E07B7">
        <w:rPr>
          <w:rFonts w:ascii="Times New Roman" w:hAnsi="Times New Roman" w:cs="Times New Roman"/>
          <w:b/>
          <w:bCs/>
          <w:sz w:val="20"/>
          <w:szCs w:val="20"/>
        </w:rPr>
        <w:t xml:space="preserve">2. FONTE DE RECURSO </w:t>
      </w:r>
    </w:p>
    <w:p w:rsidR="00704125" w:rsidRPr="008E07B7" w:rsidRDefault="00E906A9" w:rsidP="00704125">
      <w:pPr>
        <w:pStyle w:val="Default"/>
        <w:jc w:val="both"/>
        <w:rPr>
          <w:rFonts w:ascii="Times New Roman" w:hAnsi="Times New Roman" w:cs="Times New Roman"/>
          <w:sz w:val="20"/>
          <w:szCs w:val="20"/>
        </w:rPr>
      </w:pPr>
      <w:r w:rsidRPr="00D420EA">
        <w:rPr>
          <w:rFonts w:ascii="Times New Roman" w:hAnsi="Times New Roman" w:cs="Times New Roman"/>
          <w:color w:val="auto"/>
          <w:sz w:val="20"/>
          <w:szCs w:val="20"/>
        </w:rPr>
        <w:t xml:space="preserve">2.1 </w:t>
      </w:r>
      <w:r w:rsidR="00704125" w:rsidRPr="00D420EA">
        <w:rPr>
          <w:rFonts w:ascii="Times New Roman" w:hAnsi="Times New Roman" w:cs="Times New Roman"/>
          <w:color w:val="auto"/>
          <w:sz w:val="20"/>
          <w:szCs w:val="20"/>
        </w:rPr>
        <w:t xml:space="preserve">As despesas decorrentes do objeto </w:t>
      </w:r>
      <w:r w:rsidR="00704125" w:rsidRPr="00BC1487">
        <w:rPr>
          <w:rFonts w:ascii="Times New Roman" w:hAnsi="Times New Roman" w:cs="Times New Roman"/>
          <w:color w:val="auto"/>
          <w:sz w:val="20"/>
          <w:szCs w:val="20"/>
        </w:rPr>
        <w:t>da CHAMADA PÚBLICA Nº 001/</w:t>
      </w:r>
      <w:r w:rsidR="00BE7E28" w:rsidRPr="00BC1487">
        <w:rPr>
          <w:rFonts w:ascii="Times New Roman" w:hAnsi="Times New Roman" w:cs="Times New Roman"/>
          <w:color w:val="auto"/>
          <w:sz w:val="20"/>
          <w:szCs w:val="20"/>
        </w:rPr>
        <w:t>202</w:t>
      </w:r>
      <w:r w:rsidR="00983ACB" w:rsidRPr="00BC1487">
        <w:rPr>
          <w:rFonts w:ascii="Times New Roman" w:hAnsi="Times New Roman" w:cs="Times New Roman"/>
          <w:color w:val="auto"/>
          <w:sz w:val="20"/>
          <w:szCs w:val="20"/>
        </w:rPr>
        <w:t>1</w:t>
      </w:r>
      <w:r w:rsidR="00704125" w:rsidRPr="00BC1487">
        <w:rPr>
          <w:rFonts w:ascii="Times New Roman" w:hAnsi="Times New Roman" w:cs="Times New Roman"/>
          <w:color w:val="auto"/>
          <w:sz w:val="20"/>
          <w:szCs w:val="20"/>
        </w:rPr>
        <w:t xml:space="preserve"> </w:t>
      </w:r>
      <w:r w:rsidR="00342605" w:rsidRPr="00BC1487">
        <w:rPr>
          <w:rFonts w:ascii="Times New Roman" w:hAnsi="Times New Roman" w:cs="Times New Roman"/>
          <w:color w:val="auto"/>
          <w:sz w:val="20"/>
          <w:szCs w:val="20"/>
        </w:rPr>
        <w:t xml:space="preserve">estão </w:t>
      </w:r>
      <w:r w:rsidR="00342605">
        <w:rPr>
          <w:rFonts w:ascii="Times New Roman" w:hAnsi="Times New Roman" w:cs="Times New Roman"/>
          <w:sz w:val="20"/>
          <w:szCs w:val="20"/>
        </w:rPr>
        <w:t>classificad</w:t>
      </w:r>
      <w:r w:rsidR="002E0C65">
        <w:rPr>
          <w:rFonts w:ascii="Times New Roman" w:hAnsi="Times New Roman" w:cs="Times New Roman"/>
          <w:sz w:val="20"/>
          <w:szCs w:val="20"/>
        </w:rPr>
        <w:t>a</w:t>
      </w:r>
      <w:r w:rsidR="00342605">
        <w:rPr>
          <w:rFonts w:ascii="Times New Roman" w:hAnsi="Times New Roman" w:cs="Times New Roman"/>
          <w:sz w:val="20"/>
          <w:szCs w:val="20"/>
        </w:rPr>
        <w:t>s na seguinte</w:t>
      </w:r>
      <w:r w:rsidR="00704125" w:rsidRPr="008E07B7">
        <w:rPr>
          <w:rFonts w:ascii="Times New Roman" w:hAnsi="Times New Roman" w:cs="Times New Roman"/>
          <w:sz w:val="20"/>
          <w:szCs w:val="20"/>
        </w:rPr>
        <w:t xml:space="preserve"> </w:t>
      </w:r>
      <w:r w:rsidR="00342605">
        <w:rPr>
          <w:rFonts w:ascii="Times New Roman" w:hAnsi="Times New Roman" w:cs="Times New Roman"/>
          <w:sz w:val="20"/>
          <w:szCs w:val="20"/>
        </w:rPr>
        <w:t>d</w:t>
      </w:r>
      <w:r w:rsidR="00704125" w:rsidRPr="008E07B7">
        <w:rPr>
          <w:rFonts w:ascii="Times New Roman" w:hAnsi="Times New Roman" w:cs="Times New Roman"/>
          <w:sz w:val="20"/>
          <w:szCs w:val="20"/>
        </w:rPr>
        <w:t>otaç</w:t>
      </w:r>
      <w:r w:rsidR="00342605">
        <w:rPr>
          <w:rFonts w:ascii="Times New Roman" w:hAnsi="Times New Roman" w:cs="Times New Roman"/>
          <w:sz w:val="20"/>
          <w:szCs w:val="20"/>
        </w:rPr>
        <w:t>ão Orçamentária</w:t>
      </w:r>
      <w:r w:rsidR="00704125" w:rsidRPr="008E07B7">
        <w:rPr>
          <w:rFonts w:ascii="Times New Roman" w:hAnsi="Times New Roman" w:cs="Times New Roman"/>
          <w:sz w:val="20"/>
          <w:szCs w:val="20"/>
        </w:rPr>
        <w:t xml:space="preserve">: </w:t>
      </w:r>
    </w:p>
    <w:p w:rsidR="000B5F6E" w:rsidRPr="00066F14" w:rsidRDefault="000B5F6E" w:rsidP="000B5F6E">
      <w:pPr>
        <w:autoSpaceDE w:val="0"/>
        <w:autoSpaceDN w:val="0"/>
        <w:adjustRightInd w:val="0"/>
        <w:jc w:val="both"/>
        <w:rPr>
          <w:b/>
          <w:sz w:val="20"/>
          <w:szCs w:val="20"/>
        </w:rPr>
      </w:pPr>
      <w:proofErr w:type="spellStart"/>
      <w:r w:rsidRPr="00066F14">
        <w:rPr>
          <w:b/>
          <w:sz w:val="20"/>
          <w:szCs w:val="20"/>
        </w:rPr>
        <w:t>Proj</w:t>
      </w:r>
      <w:proofErr w:type="spellEnd"/>
      <w:r w:rsidRPr="00066F14">
        <w:rPr>
          <w:b/>
          <w:sz w:val="20"/>
          <w:szCs w:val="20"/>
        </w:rPr>
        <w:t xml:space="preserve">./Ativ. </w:t>
      </w:r>
      <w:proofErr w:type="gramStart"/>
      <w:r w:rsidRPr="00066F14">
        <w:rPr>
          <w:b/>
          <w:sz w:val="20"/>
          <w:szCs w:val="20"/>
        </w:rPr>
        <w:t>2.0</w:t>
      </w:r>
      <w:r>
        <w:rPr>
          <w:b/>
          <w:sz w:val="20"/>
          <w:szCs w:val="20"/>
        </w:rPr>
        <w:t>1</w:t>
      </w:r>
      <w:r>
        <w:rPr>
          <w:b/>
          <w:sz w:val="20"/>
          <w:szCs w:val="20"/>
        </w:rPr>
        <w:t>0</w:t>
      </w:r>
      <w:r w:rsidRPr="00066F14">
        <w:rPr>
          <w:b/>
          <w:sz w:val="20"/>
          <w:szCs w:val="20"/>
        </w:rPr>
        <w:t xml:space="preserve"> Manutenção</w:t>
      </w:r>
      <w:proofErr w:type="gramEnd"/>
      <w:r w:rsidRPr="00066F14">
        <w:rPr>
          <w:b/>
          <w:sz w:val="20"/>
          <w:szCs w:val="20"/>
        </w:rPr>
        <w:t xml:space="preserve"> </w:t>
      </w:r>
      <w:r>
        <w:rPr>
          <w:b/>
          <w:sz w:val="20"/>
          <w:szCs w:val="20"/>
        </w:rPr>
        <w:t>do Programa de Alimentação Escolar</w:t>
      </w:r>
    </w:p>
    <w:p w:rsidR="000B5F6E" w:rsidRPr="00066F14" w:rsidRDefault="000B5F6E" w:rsidP="000B5F6E">
      <w:pPr>
        <w:autoSpaceDE w:val="0"/>
        <w:autoSpaceDN w:val="0"/>
        <w:adjustRightInd w:val="0"/>
        <w:jc w:val="both"/>
        <w:rPr>
          <w:sz w:val="20"/>
          <w:szCs w:val="20"/>
        </w:rPr>
      </w:pPr>
      <w:r w:rsidRPr="00066F14">
        <w:rPr>
          <w:b/>
          <w:sz w:val="20"/>
          <w:szCs w:val="20"/>
        </w:rPr>
        <w:t xml:space="preserve">Recurso </w:t>
      </w:r>
      <w:r>
        <w:rPr>
          <w:b/>
          <w:sz w:val="20"/>
          <w:szCs w:val="20"/>
        </w:rPr>
        <w:t>Federal</w:t>
      </w:r>
      <w:r w:rsidRPr="00066F14">
        <w:rPr>
          <w:b/>
          <w:sz w:val="20"/>
          <w:szCs w:val="20"/>
        </w:rPr>
        <w:t xml:space="preserve"> / Dotação Orçamentária: </w:t>
      </w:r>
      <w:r>
        <w:rPr>
          <w:sz w:val="20"/>
          <w:szCs w:val="20"/>
        </w:rPr>
        <w:t>77</w:t>
      </w:r>
      <w:r w:rsidRPr="00066F14">
        <w:rPr>
          <w:sz w:val="20"/>
          <w:szCs w:val="20"/>
        </w:rPr>
        <w:t xml:space="preserve"> </w:t>
      </w:r>
    </w:p>
    <w:p w:rsidR="00B53E81" w:rsidRPr="008E07B7" w:rsidRDefault="00B53E81" w:rsidP="00A019A3">
      <w:pPr>
        <w:autoSpaceDE w:val="0"/>
        <w:autoSpaceDN w:val="0"/>
        <w:adjustRightInd w:val="0"/>
        <w:spacing w:line="276" w:lineRule="auto"/>
        <w:jc w:val="both"/>
        <w:rPr>
          <w:rFonts w:ascii="Arial" w:hAnsi="Arial" w:cs="Arial"/>
          <w:sz w:val="20"/>
          <w:szCs w:val="20"/>
        </w:rPr>
      </w:pPr>
    </w:p>
    <w:p w:rsidR="00623B0D" w:rsidRPr="008E07B7" w:rsidRDefault="00623B0D" w:rsidP="00623B0D">
      <w:pPr>
        <w:pStyle w:val="Default"/>
        <w:rPr>
          <w:rFonts w:ascii="Times New Roman" w:hAnsi="Times New Roman" w:cs="Times New Roman"/>
          <w:sz w:val="20"/>
          <w:szCs w:val="20"/>
        </w:rPr>
      </w:pPr>
      <w:r w:rsidRPr="008E07B7">
        <w:rPr>
          <w:rFonts w:ascii="Times New Roman" w:hAnsi="Times New Roman" w:cs="Times New Roman"/>
          <w:b/>
          <w:bCs/>
          <w:sz w:val="20"/>
          <w:szCs w:val="20"/>
        </w:rPr>
        <w:t xml:space="preserve">3. DA APRESENTAÇÃO DOS ENVELOPES </w:t>
      </w:r>
    </w:p>
    <w:p w:rsidR="00623B0D" w:rsidRPr="00E6395B" w:rsidRDefault="00C549DE" w:rsidP="00623B0D">
      <w:pPr>
        <w:autoSpaceDE w:val="0"/>
        <w:autoSpaceDN w:val="0"/>
        <w:adjustRightInd w:val="0"/>
        <w:spacing w:line="276" w:lineRule="auto"/>
        <w:jc w:val="both"/>
        <w:rPr>
          <w:b/>
          <w:bCs/>
          <w:color w:val="FF0000"/>
          <w:sz w:val="20"/>
          <w:szCs w:val="20"/>
        </w:rPr>
      </w:pPr>
      <w:r>
        <w:rPr>
          <w:sz w:val="20"/>
          <w:szCs w:val="20"/>
        </w:rPr>
        <w:lastRenderedPageBreak/>
        <w:t>3.1</w:t>
      </w:r>
      <w:r w:rsidR="00623B0D" w:rsidRPr="008E07B7">
        <w:rPr>
          <w:sz w:val="20"/>
          <w:szCs w:val="20"/>
        </w:rPr>
        <w:t xml:space="preserve"> Os Fornecedores da Agricultura </w:t>
      </w:r>
      <w:proofErr w:type="gramStart"/>
      <w:r w:rsidR="00623B0D" w:rsidRPr="008E07B7">
        <w:rPr>
          <w:sz w:val="20"/>
          <w:szCs w:val="20"/>
        </w:rPr>
        <w:t>Familiar (Fornecedores Individuais, Grupos Informais e Grupos Formais) interessad</w:t>
      </w:r>
      <w:r w:rsidR="00342605">
        <w:rPr>
          <w:sz w:val="20"/>
          <w:szCs w:val="20"/>
        </w:rPr>
        <w:t>o</w:t>
      </w:r>
      <w:r w:rsidR="00623B0D" w:rsidRPr="008E07B7">
        <w:rPr>
          <w:sz w:val="20"/>
          <w:szCs w:val="20"/>
        </w:rPr>
        <w:t>s</w:t>
      </w:r>
      <w:proofErr w:type="gramEnd"/>
      <w:r w:rsidR="00623B0D" w:rsidRPr="008E07B7">
        <w:rPr>
          <w:sz w:val="20"/>
          <w:szCs w:val="20"/>
        </w:rPr>
        <w:t xml:space="preserve"> em participar do Chamamento deverão entregar os envelopes contendo a documentação de Habilitação e Projeto de </w:t>
      </w:r>
      <w:r w:rsidR="00623B0D" w:rsidRPr="00573AD6">
        <w:rPr>
          <w:sz w:val="20"/>
          <w:szCs w:val="20"/>
        </w:rPr>
        <w:t xml:space="preserve">Venda, </w:t>
      </w:r>
      <w:r w:rsidR="00623B0D" w:rsidRPr="00573AD6">
        <w:rPr>
          <w:b/>
          <w:bCs/>
          <w:sz w:val="20"/>
          <w:szCs w:val="20"/>
          <w:u w:val="single"/>
        </w:rPr>
        <w:t xml:space="preserve">até </w:t>
      </w:r>
      <w:r w:rsidR="00342605" w:rsidRPr="00573AD6">
        <w:rPr>
          <w:b/>
          <w:bCs/>
          <w:sz w:val="20"/>
          <w:szCs w:val="20"/>
          <w:u w:val="single"/>
        </w:rPr>
        <w:t>à</w:t>
      </w:r>
      <w:r w:rsidR="00623B0D" w:rsidRPr="00573AD6">
        <w:rPr>
          <w:b/>
          <w:bCs/>
          <w:sz w:val="20"/>
          <w:szCs w:val="20"/>
          <w:u w:val="single"/>
        </w:rPr>
        <w:t>s 0</w:t>
      </w:r>
      <w:r w:rsidR="00163B33" w:rsidRPr="00573AD6">
        <w:rPr>
          <w:b/>
          <w:bCs/>
          <w:sz w:val="20"/>
          <w:szCs w:val="20"/>
          <w:u w:val="single"/>
        </w:rPr>
        <w:t>8</w:t>
      </w:r>
      <w:r w:rsidR="00623B0D" w:rsidRPr="00573AD6">
        <w:rPr>
          <w:b/>
          <w:bCs/>
          <w:sz w:val="20"/>
          <w:szCs w:val="20"/>
          <w:u w:val="single"/>
        </w:rPr>
        <w:t>:</w:t>
      </w:r>
      <w:r w:rsidR="009B0419" w:rsidRPr="00573AD6">
        <w:rPr>
          <w:b/>
          <w:bCs/>
          <w:sz w:val="20"/>
          <w:szCs w:val="20"/>
          <w:u w:val="single"/>
        </w:rPr>
        <w:t>0</w:t>
      </w:r>
      <w:r w:rsidR="00623B0D" w:rsidRPr="00573AD6">
        <w:rPr>
          <w:b/>
          <w:bCs/>
          <w:sz w:val="20"/>
          <w:szCs w:val="20"/>
          <w:u w:val="single"/>
        </w:rPr>
        <w:t xml:space="preserve">0hs do dia </w:t>
      </w:r>
      <w:r w:rsidR="003A50D6">
        <w:rPr>
          <w:b/>
          <w:bCs/>
          <w:sz w:val="20"/>
          <w:szCs w:val="20"/>
          <w:u w:val="single"/>
        </w:rPr>
        <w:t>01</w:t>
      </w:r>
      <w:r w:rsidR="00623B0D" w:rsidRPr="00573AD6">
        <w:rPr>
          <w:b/>
          <w:bCs/>
          <w:sz w:val="20"/>
          <w:szCs w:val="20"/>
          <w:u w:val="single"/>
        </w:rPr>
        <w:t xml:space="preserve"> de </w:t>
      </w:r>
      <w:r w:rsidR="003A50D6">
        <w:rPr>
          <w:b/>
          <w:bCs/>
          <w:sz w:val="20"/>
          <w:szCs w:val="20"/>
          <w:u w:val="single"/>
        </w:rPr>
        <w:t>Abril</w:t>
      </w:r>
      <w:bookmarkStart w:id="0" w:name="_GoBack"/>
      <w:bookmarkEnd w:id="0"/>
      <w:r w:rsidR="00623B0D" w:rsidRPr="00573AD6">
        <w:rPr>
          <w:b/>
          <w:bCs/>
          <w:sz w:val="20"/>
          <w:szCs w:val="20"/>
          <w:u w:val="single"/>
        </w:rPr>
        <w:t xml:space="preserve"> de </w:t>
      </w:r>
      <w:r w:rsidR="00BE7E28" w:rsidRPr="00573AD6">
        <w:rPr>
          <w:b/>
          <w:bCs/>
          <w:sz w:val="20"/>
          <w:szCs w:val="20"/>
          <w:u w:val="single"/>
        </w:rPr>
        <w:t>202</w:t>
      </w:r>
      <w:r w:rsidR="00983ACB" w:rsidRPr="00573AD6">
        <w:rPr>
          <w:b/>
          <w:bCs/>
          <w:sz w:val="20"/>
          <w:szCs w:val="20"/>
          <w:u w:val="single"/>
        </w:rPr>
        <w:t>1</w:t>
      </w:r>
      <w:r w:rsidRPr="00573AD6">
        <w:rPr>
          <w:b/>
          <w:bCs/>
          <w:sz w:val="20"/>
          <w:szCs w:val="20"/>
          <w:u w:val="single"/>
        </w:rPr>
        <w:t>,</w:t>
      </w:r>
      <w:r w:rsidR="00623B0D" w:rsidRPr="00573AD6">
        <w:rPr>
          <w:b/>
          <w:bCs/>
          <w:sz w:val="20"/>
          <w:szCs w:val="20"/>
          <w:u w:val="single"/>
        </w:rPr>
        <w:t xml:space="preserve"> no </w:t>
      </w:r>
      <w:r w:rsidR="00623B0D" w:rsidRPr="002D6DBF">
        <w:rPr>
          <w:b/>
          <w:bCs/>
          <w:sz w:val="20"/>
          <w:szCs w:val="20"/>
          <w:u w:val="single"/>
        </w:rPr>
        <w:t>Departamento de Licitações da Prefeitura Municipal de Palmitos.</w:t>
      </w:r>
    </w:p>
    <w:p w:rsidR="00623B0D" w:rsidRPr="008E07B7" w:rsidRDefault="00623B0D" w:rsidP="00623B0D">
      <w:pPr>
        <w:autoSpaceDE w:val="0"/>
        <w:autoSpaceDN w:val="0"/>
        <w:adjustRightInd w:val="0"/>
        <w:spacing w:line="276" w:lineRule="auto"/>
        <w:ind w:left="1134"/>
        <w:jc w:val="both"/>
        <w:rPr>
          <w:b/>
          <w:bCs/>
          <w:sz w:val="20"/>
          <w:szCs w:val="20"/>
        </w:rPr>
      </w:pPr>
    </w:p>
    <w:p w:rsidR="00623B0D" w:rsidRPr="00BC1487" w:rsidRDefault="00623B0D" w:rsidP="00623B0D">
      <w:pPr>
        <w:autoSpaceDE w:val="0"/>
        <w:autoSpaceDN w:val="0"/>
        <w:adjustRightInd w:val="0"/>
        <w:spacing w:line="276" w:lineRule="auto"/>
        <w:ind w:left="1134"/>
        <w:jc w:val="both"/>
        <w:rPr>
          <w:sz w:val="20"/>
          <w:szCs w:val="20"/>
        </w:rPr>
      </w:pPr>
      <w:r w:rsidRPr="00BC1487">
        <w:rPr>
          <w:b/>
          <w:bCs/>
          <w:sz w:val="20"/>
          <w:szCs w:val="20"/>
        </w:rPr>
        <w:t>CHAMADA PÚBLICA Nº 001/</w:t>
      </w:r>
      <w:r w:rsidR="00BE7E28" w:rsidRPr="00BC1487">
        <w:rPr>
          <w:b/>
          <w:bCs/>
          <w:sz w:val="20"/>
          <w:szCs w:val="20"/>
        </w:rPr>
        <w:t>202</w:t>
      </w:r>
      <w:r w:rsidR="00983ACB" w:rsidRPr="00BC1487">
        <w:rPr>
          <w:b/>
          <w:bCs/>
          <w:sz w:val="20"/>
          <w:szCs w:val="20"/>
        </w:rPr>
        <w:t>1</w:t>
      </w:r>
      <w:r w:rsidRPr="00BC1487">
        <w:rPr>
          <w:b/>
          <w:bCs/>
          <w:sz w:val="20"/>
          <w:szCs w:val="20"/>
        </w:rPr>
        <w:t xml:space="preserve"> </w:t>
      </w:r>
    </w:p>
    <w:p w:rsidR="00623B0D" w:rsidRPr="00BC1487" w:rsidRDefault="00623B0D" w:rsidP="00623B0D">
      <w:pPr>
        <w:pStyle w:val="Default"/>
        <w:ind w:left="1134"/>
        <w:rPr>
          <w:rFonts w:ascii="Times New Roman" w:hAnsi="Times New Roman" w:cs="Times New Roman"/>
          <w:color w:val="auto"/>
          <w:sz w:val="20"/>
          <w:szCs w:val="20"/>
        </w:rPr>
      </w:pPr>
      <w:r w:rsidRPr="00BC1487">
        <w:rPr>
          <w:rFonts w:ascii="Times New Roman" w:hAnsi="Times New Roman" w:cs="Times New Roman"/>
          <w:b/>
          <w:bCs/>
          <w:color w:val="auto"/>
          <w:sz w:val="20"/>
          <w:szCs w:val="20"/>
        </w:rPr>
        <w:t xml:space="preserve">ENVELOPE Nº 01 – DOCUMENTOS DE HABILITAÇÃO </w:t>
      </w:r>
    </w:p>
    <w:p w:rsidR="00623B0D" w:rsidRPr="00BC1487" w:rsidRDefault="00623B0D" w:rsidP="00623B0D">
      <w:pPr>
        <w:pStyle w:val="Default"/>
        <w:ind w:left="1134"/>
        <w:rPr>
          <w:rFonts w:ascii="Times New Roman" w:hAnsi="Times New Roman" w:cs="Times New Roman"/>
          <w:color w:val="auto"/>
          <w:sz w:val="20"/>
          <w:szCs w:val="20"/>
        </w:rPr>
      </w:pPr>
      <w:r w:rsidRPr="00BC1487">
        <w:rPr>
          <w:rFonts w:ascii="Times New Roman" w:hAnsi="Times New Roman" w:cs="Times New Roman"/>
          <w:b/>
          <w:bCs/>
          <w:color w:val="auto"/>
          <w:sz w:val="20"/>
          <w:szCs w:val="20"/>
        </w:rPr>
        <w:t xml:space="preserve">IDENTIFICAÇÃO DO PRODUTOR: (FORNECEDOR INDIVIDUAL/GRUPO FORMAL/INFORMAL) </w:t>
      </w:r>
    </w:p>
    <w:p w:rsidR="00623B0D" w:rsidRPr="00BC1487" w:rsidRDefault="00623B0D" w:rsidP="00623B0D">
      <w:pPr>
        <w:pStyle w:val="Default"/>
        <w:ind w:left="1134"/>
        <w:rPr>
          <w:rFonts w:ascii="Times New Roman" w:hAnsi="Times New Roman" w:cs="Times New Roman"/>
          <w:color w:val="auto"/>
          <w:sz w:val="20"/>
          <w:szCs w:val="20"/>
        </w:rPr>
      </w:pPr>
      <w:r w:rsidRPr="00BC1487">
        <w:rPr>
          <w:rFonts w:ascii="Times New Roman" w:hAnsi="Times New Roman" w:cs="Times New Roman"/>
          <w:b/>
          <w:bCs/>
          <w:color w:val="auto"/>
          <w:sz w:val="20"/>
          <w:szCs w:val="20"/>
        </w:rPr>
        <w:t xml:space="preserve">Nº DO CPF/CNPJ: </w:t>
      </w:r>
    </w:p>
    <w:p w:rsidR="00623B0D" w:rsidRPr="00BC1487" w:rsidRDefault="00623B0D" w:rsidP="00623B0D">
      <w:pPr>
        <w:pStyle w:val="Default"/>
        <w:ind w:left="1134"/>
        <w:rPr>
          <w:rFonts w:ascii="Times New Roman" w:hAnsi="Times New Roman" w:cs="Times New Roman"/>
          <w:b/>
          <w:bCs/>
          <w:color w:val="auto"/>
          <w:sz w:val="20"/>
          <w:szCs w:val="20"/>
        </w:rPr>
      </w:pPr>
      <w:r w:rsidRPr="00BC1487">
        <w:rPr>
          <w:rFonts w:ascii="Times New Roman" w:hAnsi="Times New Roman" w:cs="Times New Roman"/>
          <w:b/>
          <w:bCs/>
          <w:color w:val="auto"/>
          <w:sz w:val="20"/>
          <w:szCs w:val="20"/>
        </w:rPr>
        <w:t xml:space="preserve">Nº DA DAP: </w:t>
      </w:r>
    </w:p>
    <w:p w:rsidR="00623B0D" w:rsidRPr="00BC1487" w:rsidRDefault="00623B0D" w:rsidP="00623B0D">
      <w:pPr>
        <w:pStyle w:val="Default"/>
        <w:ind w:left="1134"/>
        <w:rPr>
          <w:rFonts w:ascii="Times New Roman" w:hAnsi="Times New Roman" w:cs="Times New Roman"/>
          <w:color w:val="auto"/>
          <w:sz w:val="20"/>
          <w:szCs w:val="20"/>
        </w:rPr>
      </w:pPr>
    </w:p>
    <w:p w:rsidR="00623B0D" w:rsidRPr="00BC1487" w:rsidRDefault="00623B0D" w:rsidP="00623B0D">
      <w:pPr>
        <w:pStyle w:val="Default"/>
        <w:ind w:left="1134"/>
        <w:rPr>
          <w:rFonts w:ascii="Times New Roman" w:hAnsi="Times New Roman" w:cs="Times New Roman"/>
          <w:color w:val="auto"/>
          <w:sz w:val="20"/>
          <w:szCs w:val="20"/>
        </w:rPr>
      </w:pPr>
      <w:r w:rsidRPr="00BC1487">
        <w:rPr>
          <w:rFonts w:ascii="Times New Roman" w:hAnsi="Times New Roman" w:cs="Times New Roman"/>
          <w:b/>
          <w:bCs/>
          <w:color w:val="auto"/>
          <w:sz w:val="20"/>
          <w:szCs w:val="20"/>
        </w:rPr>
        <w:t>CHAMADA PÚBLICA Nº 001/</w:t>
      </w:r>
      <w:r w:rsidR="00BE7E28" w:rsidRPr="00BC1487">
        <w:rPr>
          <w:rFonts w:ascii="Times New Roman" w:hAnsi="Times New Roman" w:cs="Times New Roman"/>
          <w:b/>
          <w:bCs/>
          <w:color w:val="auto"/>
          <w:sz w:val="20"/>
          <w:szCs w:val="20"/>
        </w:rPr>
        <w:t>202</w:t>
      </w:r>
      <w:r w:rsidR="00CC7328" w:rsidRPr="00BC1487">
        <w:rPr>
          <w:rFonts w:ascii="Times New Roman" w:hAnsi="Times New Roman" w:cs="Times New Roman"/>
          <w:b/>
          <w:bCs/>
          <w:color w:val="auto"/>
          <w:sz w:val="20"/>
          <w:szCs w:val="20"/>
        </w:rPr>
        <w:t>1</w:t>
      </w:r>
    </w:p>
    <w:p w:rsidR="00623B0D" w:rsidRPr="008E07B7" w:rsidRDefault="00623B0D" w:rsidP="00623B0D">
      <w:pPr>
        <w:pStyle w:val="Default"/>
        <w:ind w:left="1134"/>
        <w:rPr>
          <w:rFonts w:ascii="Times New Roman" w:hAnsi="Times New Roman" w:cs="Times New Roman"/>
          <w:sz w:val="20"/>
          <w:szCs w:val="20"/>
        </w:rPr>
      </w:pPr>
      <w:r w:rsidRPr="008E07B7">
        <w:rPr>
          <w:rFonts w:ascii="Times New Roman" w:hAnsi="Times New Roman" w:cs="Times New Roman"/>
          <w:b/>
          <w:bCs/>
          <w:sz w:val="20"/>
          <w:szCs w:val="20"/>
        </w:rPr>
        <w:t xml:space="preserve">ENVELOPE Nº 02 – </w:t>
      </w:r>
      <w:proofErr w:type="gramStart"/>
      <w:r w:rsidRPr="008E07B7">
        <w:rPr>
          <w:rFonts w:ascii="Times New Roman" w:hAnsi="Times New Roman" w:cs="Times New Roman"/>
          <w:b/>
          <w:bCs/>
          <w:sz w:val="20"/>
          <w:szCs w:val="20"/>
        </w:rPr>
        <w:t>PROJETO</w:t>
      </w:r>
      <w:proofErr w:type="gramEnd"/>
      <w:r w:rsidRPr="008E07B7">
        <w:rPr>
          <w:rFonts w:ascii="Times New Roman" w:hAnsi="Times New Roman" w:cs="Times New Roman"/>
          <w:b/>
          <w:bCs/>
          <w:sz w:val="20"/>
          <w:szCs w:val="20"/>
        </w:rPr>
        <w:t xml:space="preserve"> DE VENDA </w:t>
      </w:r>
    </w:p>
    <w:p w:rsidR="00623B0D" w:rsidRPr="008E07B7" w:rsidRDefault="00623B0D" w:rsidP="00623B0D">
      <w:pPr>
        <w:pStyle w:val="Default"/>
        <w:ind w:left="1134"/>
        <w:rPr>
          <w:rFonts w:ascii="Times New Roman" w:hAnsi="Times New Roman" w:cs="Times New Roman"/>
          <w:sz w:val="20"/>
          <w:szCs w:val="20"/>
        </w:rPr>
      </w:pPr>
      <w:r w:rsidRPr="008E07B7">
        <w:rPr>
          <w:rFonts w:ascii="Times New Roman" w:hAnsi="Times New Roman" w:cs="Times New Roman"/>
          <w:b/>
          <w:bCs/>
          <w:sz w:val="20"/>
          <w:szCs w:val="20"/>
        </w:rPr>
        <w:t xml:space="preserve">IDENTIFICAÇÃO DO </w:t>
      </w:r>
      <w:proofErr w:type="gramStart"/>
      <w:r w:rsidRPr="008E07B7">
        <w:rPr>
          <w:rFonts w:ascii="Times New Roman" w:hAnsi="Times New Roman" w:cs="Times New Roman"/>
          <w:b/>
          <w:bCs/>
          <w:sz w:val="20"/>
          <w:szCs w:val="20"/>
        </w:rPr>
        <w:t>PRODUTOR :</w:t>
      </w:r>
      <w:proofErr w:type="gramEnd"/>
      <w:r w:rsidRPr="008E07B7">
        <w:rPr>
          <w:rFonts w:ascii="Times New Roman" w:hAnsi="Times New Roman" w:cs="Times New Roman"/>
          <w:b/>
          <w:bCs/>
          <w:sz w:val="20"/>
          <w:szCs w:val="20"/>
        </w:rPr>
        <w:t xml:space="preserve"> (FORNECEDOR INDIVIDUAL/GRUPO FORMAL/INFORMAL) </w:t>
      </w:r>
    </w:p>
    <w:p w:rsidR="00623B0D" w:rsidRPr="008E07B7" w:rsidRDefault="00623B0D" w:rsidP="00623B0D">
      <w:pPr>
        <w:pStyle w:val="Default"/>
        <w:ind w:left="1134"/>
        <w:rPr>
          <w:rFonts w:ascii="Times New Roman" w:hAnsi="Times New Roman" w:cs="Times New Roman"/>
          <w:sz w:val="20"/>
          <w:szCs w:val="20"/>
        </w:rPr>
      </w:pPr>
      <w:r w:rsidRPr="008E07B7">
        <w:rPr>
          <w:rFonts w:ascii="Times New Roman" w:hAnsi="Times New Roman" w:cs="Times New Roman"/>
          <w:b/>
          <w:bCs/>
          <w:sz w:val="20"/>
          <w:szCs w:val="20"/>
        </w:rPr>
        <w:t xml:space="preserve">Nº DO CPF/CNPJ: </w:t>
      </w:r>
    </w:p>
    <w:p w:rsidR="00623B0D" w:rsidRPr="008E07B7" w:rsidRDefault="00623B0D" w:rsidP="00623B0D">
      <w:pPr>
        <w:autoSpaceDE w:val="0"/>
        <w:autoSpaceDN w:val="0"/>
        <w:adjustRightInd w:val="0"/>
        <w:spacing w:line="276" w:lineRule="auto"/>
        <w:ind w:left="1134"/>
        <w:jc w:val="both"/>
        <w:rPr>
          <w:b/>
          <w:bCs/>
          <w:sz w:val="20"/>
          <w:szCs w:val="20"/>
        </w:rPr>
      </w:pPr>
      <w:r w:rsidRPr="008E07B7">
        <w:rPr>
          <w:b/>
          <w:bCs/>
          <w:sz w:val="20"/>
          <w:szCs w:val="20"/>
        </w:rPr>
        <w:t>Nº DA DAP:</w:t>
      </w:r>
    </w:p>
    <w:p w:rsidR="00623B0D" w:rsidRPr="008E07B7" w:rsidRDefault="00623B0D" w:rsidP="00623B0D">
      <w:pPr>
        <w:autoSpaceDE w:val="0"/>
        <w:autoSpaceDN w:val="0"/>
        <w:adjustRightInd w:val="0"/>
        <w:spacing w:line="276" w:lineRule="auto"/>
        <w:ind w:left="1134"/>
        <w:jc w:val="both"/>
        <w:rPr>
          <w:sz w:val="20"/>
          <w:szCs w:val="20"/>
        </w:rPr>
      </w:pP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4. DA APRESENTAÇÃO DOS DOCUMENTOS DE HABILITAÇÃO DO FORNECEDOR </w:t>
      </w:r>
    </w:p>
    <w:p w:rsidR="00623B0D" w:rsidRPr="008E07B7" w:rsidRDefault="00623B0D" w:rsidP="00623B0D">
      <w:pPr>
        <w:pStyle w:val="Default"/>
        <w:jc w:val="both"/>
        <w:rPr>
          <w:rFonts w:ascii="Times New Roman" w:hAnsi="Times New Roman" w:cs="Times New Roman"/>
          <w:b/>
          <w:bCs/>
          <w:sz w:val="20"/>
          <w:szCs w:val="20"/>
        </w:rPr>
      </w:pPr>
    </w:p>
    <w:p w:rsidR="00623B0D" w:rsidRPr="008E07B7" w:rsidRDefault="00CB5506" w:rsidP="00623B0D">
      <w:pPr>
        <w:pStyle w:val="Default"/>
        <w:jc w:val="both"/>
        <w:rPr>
          <w:rFonts w:ascii="Times New Roman" w:hAnsi="Times New Roman" w:cs="Times New Roman"/>
          <w:sz w:val="20"/>
          <w:szCs w:val="20"/>
        </w:rPr>
      </w:pPr>
      <w:proofErr w:type="gramStart"/>
      <w:r>
        <w:rPr>
          <w:rFonts w:ascii="Times New Roman" w:hAnsi="Times New Roman" w:cs="Times New Roman"/>
          <w:b/>
          <w:bCs/>
          <w:sz w:val="20"/>
          <w:szCs w:val="20"/>
        </w:rPr>
        <w:t>4.1</w:t>
      </w:r>
      <w:r w:rsidR="00623B0D" w:rsidRPr="008E07B7">
        <w:rPr>
          <w:rFonts w:ascii="Times New Roman" w:hAnsi="Times New Roman" w:cs="Times New Roman"/>
          <w:b/>
          <w:bCs/>
          <w:sz w:val="20"/>
          <w:szCs w:val="20"/>
        </w:rPr>
        <w:t xml:space="preserve"> ENVELOPE</w:t>
      </w:r>
      <w:proofErr w:type="gramEnd"/>
      <w:r w:rsidR="00623B0D" w:rsidRPr="008E07B7">
        <w:rPr>
          <w:rFonts w:ascii="Times New Roman" w:hAnsi="Times New Roman" w:cs="Times New Roman"/>
          <w:b/>
          <w:bCs/>
          <w:sz w:val="20"/>
          <w:szCs w:val="20"/>
        </w:rPr>
        <w:t xml:space="preserve"> Nº 01 - HABILITAÇÃO DO FORNECEDOR INDIVIDUAL </w:t>
      </w:r>
      <w:r w:rsidR="00623B0D" w:rsidRPr="008E07B7">
        <w:rPr>
          <w:rFonts w:ascii="Times New Roman" w:hAnsi="Times New Roman" w:cs="Times New Roman"/>
          <w:sz w:val="20"/>
          <w:szCs w:val="20"/>
        </w:rPr>
        <w:t xml:space="preserve">(não organizado em grupo).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sz w:val="20"/>
          <w:szCs w:val="20"/>
        </w:rPr>
        <w:t xml:space="preserve">O Fornecedor Individual deverá apresentar no </w:t>
      </w:r>
      <w:r w:rsidRPr="008E07B7">
        <w:rPr>
          <w:rFonts w:ascii="Times New Roman" w:hAnsi="Times New Roman" w:cs="Times New Roman"/>
          <w:b/>
          <w:bCs/>
          <w:sz w:val="20"/>
          <w:szCs w:val="20"/>
        </w:rPr>
        <w:t xml:space="preserve">envelope nº 01 </w:t>
      </w:r>
      <w:r w:rsidRPr="008E07B7">
        <w:rPr>
          <w:rFonts w:ascii="Times New Roman" w:hAnsi="Times New Roman" w:cs="Times New Roman"/>
          <w:sz w:val="20"/>
          <w:szCs w:val="20"/>
        </w:rPr>
        <w:t xml:space="preserve">os documentos abaixo relacionados, </w:t>
      </w:r>
      <w:proofErr w:type="gramStart"/>
      <w:r w:rsidRPr="008E07B7">
        <w:rPr>
          <w:rFonts w:ascii="Times New Roman" w:hAnsi="Times New Roman" w:cs="Times New Roman"/>
          <w:sz w:val="20"/>
          <w:szCs w:val="20"/>
        </w:rPr>
        <w:t>sob pena</w:t>
      </w:r>
      <w:proofErr w:type="gramEnd"/>
      <w:r w:rsidRPr="008E07B7">
        <w:rPr>
          <w:rFonts w:ascii="Times New Roman" w:hAnsi="Times New Roman" w:cs="Times New Roman"/>
          <w:sz w:val="20"/>
          <w:szCs w:val="20"/>
        </w:rPr>
        <w:t xml:space="preserve"> de inabilitação: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a) </w:t>
      </w:r>
      <w:r w:rsidRPr="008E07B7">
        <w:rPr>
          <w:rFonts w:ascii="Times New Roman" w:hAnsi="Times New Roman" w:cs="Times New Roman"/>
          <w:sz w:val="20"/>
          <w:szCs w:val="20"/>
        </w:rPr>
        <w:t xml:space="preserve">Prova de inscrição no </w:t>
      </w:r>
      <w:r w:rsidRPr="006F1FA2">
        <w:rPr>
          <w:rFonts w:ascii="Times New Roman" w:hAnsi="Times New Roman" w:cs="Times New Roman"/>
          <w:bCs/>
          <w:sz w:val="20"/>
          <w:szCs w:val="20"/>
        </w:rPr>
        <w:t>Cadastro de Pessoa Física - CPF</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b) </w:t>
      </w:r>
      <w:r w:rsidRPr="006F1FA2">
        <w:rPr>
          <w:rFonts w:ascii="Times New Roman" w:hAnsi="Times New Roman" w:cs="Times New Roman"/>
          <w:bCs/>
          <w:sz w:val="20"/>
          <w:szCs w:val="20"/>
        </w:rPr>
        <w:t xml:space="preserve">Extrato da DAP Física </w:t>
      </w:r>
      <w:r w:rsidRPr="006F1FA2">
        <w:rPr>
          <w:rFonts w:ascii="Times New Roman" w:hAnsi="Times New Roman" w:cs="Times New Roman"/>
          <w:sz w:val="20"/>
          <w:szCs w:val="20"/>
        </w:rPr>
        <w:t xml:space="preserve">do agricultor familiar participante, emitido nos últimos </w:t>
      </w:r>
      <w:r w:rsidRPr="006F1FA2">
        <w:rPr>
          <w:rFonts w:ascii="Times New Roman" w:hAnsi="Times New Roman" w:cs="Times New Roman"/>
          <w:bCs/>
          <w:sz w:val="20"/>
          <w:szCs w:val="20"/>
        </w:rPr>
        <w:t>60 dias</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c) </w:t>
      </w:r>
      <w:r w:rsidRPr="006F1FA2">
        <w:rPr>
          <w:rFonts w:ascii="Times New Roman" w:hAnsi="Times New Roman" w:cs="Times New Roman"/>
          <w:bCs/>
          <w:sz w:val="20"/>
          <w:szCs w:val="20"/>
        </w:rPr>
        <w:t>Prova de atendimento de requisitos previstos em lei específica, quando for o caso;</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d) </w:t>
      </w:r>
      <w:r w:rsidRPr="006F1FA2">
        <w:rPr>
          <w:rFonts w:ascii="Times New Roman" w:hAnsi="Times New Roman" w:cs="Times New Roman"/>
          <w:bCs/>
          <w:sz w:val="20"/>
          <w:szCs w:val="20"/>
        </w:rPr>
        <w:t>Declaração</w:t>
      </w:r>
      <w:r w:rsidRPr="008E07B7">
        <w:rPr>
          <w:rFonts w:ascii="Times New Roman" w:hAnsi="Times New Roman" w:cs="Times New Roman"/>
          <w:b/>
          <w:bCs/>
          <w:sz w:val="20"/>
          <w:szCs w:val="20"/>
        </w:rPr>
        <w:t xml:space="preserve"> </w:t>
      </w:r>
      <w:r w:rsidRPr="008E07B7">
        <w:rPr>
          <w:rFonts w:ascii="Times New Roman" w:hAnsi="Times New Roman" w:cs="Times New Roman"/>
          <w:sz w:val="20"/>
          <w:szCs w:val="20"/>
        </w:rPr>
        <w:t xml:space="preserve">de que os gêneros alimentícios a serem entregues são oriundos de produção própria, relacionada no projeto de venda.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e) </w:t>
      </w:r>
      <w:r w:rsidRPr="006F1FA2">
        <w:rPr>
          <w:rFonts w:ascii="Times New Roman" w:hAnsi="Times New Roman" w:cs="Times New Roman"/>
          <w:bCs/>
          <w:sz w:val="20"/>
          <w:szCs w:val="20"/>
        </w:rPr>
        <w:t>Alvará Sanitário</w:t>
      </w:r>
      <w:r w:rsidRPr="008E07B7">
        <w:rPr>
          <w:rFonts w:ascii="Times New Roman" w:hAnsi="Times New Roman" w:cs="Times New Roman"/>
          <w:sz w:val="20"/>
          <w:szCs w:val="20"/>
        </w:rPr>
        <w:t xml:space="preserve">, para fornecedores de produtos derivados de carne, leite e produtos industrializados; </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f)</w:t>
      </w:r>
      <w:r w:rsidRPr="006F1FA2">
        <w:rPr>
          <w:sz w:val="20"/>
          <w:szCs w:val="20"/>
        </w:rPr>
        <w:t xml:space="preserve"> Certidão Negativa de Débitos Federal</w:t>
      </w:r>
      <w:r>
        <w:rPr>
          <w:sz w:val="20"/>
          <w:szCs w:val="20"/>
        </w:rPr>
        <w:t>;</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g)</w:t>
      </w:r>
      <w:r w:rsidRPr="006F1FA2">
        <w:rPr>
          <w:sz w:val="20"/>
          <w:szCs w:val="20"/>
        </w:rPr>
        <w:t xml:space="preserve"> Certidão Negativa de Débitos</w:t>
      </w:r>
      <w:r>
        <w:rPr>
          <w:sz w:val="20"/>
          <w:szCs w:val="20"/>
        </w:rPr>
        <w:t xml:space="preserve"> Estadual;</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h)</w:t>
      </w:r>
      <w:r w:rsidRPr="006F1FA2">
        <w:rPr>
          <w:sz w:val="20"/>
          <w:szCs w:val="20"/>
        </w:rPr>
        <w:t xml:space="preserve"> Certidão Negativa de Débitos </w:t>
      </w:r>
      <w:r>
        <w:rPr>
          <w:sz w:val="20"/>
          <w:szCs w:val="20"/>
        </w:rPr>
        <w:t xml:space="preserve">Municipal; </w:t>
      </w:r>
      <w:proofErr w:type="gramStart"/>
      <w:r>
        <w:rPr>
          <w:sz w:val="20"/>
          <w:szCs w:val="20"/>
        </w:rPr>
        <w:t>e</w:t>
      </w:r>
      <w:proofErr w:type="gramEnd"/>
    </w:p>
    <w:p w:rsidR="006F1FA2" w:rsidRDefault="006F1FA2" w:rsidP="006F1FA2">
      <w:pPr>
        <w:autoSpaceDE w:val="0"/>
        <w:autoSpaceDN w:val="0"/>
        <w:adjustRightInd w:val="0"/>
        <w:spacing w:line="276" w:lineRule="auto"/>
        <w:jc w:val="both"/>
        <w:rPr>
          <w:sz w:val="20"/>
          <w:szCs w:val="20"/>
        </w:rPr>
      </w:pPr>
      <w:r w:rsidRPr="006F1FA2">
        <w:rPr>
          <w:b/>
          <w:sz w:val="20"/>
          <w:szCs w:val="20"/>
        </w:rPr>
        <w:t>i)</w:t>
      </w:r>
      <w:r w:rsidRPr="006F1FA2">
        <w:rPr>
          <w:sz w:val="20"/>
          <w:szCs w:val="20"/>
        </w:rPr>
        <w:t xml:space="preserve"> Certidão Negativa de Débitos Trabalhistas (Lei nº 12.440/2011).</w:t>
      </w:r>
    </w:p>
    <w:p w:rsidR="00B21C08" w:rsidRPr="00B21C08" w:rsidRDefault="00B21C08" w:rsidP="00B21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B21C08">
        <w:rPr>
          <w:b/>
          <w:sz w:val="20"/>
          <w:szCs w:val="20"/>
        </w:rPr>
        <w:t>j)</w:t>
      </w:r>
      <w:r w:rsidRPr="00B21C08">
        <w:rPr>
          <w:sz w:val="20"/>
          <w:szCs w:val="20"/>
        </w:rPr>
        <w:t xml:space="preserve"> </w:t>
      </w:r>
      <w:r w:rsidR="00CC7328" w:rsidRPr="00804E6E">
        <w:rPr>
          <w:color w:val="000000"/>
          <w:sz w:val="20"/>
          <w:szCs w:val="20"/>
        </w:rPr>
        <w:t xml:space="preserve">Consulta Consolidada de Pessoa Jurídica expedida pelo Tribunal de Contas da União, obtida no site </w:t>
      </w:r>
      <w:hyperlink r:id="rId10" w:history="1">
        <w:r w:rsidR="00CC7328" w:rsidRPr="00804E6E">
          <w:rPr>
            <w:rStyle w:val="Hyperlink"/>
            <w:sz w:val="20"/>
            <w:szCs w:val="20"/>
          </w:rPr>
          <w:t>https://certidoes-apf.apps.tcu.gov.br</w:t>
        </w:r>
      </w:hyperlink>
      <w:r w:rsidR="00CC7328" w:rsidRPr="00804E6E">
        <w:rPr>
          <w:color w:val="000000"/>
          <w:sz w:val="20"/>
          <w:szCs w:val="20"/>
        </w:rPr>
        <w:t xml:space="preserve">, comprovando a regularidade em relação </w:t>
      </w:r>
      <w:proofErr w:type="gramStart"/>
      <w:r w:rsidR="00CC7328" w:rsidRPr="00804E6E">
        <w:rPr>
          <w:color w:val="000000"/>
          <w:sz w:val="20"/>
          <w:szCs w:val="20"/>
        </w:rPr>
        <w:t>as</w:t>
      </w:r>
      <w:proofErr w:type="gramEnd"/>
      <w:r w:rsidR="00CC7328" w:rsidRPr="00804E6E">
        <w:rPr>
          <w:color w:val="000000"/>
          <w:sz w:val="20"/>
          <w:szCs w:val="20"/>
        </w:rPr>
        <w:t xml:space="preserve"> certidões integrantes</w:t>
      </w:r>
      <w:r w:rsidRPr="00B21C08">
        <w:rPr>
          <w:sz w:val="20"/>
          <w:szCs w:val="20"/>
        </w:rPr>
        <w:t>.</w:t>
      </w:r>
    </w:p>
    <w:p w:rsidR="00CC7328" w:rsidRPr="00804E6E" w:rsidRDefault="00CC7328" w:rsidP="00CC7328">
      <w:pPr>
        <w:autoSpaceDE w:val="0"/>
        <w:autoSpaceDN w:val="0"/>
        <w:adjustRightInd w:val="0"/>
        <w:jc w:val="both"/>
        <w:rPr>
          <w:sz w:val="20"/>
          <w:szCs w:val="20"/>
        </w:rPr>
      </w:pPr>
      <w:proofErr w:type="gramStart"/>
      <w:r w:rsidRPr="00CC7328">
        <w:rPr>
          <w:b/>
          <w:color w:val="000000"/>
          <w:sz w:val="20"/>
          <w:szCs w:val="20"/>
        </w:rPr>
        <w:t>j</w:t>
      </w:r>
      <w:proofErr w:type="gramEnd"/>
      <w:r w:rsidRPr="00CC7328">
        <w:rPr>
          <w:b/>
          <w:color w:val="000000"/>
          <w:sz w:val="20"/>
          <w:szCs w:val="20"/>
        </w:rPr>
        <w:t>.1)</w:t>
      </w:r>
      <w:r w:rsidRPr="00804E6E">
        <w:rPr>
          <w:color w:val="000000"/>
          <w:sz w:val="20"/>
          <w:szCs w:val="20"/>
        </w:rPr>
        <w:t xml:space="preserve"> Havendo pendência/irregularidade em qualquer das certidões descritas na consulta junto ao TCU, será considerado como não apresentada, com a consequente inabilitação da empresa interessada</w:t>
      </w:r>
      <w:r w:rsidRPr="00804E6E">
        <w:rPr>
          <w:sz w:val="20"/>
          <w:szCs w:val="20"/>
        </w:rPr>
        <w:t xml:space="preserve"> </w:t>
      </w:r>
    </w:p>
    <w:p w:rsidR="00CC7328" w:rsidRPr="00804E6E" w:rsidRDefault="00CC7328" w:rsidP="00CC7328">
      <w:pPr>
        <w:autoSpaceDE w:val="0"/>
        <w:autoSpaceDN w:val="0"/>
        <w:adjustRightInd w:val="0"/>
        <w:jc w:val="both"/>
        <w:rPr>
          <w:sz w:val="20"/>
          <w:szCs w:val="20"/>
        </w:rPr>
      </w:pPr>
      <w:proofErr w:type="gramStart"/>
      <w:r w:rsidRPr="00CC7328">
        <w:rPr>
          <w:b/>
          <w:sz w:val="20"/>
          <w:szCs w:val="20"/>
        </w:rPr>
        <w:t>j</w:t>
      </w:r>
      <w:proofErr w:type="gramEnd"/>
      <w:r w:rsidRPr="00CC7328">
        <w:rPr>
          <w:b/>
          <w:sz w:val="20"/>
          <w:szCs w:val="20"/>
        </w:rPr>
        <w:t>.2)</w:t>
      </w:r>
      <w:r w:rsidRPr="00804E6E">
        <w:rPr>
          <w:sz w:val="20"/>
          <w:szCs w:val="20"/>
        </w:rPr>
        <w:t xml:space="preserve"> Em caso de impossibilidade </w:t>
      </w:r>
      <w:r>
        <w:rPr>
          <w:sz w:val="20"/>
          <w:szCs w:val="20"/>
        </w:rPr>
        <w:t>de obtenção da consulta consolidada</w:t>
      </w:r>
      <w:r w:rsidRPr="00804E6E">
        <w:rPr>
          <w:sz w:val="20"/>
          <w:szCs w:val="20"/>
        </w:rPr>
        <w:t>, cada certidão deverá ser emitida individualmente.</w:t>
      </w:r>
    </w:p>
    <w:p w:rsidR="00B21C08" w:rsidRPr="006F1FA2" w:rsidRDefault="00B21C08" w:rsidP="006F1FA2">
      <w:pPr>
        <w:autoSpaceDE w:val="0"/>
        <w:autoSpaceDN w:val="0"/>
        <w:adjustRightInd w:val="0"/>
        <w:spacing w:line="276" w:lineRule="auto"/>
        <w:jc w:val="both"/>
        <w:rPr>
          <w:sz w:val="20"/>
          <w:szCs w:val="20"/>
        </w:rPr>
      </w:pPr>
    </w:p>
    <w:p w:rsidR="00623B0D" w:rsidRPr="008E07B7" w:rsidRDefault="00623B0D" w:rsidP="00623B0D">
      <w:pPr>
        <w:pStyle w:val="Default"/>
        <w:jc w:val="both"/>
        <w:rPr>
          <w:rFonts w:ascii="Times New Roman" w:hAnsi="Times New Roman" w:cs="Times New Roman"/>
          <w:sz w:val="20"/>
          <w:szCs w:val="20"/>
        </w:rPr>
      </w:pPr>
      <w:proofErr w:type="gramStart"/>
      <w:r w:rsidRPr="008E07B7">
        <w:rPr>
          <w:rFonts w:ascii="Times New Roman" w:hAnsi="Times New Roman" w:cs="Times New Roman"/>
          <w:b/>
          <w:bCs/>
          <w:sz w:val="20"/>
          <w:szCs w:val="20"/>
        </w:rPr>
        <w:t>4.</w:t>
      </w:r>
      <w:r w:rsidR="00CB5506">
        <w:rPr>
          <w:rFonts w:ascii="Times New Roman" w:hAnsi="Times New Roman" w:cs="Times New Roman"/>
          <w:b/>
          <w:bCs/>
          <w:sz w:val="20"/>
          <w:szCs w:val="20"/>
        </w:rPr>
        <w:t>2</w:t>
      </w:r>
      <w:r w:rsidRPr="008E07B7">
        <w:rPr>
          <w:rFonts w:ascii="Times New Roman" w:hAnsi="Times New Roman" w:cs="Times New Roman"/>
          <w:b/>
          <w:bCs/>
          <w:sz w:val="20"/>
          <w:szCs w:val="20"/>
        </w:rPr>
        <w:t xml:space="preserve"> ENVELOPE</w:t>
      </w:r>
      <w:proofErr w:type="gramEnd"/>
      <w:r w:rsidRPr="008E07B7">
        <w:rPr>
          <w:rFonts w:ascii="Times New Roman" w:hAnsi="Times New Roman" w:cs="Times New Roman"/>
          <w:b/>
          <w:bCs/>
          <w:sz w:val="20"/>
          <w:szCs w:val="20"/>
        </w:rPr>
        <w:t xml:space="preserve"> Nº 01 - HABILITAÇÃO DO GRUPO INFORMAL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sz w:val="20"/>
          <w:szCs w:val="20"/>
        </w:rPr>
        <w:t xml:space="preserve">O Grupo Informal deverá apresentar no </w:t>
      </w:r>
      <w:r w:rsidRPr="008E07B7">
        <w:rPr>
          <w:rFonts w:ascii="Times New Roman" w:hAnsi="Times New Roman" w:cs="Times New Roman"/>
          <w:b/>
          <w:bCs/>
          <w:sz w:val="20"/>
          <w:szCs w:val="20"/>
        </w:rPr>
        <w:t xml:space="preserve">Envelope nº 01, </w:t>
      </w:r>
      <w:r w:rsidRPr="008E07B7">
        <w:rPr>
          <w:rFonts w:ascii="Times New Roman" w:hAnsi="Times New Roman" w:cs="Times New Roman"/>
          <w:sz w:val="20"/>
          <w:szCs w:val="20"/>
        </w:rPr>
        <w:t xml:space="preserve">os documentos abaixo relacionados, </w:t>
      </w:r>
      <w:proofErr w:type="gramStart"/>
      <w:r w:rsidRPr="008E07B7">
        <w:rPr>
          <w:rFonts w:ascii="Times New Roman" w:hAnsi="Times New Roman" w:cs="Times New Roman"/>
          <w:sz w:val="20"/>
          <w:szCs w:val="20"/>
        </w:rPr>
        <w:t>sob pena</w:t>
      </w:r>
      <w:proofErr w:type="gramEnd"/>
      <w:r w:rsidRPr="008E07B7">
        <w:rPr>
          <w:rFonts w:ascii="Times New Roman" w:hAnsi="Times New Roman" w:cs="Times New Roman"/>
          <w:sz w:val="20"/>
          <w:szCs w:val="20"/>
        </w:rPr>
        <w:t xml:space="preserve"> de inabilitação: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a) </w:t>
      </w:r>
      <w:r w:rsidRPr="008E07B7">
        <w:rPr>
          <w:rFonts w:ascii="Times New Roman" w:hAnsi="Times New Roman" w:cs="Times New Roman"/>
          <w:sz w:val="20"/>
          <w:szCs w:val="20"/>
        </w:rPr>
        <w:t xml:space="preserve">Prova de inscrição no </w:t>
      </w:r>
      <w:r w:rsidRPr="006F1FA2">
        <w:rPr>
          <w:rFonts w:ascii="Times New Roman" w:hAnsi="Times New Roman" w:cs="Times New Roman"/>
          <w:bCs/>
          <w:sz w:val="20"/>
          <w:szCs w:val="20"/>
        </w:rPr>
        <w:t xml:space="preserve">Cadastro de Pessoa Física </w:t>
      </w:r>
      <w:r w:rsidR="00342605">
        <w:rPr>
          <w:rFonts w:ascii="Times New Roman" w:hAnsi="Times New Roman" w:cs="Times New Roman"/>
          <w:bCs/>
          <w:sz w:val="20"/>
          <w:szCs w:val="20"/>
        </w:rPr>
        <w:t>–</w:t>
      </w:r>
      <w:r w:rsidRPr="006F1FA2">
        <w:rPr>
          <w:rFonts w:ascii="Times New Roman" w:hAnsi="Times New Roman" w:cs="Times New Roman"/>
          <w:bCs/>
          <w:sz w:val="20"/>
          <w:szCs w:val="20"/>
        </w:rPr>
        <w:t xml:space="preserve"> CPF</w:t>
      </w:r>
      <w:r w:rsidR="00342605">
        <w:rPr>
          <w:rFonts w:ascii="Times New Roman" w:hAnsi="Times New Roman" w:cs="Times New Roman"/>
          <w:bCs/>
          <w:sz w:val="20"/>
          <w:szCs w:val="20"/>
        </w:rPr>
        <w:t xml:space="preserve"> de cada agricultor</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b) </w:t>
      </w:r>
      <w:r w:rsidRPr="008E07B7">
        <w:rPr>
          <w:rFonts w:ascii="Times New Roman" w:hAnsi="Times New Roman" w:cs="Times New Roman"/>
          <w:sz w:val="20"/>
          <w:szCs w:val="20"/>
        </w:rPr>
        <w:t xml:space="preserve">Extrato da </w:t>
      </w:r>
      <w:r w:rsidRPr="006F1FA2">
        <w:rPr>
          <w:rFonts w:ascii="Times New Roman" w:hAnsi="Times New Roman" w:cs="Times New Roman"/>
          <w:bCs/>
          <w:sz w:val="20"/>
          <w:szCs w:val="20"/>
        </w:rPr>
        <w:t xml:space="preserve">DAP Física </w:t>
      </w:r>
      <w:r w:rsidRPr="006F1FA2">
        <w:rPr>
          <w:rFonts w:ascii="Times New Roman" w:hAnsi="Times New Roman" w:cs="Times New Roman"/>
          <w:sz w:val="20"/>
          <w:szCs w:val="20"/>
        </w:rPr>
        <w:t xml:space="preserve">de cada agricultor familiar participante, </w:t>
      </w:r>
      <w:r w:rsidRPr="006F1FA2">
        <w:rPr>
          <w:rFonts w:ascii="Times New Roman" w:hAnsi="Times New Roman" w:cs="Times New Roman"/>
          <w:bCs/>
          <w:sz w:val="20"/>
          <w:szCs w:val="20"/>
        </w:rPr>
        <w:t>emitido nos últimos 60 dias</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c) </w:t>
      </w:r>
      <w:r w:rsidRPr="006F1FA2">
        <w:rPr>
          <w:rFonts w:ascii="Times New Roman" w:hAnsi="Times New Roman" w:cs="Times New Roman"/>
          <w:bCs/>
          <w:sz w:val="20"/>
          <w:szCs w:val="20"/>
        </w:rPr>
        <w:t xml:space="preserve">Prova de atendimento de requisitos previstos em lei específica, quando for o caso;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d) </w:t>
      </w:r>
      <w:r w:rsidRPr="006F1FA2">
        <w:rPr>
          <w:rFonts w:ascii="Times New Roman" w:hAnsi="Times New Roman" w:cs="Times New Roman"/>
          <w:bCs/>
          <w:sz w:val="20"/>
          <w:szCs w:val="20"/>
        </w:rPr>
        <w:t>Declaração</w:t>
      </w:r>
      <w:r w:rsidRPr="008E07B7">
        <w:rPr>
          <w:rFonts w:ascii="Times New Roman" w:hAnsi="Times New Roman" w:cs="Times New Roman"/>
          <w:b/>
          <w:bCs/>
          <w:sz w:val="20"/>
          <w:szCs w:val="20"/>
        </w:rPr>
        <w:t xml:space="preserve"> </w:t>
      </w:r>
      <w:r w:rsidRPr="008E07B7">
        <w:rPr>
          <w:rFonts w:ascii="Times New Roman" w:hAnsi="Times New Roman" w:cs="Times New Roman"/>
          <w:sz w:val="20"/>
          <w:szCs w:val="20"/>
        </w:rPr>
        <w:t xml:space="preserve">de que os gêneros alimentícios a serem entregues são produzidos pelos agricultores familiares relacionados no projeto de venda.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e) </w:t>
      </w:r>
      <w:r w:rsidRPr="006F1FA2">
        <w:rPr>
          <w:rFonts w:ascii="Times New Roman" w:hAnsi="Times New Roman" w:cs="Times New Roman"/>
          <w:bCs/>
          <w:sz w:val="20"/>
          <w:szCs w:val="20"/>
        </w:rPr>
        <w:t>Alvará Sanitário</w:t>
      </w:r>
      <w:r w:rsidRPr="008E07B7">
        <w:rPr>
          <w:rFonts w:ascii="Times New Roman" w:hAnsi="Times New Roman" w:cs="Times New Roman"/>
          <w:sz w:val="20"/>
          <w:szCs w:val="20"/>
        </w:rPr>
        <w:t xml:space="preserve">, para fornecedores de produtos derivados de carne, leite e produtos industrializados; </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f)</w:t>
      </w:r>
      <w:r w:rsidRPr="006F1FA2">
        <w:rPr>
          <w:sz w:val="20"/>
          <w:szCs w:val="20"/>
        </w:rPr>
        <w:t xml:space="preserve"> Certidão Negativa de Débitos Federal</w:t>
      </w:r>
      <w:r w:rsidR="00342605" w:rsidRPr="00342605">
        <w:rPr>
          <w:bCs/>
          <w:sz w:val="20"/>
          <w:szCs w:val="20"/>
        </w:rPr>
        <w:t xml:space="preserve"> </w:t>
      </w:r>
      <w:r w:rsidR="00342605">
        <w:rPr>
          <w:bCs/>
          <w:sz w:val="20"/>
          <w:szCs w:val="20"/>
        </w:rPr>
        <w:t>de cada agricultor</w:t>
      </w:r>
      <w:r>
        <w:rPr>
          <w:sz w:val="20"/>
          <w:szCs w:val="20"/>
        </w:rPr>
        <w:t>;</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g)</w:t>
      </w:r>
      <w:r w:rsidRPr="006F1FA2">
        <w:rPr>
          <w:sz w:val="20"/>
          <w:szCs w:val="20"/>
        </w:rPr>
        <w:t xml:space="preserve"> Certidão Negativa de Débitos</w:t>
      </w:r>
      <w:r>
        <w:rPr>
          <w:sz w:val="20"/>
          <w:szCs w:val="20"/>
        </w:rPr>
        <w:t xml:space="preserve"> Estadual</w:t>
      </w:r>
      <w:r w:rsidR="00342605" w:rsidRPr="00342605">
        <w:rPr>
          <w:bCs/>
          <w:sz w:val="20"/>
          <w:szCs w:val="20"/>
        </w:rPr>
        <w:t xml:space="preserve"> </w:t>
      </w:r>
      <w:r w:rsidR="00342605">
        <w:rPr>
          <w:bCs/>
          <w:sz w:val="20"/>
          <w:szCs w:val="20"/>
        </w:rPr>
        <w:t>de cada agricultor</w:t>
      </w:r>
      <w:r>
        <w:rPr>
          <w:sz w:val="20"/>
          <w:szCs w:val="20"/>
        </w:rPr>
        <w:t>;</w:t>
      </w:r>
    </w:p>
    <w:p w:rsidR="006F1FA2" w:rsidRPr="006F1FA2" w:rsidRDefault="006F1FA2" w:rsidP="006F1F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6F1FA2">
        <w:rPr>
          <w:b/>
          <w:sz w:val="20"/>
          <w:szCs w:val="20"/>
        </w:rPr>
        <w:t>h)</w:t>
      </w:r>
      <w:r w:rsidRPr="006F1FA2">
        <w:rPr>
          <w:sz w:val="20"/>
          <w:szCs w:val="20"/>
        </w:rPr>
        <w:t xml:space="preserve"> Certidão Negativa de Débitos </w:t>
      </w:r>
      <w:r>
        <w:rPr>
          <w:sz w:val="20"/>
          <w:szCs w:val="20"/>
        </w:rPr>
        <w:t>Municipal</w:t>
      </w:r>
      <w:r w:rsidR="00342605" w:rsidRPr="00342605">
        <w:rPr>
          <w:bCs/>
          <w:sz w:val="20"/>
          <w:szCs w:val="20"/>
        </w:rPr>
        <w:t xml:space="preserve"> </w:t>
      </w:r>
      <w:r w:rsidR="00342605">
        <w:rPr>
          <w:bCs/>
          <w:sz w:val="20"/>
          <w:szCs w:val="20"/>
        </w:rPr>
        <w:t>de cada agricultor</w:t>
      </w:r>
      <w:r>
        <w:rPr>
          <w:sz w:val="20"/>
          <w:szCs w:val="20"/>
        </w:rPr>
        <w:t xml:space="preserve">; </w:t>
      </w:r>
      <w:proofErr w:type="gramStart"/>
      <w:r>
        <w:rPr>
          <w:sz w:val="20"/>
          <w:szCs w:val="20"/>
        </w:rPr>
        <w:t>e</w:t>
      </w:r>
      <w:proofErr w:type="gramEnd"/>
    </w:p>
    <w:p w:rsidR="00B53E81" w:rsidRPr="006F1FA2" w:rsidRDefault="006F1FA2" w:rsidP="00A019A3">
      <w:pPr>
        <w:autoSpaceDE w:val="0"/>
        <w:autoSpaceDN w:val="0"/>
        <w:adjustRightInd w:val="0"/>
        <w:spacing w:line="276" w:lineRule="auto"/>
        <w:jc w:val="both"/>
        <w:rPr>
          <w:sz w:val="20"/>
          <w:szCs w:val="20"/>
        </w:rPr>
      </w:pPr>
      <w:r w:rsidRPr="006F1FA2">
        <w:rPr>
          <w:b/>
          <w:sz w:val="20"/>
          <w:szCs w:val="20"/>
        </w:rPr>
        <w:t>i)</w:t>
      </w:r>
      <w:r w:rsidRPr="006F1FA2">
        <w:rPr>
          <w:sz w:val="20"/>
          <w:szCs w:val="20"/>
        </w:rPr>
        <w:t xml:space="preserve"> Certidão Negativa de Débitos Trabalhistas (Lei nº 12.440/2011)</w:t>
      </w:r>
      <w:r w:rsidR="00342605" w:rsidRPr="00342605">
        <w:rPr>
          <w:bCs/>
          <w:sz w:val="20"/>
          <w:szCs w:val="20"/>
        </w:rPr>
        <w:t xml:space="preserve"> </w:t>
      </w:r>
      <w:r w:rsidR="00342605">
        <w:rPr>
          <w:bCs/>
          <w:sz w:val="20"/>
          <w:szCs w:val="20"/>
        </w:rPr>
        <w:t>de cada agricultor</w:t>
      </w:r>
      <w:r w:rsidRPr="006F1FA2">
        <w:rPr>
          <w:sz w:val="20"/>
          <w:szCs w:val="20"/>
        </w:rPr>
        <w:t>.</w:t>
      </w:r>
    </w:p>
    <w:p w:rsidR="00CC7328" w:rsidRPr="00B21C08" w:rsidRDefault="00CC7328" w:rsidP="00CC7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sidRPr="00B21C08">
        <w:rPr>
          <w:b/>
          <w:sz w:val="20"/>
          <w:szCs w:val="20"/>
        </w:rPr>
        <w:t>j)</w:t>
      </w:r>
      <w:r w:rsidRPr="00B21C08">
        <w:rPr>
          <w:sz w:val="20"/>
          <w:szCs w:val="20"/>
        </w:rPr>
        <w:t xml:space="preserve"> </w:t>
      </w:r>
      <w:r w:rsidRPr="00804E6E">
        <w:rPr>
          <w:color w:val="000000"/>
          <w:sz w:val="20"/>
          <w:szCs w:val="20"/>
        </w:rPr>
        <w:t xml:space="preserve">Consulta Consolidada de Pessoa Jurídica expedida pelo Tribunal de Contas da União, obtida no site </w:t>
      </w:r>
      <w:hyperlink r:id="rId11" w:history="1">
        <w:r w:rsidRPr="00804E6E">
          <w:rPr>
            <w:rStyle w:val="Hyperlink"/>
            <w:sz w:val="20"/>
            <w:szCs w:val="20"/>
          </w:rPr>
          <w:t>https://certidoes-apf.apps.tcu.gov.br</w:t>
        </w:r>
      </w:hyperlink>
      <w:r w:rsidRPr="00804E6E">
        <w:rPr>
          <w:color w:val="000000"/>
          <w:sz w:val="20"/>
          <w:szCs w:val="20"/>
        </w:rPr>
        <w:t xml:space="preserve">, comprovando a regularidade em relação </w:t>
      </w:r>
      <w:proofErr w:type="gramStart"/>
      <w:r w:rsidRPr="00804E6E">
        <w:rPr>
          <w:color w:val="000000"/>
          <w:sz w:val="20"/>
          <w:szCs w:val="20"/>
        </w:rPr>
        <w:t>as</w:t>
      </w:r>
      <w:proofErr w:type="gramEnd"/>
      <w:r w:rsidRPr="00804E6E">
        <w:rPr>
          <w:color w:val="000000"/>
          <w:sz w:val="20"/>
          <w:szCs w:val="20"/>
        </w:rPr>
        <w:t xml:space="preserve"> certidões integrantes</w:t>
      </w:r>
      <w:r w:rsidRPr="00B21C08">
        <w:rPr>
          <w:sz w:val="20"/>
          <w:szCs w:val="20"/>
        </w:rPr>
        <w:t>.</w:t>
      </w:r>
    </w:p>
    <w:p w:rsidR="00CC7328" w:rsidRPr="00804E6E" w:rsidRDefault="00CC7328" w:rsidP="00CC7328">
      <w:pPr>
        <w:autoSpaceDE w:val="0"/>
        <w:autoSpaceDN w:val="0"/>
        <w:adjustRightInd w:val="0"/>
        <w:jc w:val="both"/>
        <w:rPr>
          <w:sz w:val="20"/>
          <w:szCs w:val="20"/>
        </w:rPr>
      </w:pPr>
      <w:proofErr w:type="gramStart"/>
      <w:r w:rsidRPr="00CC7328">
        <w:rPr>
          <w:b/>
          <w:color w:val="000000"/>
          <w:sz w:val="20"/>
          <w:szCs w:val="20"/>
        </w:rPr>
        <w:t>j</w:t>
      </w:r>
      <w:proofErr w:type="gramEnd"/>
      <w:r w:rsidRPr="00CC7328">
        <w:rPr>
          <w:b/>
          <w:color w:val="000000"/>
          <w:sz w:val="20"/>
          <w:szCs w:val="20"/>
        </w:rPr>
        <w:t>.1)</w:t>
      </w:r>
      <w:r w:rsidRPr="00804E6E">
        <w:rPr>
          <w:color w:val="000000"/>
          <w:sz w:val="20"/>
          <w:szCs w:val="20"/>
        </w:rPr>
        <w:t xml:space="preserve"> Havendo pendência/irregularidade em qualquer das certidões descritas na consulta junto ao TCU, será considerado como não apresentada, com a consequente inabilitação da empresa interessada</w:t>
      </w:r>
      <w:r w:rsidRPr="00804E6E">
        <w:rPr>
          <w:sz w:val="20"/>
          <w:szCs w:val="20"/>
        </w:rPr>
        <w:t xml:space="preserve"> </w:t>
      </w:r>
    </w:p>
    <w:p w:rsidR="00CC7328" w:rsidRPr="00804E6E" w:rsidRDefault="00CC7328" w:rsidP="00CC7328">
      <w:pPr>
        <w:autoSpaceDE w:val="0"/>
        <w:autoSpaceDN w:val="0"/>
        <w:adjustRightInd w:val="0"/>
        <w:jc w:val="both"/>
        <w:rPr>
          <w:sz w:val="20"/>
          <w:szCs w:val="20"/>
        </w:rPr>
      </w:pPr>
      <w:proofErr w:type="gramStart"/>
      <w:r w:rsidRPr="00CC7328">
        <w:rPr>
          <w:b/>
          <w:sz w:val="20"/>
          <w:szCs w:val="20"/>
        </w:rPr>
        <w:t>j</w:t>
      </w:r>
      <w:proofErr w:type="gramEnd"/>
      <w:r w:rsidRPr="00CC7328">
        <w:rPr>
          <w:b/>
          <w:sz w:val="20"/>
          <w:szCs w:val="20"/>
        </w:rPr>
        <w:t>.2)</w:t>
      </w:r>
      <w:r w:rsidRPr="00804E6E">
        <w:rPr>
          <w:sz w:val="20"/>
          <w:szCs w:val="20"/>
        </w:rPr>
        <w:t xml:space="preserve"> Em caso de impossibilidade </w:t>
      </w:r>
      <w:r>
        <w:rPr>
          <w:sz w:val="20"/>
          <w:szCs w:val="20"/>
        </w:rPr>
        <w:t>de obtenção da consulta consolidada</w:t>
      </w:r>
      <w:r w:rsidRPr="00804E6E">
        <w:rPr>
          <w:sz w:val="20"/>
          <w:szCs w:val="20"/>
        </w:rPr>
        <w:t>, cada certidão deverá ser emitida individualmente.</w:t>
      </w:r>
    </w:p>
    <w:p w:rsidR="00342605" w:rsidRPr="008E07B7" w:rsidRDefault="00342605" w:rsidP="00A019A3">
      <w:pPr>
        <w:autoSpaceDE w:val="0"/>
        <w:autoSpaceDN w:val="0"/>
        <w:adjustRightInd w:val="0"/>
        <w:spacing w:line="276" w:lineRule="auto"/>
        <w:jc w:val="both"/>
        <w:rPr>
          <w:rFonts w:ascii="Arial" w:hAnsi="Arial" w:cs="Arial"/>
          <w:sz w:val="20"/>
          <w:szCs w:val="20"/>
        </w:rPr>
      </w:pPr>
    </w:p>
    <w:p w:rsidR="00623B0D" w:rsidRPr="008E07B7" w:rsidRDefault="00623B0D" w:rsidP="00623B0D">
      <w:pPr>
        <w:pStyle w:val="Default"/>
        <w:jc w:val="both"/>
        <w:rPr>
          <w:rFonts w:ascii="Times New Roman" w:hAnsi="Times New Roman" w:cs="Times New Roman"/>
          <w:sz w:val="20"/>
          <w:szCs w:val="20"/>
        </w:rPr>
      </w:pPr>
      <w:proofErr w:type="gramStart"/>
      <w:r w:rsidRPr="008E07B7">
        <w:rPr>
          <w:rFonts w:ascii="Times New Roman" w:hAnsi="Times New Roman" w:cs="Times New Roman"/>
          <w:b/>
          <w:bCs/>
          <w:sz w:val="20"/>
          <w:szCs w:val="20"/>
        </w:rPr>
        <w:lastRenderedPageBreak/>
        <w:t>4.</w:t>
      </w:r>
      <w:r w:rsidR="00CB5506">
        <w:rPr>
          <w:rFonts w:ascii="Times New Roman" w:hAnsi="Times New Roman" w:cs="Times New Roman"/>
          <w:b/>
          <w:bCs/>
          <w:sz w:val="20"/>
          <w:szCs w:val="20"/>
        </w:rPr>
        <w:t>3</w:t>
      </w:r>
      <w:r w:rsidRPr="008E07B7">
        <w:rPr>
          <w:rFonts w:ascii="Times New Roman" w:hAnsi="Times New Roman" w:cs="Times New Roman"/>
          <w:b/>
          <w:bCs/>
          <w:sz w:val="20"/>
          <w:szCs w:val="20"/>
        </w:rPr>
        <w:t xml:space="preserve"> ENVELOPE</w:t>
      </w:r>
      <w:proofErr w:type="gramEnd"/>
      <w:r w:rsidRPr="008E07B7">
        <w:rPr>
          <w:rFonts w:ascii="Times New Roman" w:hAnsi="Times New Roman" w:cs="Times New Roman"/>
          <w:b/>
          <w:bCs/>
          <w:sz w:val="20"/>
          <w:szCs w:val="20"/>
        </w:rPr>
        <w:t xml:space="preserve"> Nº 01 - HABILITAÇÃO DO GRUPO FORMAL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sz w:val="20"/>
          <w:szCs w:val="20"/>
        </w:rPr>
        <w:t xml:space="preserve">O Grupo Formal deverá apresentar no </w:t>
      </w:r>
      <w:r w:rsidRPr="008E07B7">
        <w:rPr>
          <w:rFonts w:ascii="Times New Roman" w:hAnsi="Times New Roman" w:cs="Times New Roman"/>
          <w:b/>
          <w:bCs/>
          <w:sz w:val="20"/>
          <w:szCs w:val="20"/>
        </w:rPr>
        <w:t>Envelope nº 01</w:t>
      </w:r>
      <w:r w:rsidRPr="008E07B7">
        <w:rPr>
          <w:rFonts w:ascii="Times New Roman" w:hAnsi="Times New Roman" w:cs="Times New Roman"/>
          <w:sz w:val="20"/>
          <w:szCs w:val="20"/>
        </w:rPr>
        <w:t xml:space="preserve">, os documentos abaixo relacionados, </w:t>
      </w:r>
      <w:proofErr w:type="gramStart"/>
      <w:r w:rsidRPr="008E07B7">
        <w:rPr>
          <w:rFonts w:ascii="Times New Roman" w:hAnsi="Times New Roman" w:cs="Times New Roman"/>
          <w:sz w:val="20"/>
          <w:szCs w:val="20"/>
        </w:rPr>
        <w:t>sob pena</w:t>
      </w:r>
      <w:proofErr w:type="gramEnd"/>
      <w:r w:rsidRPr="008E07B7">
        <w:rPr>
          <w:rFonts w:ascii="Times New Roman" w:hAnsi="Times New Roman" w:cs="Times New Roman"/>
          <w:sz w:val="20"/>
          <w:szCs w:val="20"/>
        </w:rPr>
        <w:t xml:space="preserve"> de inabilitação: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a) </w:t>
      </w:r>
      <w:r w:rsidRPr="008E07B7">
        <w:rPr>
          <w:rFonts w:ascii="Times New Roman" w:hAnsi="Times New Roman" w:cs="Times New Roman"/>
          <w:sz w:val="20"/>
          <w:szCs w:val="20"/>
        </w:rPr>
        <w:t xml:space="preserve">Prova de inscrição no </w:t>
      </w:r>
      <w:r w:rsidRPr="00140582">
        <w:rPr>
          <w:rFonts w:ascii="Times New Roman" w:hAnsi="Times New Roman" w:cs="Times New Roman"/>
          <w:bCs/>
          <w:sz w:val="20"/>
          <w:szCs w:val="20"/>
        </w:rPr>
        <w:t>Cadastro Nacional de Pessoa Jurídica - CNPJ</w:t>
      </w:r>
      <w:r w:rsidRPr="008E07B7">
        <w:rPr>
          <w:rFonts w:ascii="Times New Roman" w:hAnsi="Times New Roman" w:cs="Times New Roman"/>
          <w:sz w:val="20"/>
          <w:szCs w:val="20"/>
        </w:rPr>
        <w:t xml:space="preserve">; </w:t>
      </w:r>
    </w:p>
    <w:p w:rsidR="00623B0D" w:rsidRPr="008E07B7" w:rsidRDefault="00623B0D" w:rsidP="00623B0D">
      <w:pPr>
        <w:pStyle w:val="Default"/>
        <w:jc w:val="both"/>
        <w:rPr>
          <w:rFonts w:ascii="Times New Roman" w:hAnsi="Times New Roman" w:cs="Times New Roman"/>
          <w:sz w:val="20"/>
          <w:szCs w:val="20"/>
        </w:rPr>
      </w:pPr>
      <w:r w:rsidRPr="008E07B7">
        <w:rPr>
          <w:rFonts w:ascii="Times New Roman" w:hAnsi="Times New Roman" w:cs="Times New Roman"/>
          <w:b/>
          <w:bCs/>
          <w:sz w:val="20"/>
          <w:szCs w:val="20"/>
        </w:rPr>
        <w:t xml:space="preserve">b) </w:t>
      </w:r>
      <w:r w:rsidRPr="008E07B7">
        <w:rPr>
          <w:rFonts w:ascii="Times New Roman" w:hAnsi="Times New Roman" w:cs="Times New Roman"/>
          <w:sz w:val="20"/>
          <w:szCs w:val="20"/>
        </w:rPr>
        <w:t xml:space="preserve">Extrato da </w:t>
      </w:r>
      <w:r w:rsidRPr="00140582">
        <w:rPr>
          <w:rFonts w:ascii="Times New Roman" w:hAnsi="Times New Roman" w:cs="Times New Roman"/>
          <w:bCs/>
          <w:sz w:val="20"/>
          <w:szCs w:val="20"/>
        </w:rPr>
        <w:t>DAP Jurídica</w:t>
      </w:r>
      <w:r w:rsidRPr="008E07B7">
        <w:rPr>
          <w:rFonts w:ascii="Times New Roman" w:hAnsi="Times New Roman" w:cs="Times New Roman"/>
          <w:b/>
          <w:bCs/>
          <w:sz w:val="20"/>
          <w:szCs w:val="20"/>
        </w:rPr>
        <w:t xml:space="preserve"> </w:t>
      </w:r>
      <w:r w:rsidRPr="008E07B7">
        <w:rPr>
          <w:rFonts w:ascii="Times New Roman" w:hAnsi="Times New Roman" w:cs="Times New Roman"/>
          <w:sz w:val="20"/>
          <w:szCs w:val="20"/>
        </w:rPr>
        <w:t xml:space="preserve">para associações e cooperativas, </w:t>
      </w:r>
      <w:r w:rsidRPr="00140582">
        <w:rPr>
          <w:rFonts w:ascii="Times New Roman" w:hAnsi="Times New Roman" w:cs="Times New Roman"/>
          <w:bCs/>
          <w:sz w:val="20"/>
          <w:szCs w:val="20"/>
        </w:rPr>
        <w:t>emitido nos últimos 60 dias</w:t>
      </w:r>
      <w:r w:rsidRPr="008E07B7">
        <w:rPr>
          <w:rFonts w:ascii="Times New Roman" w:hAnsi="Times New Roman" w:cs="Times New Roman"/>
          <w:sz w:val="20"/>
          <w:szCs w:val="20"/>
        </w:rPr>
        <w:t xml:space="preserve">; </w:t>
      </w:r>
    </w:p>
    <w:p w:rsidR="00623B0D" w:rsidRPr="008E07B7"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c)</w:t>
      </w:r>
      <w:r w:rsidR="00623B0D" w:rsidRPr="008E07B7">
        <w:rPr>
          <w:rFonts w:ascii="Times New Roman" w:hAnsi="Times New Roman" w:cs="Times New Roman"/>
          <w:b/>
          <w:bCs/>
          <w:sz w:val="20"/>
          <w:szCs w:val="20"/>
        </w:rPr>
        <w:t xml:space="preserve"> </w:t>
      </w:r>
      <w:r w:rsidR="00623B0D" w:rsidRPr="00140582">
        <w:rPr>
          <w:rFonts w:ascii="Times New Roman" w:hAnsi="Times New Roman" w:cs="Times New Roman"/>
          <w:bCs/>
          <w:sz w:val="20"/>
          <w:szCs w:val="20"/>
        </w:rPr>
        <w:t>Estatuto e ata de posse da atual diretoria</w:t>
      </w:r>
      <w:r w:rsidR="00623B0D" w:rsidRPr="008E07B7">
        <w:rPr>
          <w:rFonts w:ascii="Times New Roman" w:hAnsi="Times New Roman" w:cs="Times New Roman"/>
          <w:b/>
          <w:bCs/>
          <w:sz w:val="20"/>
          <w:szCs w:val="20"/>
        </w:rPr>
        <w:t xml:space="preserve"> </w:t>
      </w:r>
      <w:r w:rsidR="00623B0D" w:rsidRPr="008E07B7">
        <w:rPr>
          <w:rFonts w:ascii="Times New Roman" w:hAnsi="Times New Roman" w:cs="Times New Roman"/>
          <w:sz w:val="20"/>
          <w:szCs w:val="20"/>
        </w:rPr>
        <w:t xml:space="preserve">da entidade registrada no órgão competente; </w:t>
      </w:r>
    </w:p>
    <w:p w:rsidR="00623B0D" w:rsidRPr="008E07B7"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d</w:t>
      </w:r>
      <w:r w:rsidR="00623B0D" w:rsidRPr="008E07B7">
        <w:rPr>
          <w:rFonts w:ascii="Times New Roman" w:hAnsi="Times New Roman" w:cs="Times New Roman"/>
          <w:b/>
          <w:bCs/>
          <w:sz w:val="20"/>
          <w:szCs w:val="20"/>
        </w:rPr>
        <w:t xml:space="preserve">) </w:t>
      </w:r>
      <w:r w:rsidR="00623B0D" w:rsidRPr="00342605">
        <w:rPr>
          <w:rFonts w:ascii="Times New Roman" w:hAnsi="Times New Roman" w:cs="Times New Roman"/>
          <w:bCs/>
          <w:sz w:val="20"/>
          <w:szCs w:val="20"/>
        </w:rPr>
        <w:t>Declaração de que os gêneros alimentícios</w:t>
      </w:r>
      <w:r w:rsidR="00623B0D" w:rsidRPr="008E07B7">
        <w:rPr>
          <w:rFonts w:ascii="Times New Roman" w:hAnsi="Times New Roman" w:cs="Times New Roman"/>
          <w:b/>
          <w:bCs/>
          <w:sz w:val="20"/>
          <w:szCs w:val="20"/>
        </w:rPr>
        <w:t xml:space="preserve"> </w:t>
      </w:r>
      <w:r w:rsidR="00623B0D" w:rsidRPr="008E07B7">
        <w:rPr>
          <w:rFonts w:ascii="Times New Roman" w:hAnsi="Times New Roman" w:cs="Times New Roman"/>
          <w:sz w:val="20"/>
          <w:szCs w:val="20"/>
        </w:rPr>
        <w:t xml:space="preserve">a serem entregues são produzidos pelos associados/cooperados; </w:t>
      </w:r>
    </w:p>
    <w:p w:rsidR="00623B0D" w:rsidRPr="00C3492A"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e</w:t>
      </w:r>
      <w:r w:rsidR="00623B0D" w:rsidRPr="008E07B7">
        <w:rPr>
          <w:rFonts w:ascii="Times New Roman" w:hAnsi="Times New Roman" w:cs="Times New Roman"/>
          <w:b/>
          <w:bCs/>
          <w:sz w:val="20"/>
          <w:szCs w:val="20"/>
        </w:rPr>
        <w:t xml:space="preserve">) </w:t>
      </w:r>
      <w:r w:rsidR="00623B0D" w:rsidRPr="00342605">
        <w:rPr>
          <w:rFonts w:ascii="Times New Roman" w:hAnsi="Times New Roman" w:cs="Times New Roman"/>
          <w:bCs/>
          <w:sz w:val="20"/>
          <w:szCs w:val="20"/>
        </w:rPr>
        <w:t>Declaração</w:t>
      </w:r>
      <w:r w:rsidR="00623B0D" w:rsidRPr="008E07B7">
        <w:rPr>
          <w:rFonts w:ascii="Times New Roman" w:hAnsi="Times New Roman" w:cs="Times New Roman"/>
          <w:b/>
          <w:bCs/>
          <w:sz w:val="20"/>
          <w:szCs w:val="20"/>
        </w:rPr>
        <w:t xml:space="preserve"> </w:t>
      </w:r>
      <w:r w:rsidR="00623B0D" w:rsidRPr="008E07B7">
        <w:rPr>
          <w:rFonts w:ascii="Times New Roman" w:hAnsi="Times New Roman" w:cs="Times New Roman"/>
          <w:sz w:val="20"/>
          <w:szCs w:val="20"/>
        </w:rPr>
        <w:t xml:space="preserve">do seu representante legal de responsabilidade pelo </w:t>
      </w:r>
      <w:r w:rsidR="00623B0D" w:rsidRPr="00C3492A">
        <w:rPr>
          <w:rFonts w:ascii="Times New Roman" w:hAnsi="Times New Roman" w:cs="Times New Roman"/>
          <w:bCs/>
          <w:sz w:val="20"/>
          <w:szCs w:val="20"/>
        </w:rPr>
        <w:t xml:space="preserve">controle do atendimento do limite individual </w:t>
      </w:r>
      <w:r w:rsidR="00623B0D" w:rsidRPr="00C3492A">
        <w:rPr>
          <w:rFonts w:ascii="Times New Roman" w:hAnsi="Times New Roman" w:cs="Times New Roman"/>
          <w:sz w:val="20"/>
          <w:szCs w:val="20"/>
        </w:rPr>
        <w:t xml:space="preserve">de venda de seus cooperados/associados. </w:t>
      </w:r>
    </w:p>
    <w:p w:rsidR="00623B0D" w:rsidRPr="008E07B7"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f</w:t>
      </w:r>
      <w:r w:rsidR="00623B0D" w:rsidRPr="008E07B7">
        <w:rPr>
          <w:rFonts w:ascii="Times New Roman" w:hAnsi="Times New Roman" w:cs="Times New Roman"/>
          <w:b/>
          <w:bCs/>
          <w:sz w:val="20"/>
          <w:szCs w:val="20"/>
        </w:rPr>
        <w:t xml:space="preserve">) </w:t>
      </w:r>
      <w:r w:rsidR="00623B0D" w:rsidRPr="00BD3F7E">
        <w:rPr>
          <w:rFonts w:ascii="Times New Roman" w:hAnsi="Times New Roman" w:cs="Times New Roman"/>
          <w:bCs/>
          <w:sz w:val="20"/>
          <w:szCs w:val="20"/>
        </w:rPr>
        <w:t>Prova de atendimento de requisitos previstos em lei específica, quando for o caso</w:t>
      </w:r>
      <w:r w:rsidR="00623B0D" w:rsidRPr="008E07B7">
        <w:rPr>
          <w:rFonts w:ascii="Times New Roman" w:hAnsi="Times New Roman" w:cs="Times New Roman"/>
          <w:b/>
          <w:bCs/>
          <w:sz w:val="20"/>
          <w:szCs w:val="20"/>
        </w:rPr>
        <w:t>;</w:t>
      </w:r>
    </w:p>
    <w:p w:rsidR="00623B0D" w:rsidRPr="008E07B7" w:rsidRDefault="00C3492A" w:rsidP="00623B0D">
      <w:pPr>
        <w:pStyle w:val="Default"/>
        <w:jc w:val="both"/>
        <w:rPr>
          <w:rFonts w:ascii="Times New Roman" w:hAnsi="Times New Roman" w:cs="Times New Roman"/>
          <w:sz w:val="20"/>
          <w:szCs w:val="20"/>
        </w:rPr>
      </w:pPr>
      <w:r>
        <w:rPr>
          <w:rFonts w:ascii="Times New Roman" w:hAnsi="Times New Roman" w:cs="Times New Roman"/>
          <w:b/>
          <w:bCs/>
          <w:sz w:val="20"/>
          <w:szCs w:val="20"/>
        </w:rPr>
        <w:t>g</w:t>
      </w:r>
      <w:r w:rsidR="00623B0D" w:rsidRPr="008E07B7">
        <w:rPr>
          <w:rFonts w:ascii="Times New Roman" w:hAnsi="Times New Roman" w:cs="Times New Roman"/>
          <w:b/>
          <w:bCs/>
          <w:sz w:val="20"/>
          <w:szCs w:val="20"/>
        </w:rPr>
        <w:t xml:space="preserve">) </w:t>
      </w:r>
      <w:r w:rsidR="00623B0D" w:rsidRPr="00C3492A">
        <w:rPr>
          <w:rFonts w:ascii="Times New Roman" w:hAnsi="Times New Roman" w:cs="Times New Roman"/>
          <w:bCs/>
          <w:sz w:val="20"/>
          <w:szCs w:val="20"/>
        </w:rPr>
        <w:t>Alvará Sanitário</w:t>
      </w:r>
      <w:r w:rsidR="00623B0D" w:rsidRPr="008E07B7">
        <w:rPr>
          <w:rFonts w:ascii="Times New Roman" w:hAnsi="Times New Roman" w:cs="Times New Roman"/>
          <w:sz w:val="20"/>
          <w:szCs w:val="20"/>
        </w:rPr>
        <w:t xml:space="preserve">, para fornecedores de produtos derivados de carne, leite e produtos industrializados; </w:t>
      </w:r>
    </w:p>
    <w:p w:rsidR="00093E71" w:rsidRPr="006F1FA2" w:rsidRDefault="00093E71" w:rsidP="00093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h</w:t>
      </w:r>
      <w:r w:rsidRPr="006F1FA2">
        <w:rPr>
          <w:b/>
          <w:sz w:val="20"/>
          <w:szCs w:val="20"/>
        </w:rPr>
        <w:t>)</w:t>
      </w:r>
      <w:r w:rsidRPr="006F1FA2">
        <w:rPr>
          <w:sz w:val="20"/>
          <w:szCs w:val="20"/>
        </w:rPr>
        <w:t xml:space="preserve"> Certidão Negativa de Débitos Federal</w:t>
      </w:r>
      <w:r>
        <w:rPr>
          <w:sz w:val="20"/>
          <w:szCs w:val="20"/>
        </w:rPr>
        <w:t>;</w:t>
      </w:r>
    </w:p>
    <w:p w:rsidR="00093E71" w:rsidRPr="006F1FA2" w:rsidRDefault="00093E71" w:rsidP="00093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i</w:t>
      </w:r>
      <w:r w:rsidRPr="006F1FA2">
        <w:rPr>
          <w:b/>
          <w:sz w:val="20"/>
          <w:szCs w:val="20"/>
        </w:rPr>
        <w:t>)</w:t>
      </w:r>
      <w:r w:rsidRPr="006F1FA2">
        <w:rPr>
          <w:sz w:val="20"/>
          <w:szCs w:val="20"/>
        </w:rPr>
        <w:t xml:space="preserve"> Certidão Negativa de Débitos</w:t>
      </w:r>
      <w:r>
        <w:rPr>
          <w:sz w:val="20"/>
          <w:szCs w:val="20"/>
        </w:rPr>
        <w:t xml:space="preserve"> Estadual;</w:t>
      </w:r>
    </w:p>
    <w:p w:rsidR="00093E71" w:rsidRDefault="00093E71" w:rsidP="00093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j</w:t>
      </w:r>
      <w:r w:rsidRPr="006F1FA2">
        <w:rPr>
          <w:b/>
          <w:sz w:val="20"/>
          <w:szCs w:val="20"/>
        </w:rPr>
        <w:t>)</w:t>
      </w:r>
      <w:r w:rsidRPr="006F1FA2">
        <w:rPr>
          <w:sz w:val="20"/>
          <w:szCs w:val="20"/>
        </w:rPr>
        <w:t xml:space="preserve"> Certidão Negativa de Débitos </w:t>
      </w:r>
      <w:r>
        <w:rPr>
          <w:sz w:val="20"/>
          <w:szCs w:val="20"/>
        </w:rPr>
        <w:t xml:space="preserve">Municipal; </w:t>
      </w:r>
    </w:p>
    <w:p w:rsidR="00093E71" w:rsidRPr="006F1FA2" w:rsidRDefault="00093E71" w:rsidP="00093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k</w:t>
      </w:r>
      <w:r w:rsidRPr="006F1FA2">
        <w:rPr>
          <w:b/>
          <w:sz w:val="20"/>
          <w:szCs w:val="20"/>
        </w:rPr>
        <w:t>)</w:t>
      </w:r>
      <w:r w:rsidRPr="00093E71">
        <w:rPr>
          <w:sz w:val="20"/>
          <w:szCs w:val="20"/>
        </w:rPr>
        <w:t xml:space="preserve"> </w:t>
      </w:r>
      <w:r>
        <w:rPr>
          <w:sz w:val="20"/>
          <w:szCs w:val="20"/>
        </w:rPr>
        <w:t xml:space="preserve">Certidão de Regularidade do FGTS – CRF; </w:t>
      </w:r>
      <w:proofErr w:type="gramStart"/>
      <w:r>
        <w:rPr>
          <w:sz w:val="20"/>
          <w:szCs w:val="20"/>
        </w:rPr>
        <w:t>e</w:t>
      </w:r>
      <w:proofErr w:type="gramEnd"/>
    </w:p>
    <w:p w:rsidR="00093E71" w:rsidRPr="006F1FA2" w:rsidRDefault="00093E71" w:rsidP="00093E71">
      <w:pPr>
        <w:autoSpaceDE w:val="0"/>
        <w:autoSpaceDN w:val="0"/>
        <w:adjustRightInd w:val="0"/>
        <w:spacing w:line="276" w:lineRule="auto"/>
        <w:jc w:val="both"/>
        <w:rPr>
          <w:sz w:val="20"/>
          <w:szCs w:val="20"/>
        </w:rPr>
      </w:pPr>
      <w:r>
        <w:rPr>
          <w:b/>
          <w:sz w:val="20"/>
          <w:szCs w:val="20"/>
        </w:rPr>
        <w:t>l</w:t>
      </w:r>
      <w:r w:rsidRPr="006F1FA2">
        <w:rPr>
          <w:b/>
          <w:sz w:val="20"/>
          <w:szCs w:val="20"/>
        </w:rPr>
        <w:t>)</w:t>
      </w:r>
      <w:r w:rsidRPr="006F1FA2">
        <w:rPr>
          <w:sz w:val="20"/>
          <w:szCs w:val="20"/>
        </w:rPr>
        <w:t xml:space="preserve"> Certidão Negativa de Débitos Trabalhistas (Lei nº 12.440/2011).</w:t>
      </w:r>
    </w:p>
    <w:p w:rsidR="00CC7328" w:rsidRPr="00B21C08" w:rsidRDefault="00CC7328" w:rsidP="00CC7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rPr>
      </w:pPr>
      <w:r>
        <w:rPr>
          <w:b/>
          <w:sz w:val="20"/>
          <w:szCs w:val="20"/>
        </w:rPr>
        <w:t>m</w:t>
      </w:r>
      <w:r w:rsidRPr="00B21C08">
        <w:rPr>
          <w:b/>
          <w:sz w:val="20"/>
          <w:szCs w:val="20"/>
        </w:rPr>
        <w:t>)</w:t>
      </w:r>
      <w:r w:rsidRPr="00B21C08">
        <w:rPr>
          <w:sz w:val="20"/>
          <w:szCs w:val="20"/>
        </w:rPr>
        <w:t xml:space="preserve"> </w:t>
      </w:r>
      <w:r w:rsidRPr="00804E6E">
        <w:rPr>
          <w:color w:val="000000"/>
          <w:sz w:val="20"/>
          <w:szCs w:val="20"/>
        </w:rPr>
        <w:t xml:space="preserve">Consulta Consolidada de Pessoa Jurídica expedida pelo Tribunal de Contas da União, obtida no site </w:t>
      </w:r>
      <w:hyperlink r:id="rId12" w:history="1">
        <w:r w:rsidRPr="00804E6E">
          <w:rPr>
            <w:rStyle w:val="Hyperlink"/>
            <w:sz w:val="20"/>
            <w:szCs w:val="20"/>
          </w:rPr>
          <w:t>https://certidoes-apf.apps.tcu.gov.br</w:t>
        </w:r>
      </w:hyperlink>
      <w:r w:rsidRPr="00804E6E">
        <w:rPr>
          <w:color w:val="000000"/>
          <w:sz w:val="20"/>
          <w:szCs w:val="20"/>
        </w:rPr>
        <w:t xml:space="preserve">, comprovando a regularidade em relação </w:t>
      </w:r>
      <w:proofErr w:type="gramStart"/>
      <w:r w:rsidRPr="00804E6E">
        <w:rPr>
          <w:color w:val="000000"/>
          <w:sz w:val="20"/>
          <w:szCs w:val="20"/>
        </w:rPr>
        <w:t>as</w:t>
      </w:r>
      <w:proofErr w:type="gramEnd"/>
      <w:r w:rsidRPr="00804E6E">
        <w:rPr>
          <w:color w:val="000000"/>
          <w:sz w:val="20"/>
          <w:szCs w:val="20"/>
        </w:rPr>
        <w:t xml:space="preserve"> certidões integrantes</w:t>
      </w:r>
      <w:r w:rsidRPr="00B21C08">
        <w:rPr>
          <w:sz w:val="20"/>
          <w:szCs w:val="20"/>
        </w:rPr>
        <w:t>.</w:t>
      </w:r>
    </w:p>
    <w:p w:rsidR="00CC7328" w:rsidRPr="00804E6E" w:rsidRDefault="00CC7328" w:rsidP="00CC7328">
      <w:pPr>
        <w:autoSpaceDE w:val="0"/>
        <w:autoSpaceDN w:val="0"/>
        <w:adjustRightInd w:val="0"/>
        <w:jc w:val="both"/>
        <w:rPr>
          <w:sz w:val="20"/>
          <w:szCs w:val="20"/>
        </w:rPr>
      </w:pPr>
      <w:proofErr w:type="gramStart"/>
      <w:r>
        <w:rPr>
          <w:b/>
          <w:color w:val="000000"/>
          <w:sz w:val="20"/>
          <w:szCs w:val="20"/>
        </w:rPr>
        <w:t>m</w:t>
      </w:r>
      <w:r w:rsidRPr="00CC7328">
        <w:rPr>
          <w:b/>
          <w:color w:val="000000"/>
          <w:sz w:val="20"/>
          <w:szCs w:val="20"/>
        </w:rPr>
        <w:t>.</w:t>
      </w:r>
      <w:proofErr w:type="gramEnd"/>
      <w:r w:rsidRPr="00CC7328">
        <w:rPr>
          <w:b/>
          <w:color w:val="000000"/>
          <w:sz w:val="20"/>
          <w:szCs w:val="20"/>
        </w:rPr>
        <w:t>1)</w:t>
      </w:r>
      <w:r w:rsidRPr="00804E6E">
        <w:rPr>
          <w:color w:val="000000"/>
          <w:sz w:val="20"/>
          <w:szCs w:val="20"/>
        </w:rPr>
        <w:t xml:space="preserve"> Havendo pendência/irregularidade em qualquer das certidões descritas na consulta junto ao TCU, será considerado como não apresentada, com a consequente inabilitação da empresa interessada</w:t>
      </w:r>
      <w:r w:rsidRPr="00804E6E">
        <w:rPr>
          <w:sz w:val="20"/>
          <w:szCs w:val="20"/>
        </w:rPr>
        <w:t xml:space="preserve"> </w:t>
      </w:r>
    </w:p>
    <w:p w:rsidR="00CC7328" w:rsidRPr="00804E6E" w:rsidRDefault="00CC7328" w:rsidP="00CC7328">
      <w:pPr>
        <w:autoSpaceDE w:val="0"/>
        <w:autoSpaceDN w:val="0"/>
        <w:adjustRightInd w:val="0"/>
        <w:jc w:val="both"/>
        <w:rPr>
          <w:sz w:val="20"/>
          <w:szCs w:val="20"/>
        </w:rPr>
      </w:pPr>
      <w:proofErr w:type="gramStart"/>
      <w:r>
        <w:rPr>
          <w:b/>
          <w:sz w:val="20"/>
          <w:szCs w:val="20"/>
        </w:rPr>
        <w:t>m</w:t>
      </w:r>
      <w:r w:rsidRPr="00CC7328">
        <w:rPr>
          <w:b/>
          <w:sz w:val="20"/>
          <w:szCs w:val="20"/>
        </w:rPr>
        <w:t>.</w:t>
      </w:r>
      <w:proofErr w:type="gramEnd"/>
      <w:r w:rsidRPr="00CC7328">
        <w:rPr>
          <w:b/>
          <w:sz w:val="20"/>
          <w:szCs w:val="20"/>
        </w:rPr>
        <w:t>2)</w:t>
      </w:r>
      <w:r w:rsidRPr="00804E6E">
        <w:rPr>
          <w:sz w:val="20"/>
          <w:szCs w:val="20"/>
        </w:rPr>
        <w:t xml:space="preserve"> Em caso de impossibilidade </w:t>
      </w:r>
      <w:r>
        <w:rPr>
          <w:sz w:val="20"/>
          <w:szCs w:val="20"/>
        </w:rPr>
        <w:t>de obtenção da consulta consolidada</w:t>
      </w:r>
      <w:r w:rsidRPr="00804E6E">
        <w:rPr>
          <w:sz w:val="20"/>
          <w:szCs w:val="20"/>
        </w:rPr>
        <w:t>, cada certidão deverá ser emitida individualmente.</w:t>
      </w:r>
    </w:p>
    <w:p w:rsidR="00B21C08" w:rsidRDefault="00B21C08" w:rsidP="008E07B7">
      <w:pPr>
        <w:pStyle w:val="Default"/>
        <w:jc w:val="both"/>
        <w:rPr>
          <w:rFonts w:ascii="Times New Roman" w:hAnsi="Times New Roman" w:cs="Times New Roman"/>
          <w:sz w:val="20"/>
          <w:szCs w:val="20"/>
        </w:rPr>
      </w:pPr>
    </w:p>
    <w:p w:rsidR="008E07B7" w:rsidRPr="008E07B7" w:rsidRDefault="008E07B7" w:rsidP="008E07B7">
      <w:pPr>
        <w:pStyle w:val="Default"/>
        <w:jc w:val="both"/>
        <w:rPr>
          <w:rFonts w:ascii="Times New Roman" w:hAnsi="Times New Roman" w:cs="Times New Roman"/>
          <w:sz w:val="20"/>
          <w:szCs w:val="20"/>
        </w:rPr>
      </w:pPr>
      <w:r>
        <w:rPr>
          <w:rFonts w:ascii="Times New Roman" w:hAnsi="Times New Roman" w:cs="Times New Roman"/>
          <w:sz w:val="20"/>
          <w:szCs w:val="20"/>
        </w:rPr>
        <w:t>4</w:t>
      </w:r>
      <w:r w:rsidR="00C549DE">
        <w:rPr>
          <w:rFonts w:ascii="Times New Roman" w:hAnsi="Times New Roman" w:cs="Times New Roman"/>
          <w:sz w:val="20"/>
          <w:szCs w:val="20"/>
        </w:rPr>
        <w:t>.</w:t>
      </w:r>
      <w:r w:rsidR="002E0C65">
        <w:rPr>
          <w:rFonts w:ascii="Times New Roman" w:hAnsi="Times New Roman" w:cs="Times New Roman"/>
          <w:sz w:val="20"/>
          <w:szCs w:val="20"/>
        </w:rPr>
        <w:t>4</w:t>
      </w:r>
      <w:r w:rsidRPr="008E07B7">
        <w:rPr>
          <w:rFonts w:ascii="Times New Roman" w:hAnsi="Times New Roman" w:cs="Times New Roman"/>
          <w:sz w:val="20"/>
          <w:szCs w:val="20"/>
        </w:rPr>
        <w:t xml:space="preserve"> Os documentos exigidos nesta Licitação poderão ser apresentados </w:t>
      </w:r>
      <w:r w:rsidRPr="00CD1AA0">
        <w:rPr>
          <w:rFonts w:ascii="Times New Roman" w:hAnsi="Times New Roman" w:cs="Times New Roman"/>
          <w:sz w:val="20"/>
          <w:szCs w:val="20"/>
        </w:rPr>
        <w:t xml:space="preserve">em </w:t>
      </w:r>
      <w:r w:rsidRPr="00CD1AA0">
        <w:rPr>
          <w:rFonts w:ascii="Times New Roman" w:hAnsi="Times New Roman" w:cs="Times New Roman"/>
          <w:bCs/>
          <w:sz w:val="20"/>
          <w:szCs w:val="20"/>
        </w:rPr>
        <w:t xml:space="preserve">original, </w:t>
      </w:r>
      <w:r w:rsidRPr="00CD1AA0">
        <w:rPr>
          <w:rFonts w:ascii="Times New Roman" w:hAnsi="Times New Roman" w:cs="Times New Roman"/>
          <w:sz w:val="20"/>
          <w:szCs w:val="20"/>
        </w:rPr>
        <w:t xml:space="preserve">por qualquer processo de </w:t>
      </w:r>
      <w:r w:rsidRPr="00CD1AA0">
        <w:rPr>
          <w:rFonts w:ascii="Times New Roman" w:hAnsi="Times New Roman" w:cs="Times New Roman"/>
          <w:bCs/>
          <w:sz w:val="20"/>
          <w:szCs w:val="20"/>
        </w:rPr>
        <w:t>cópia autenticada por tabelião de notas ou por servidor da Administração</w:t>
      </w:r>
      <w:r w:rsidRPr="008E07B7">
        <w:rPr>
          <w:rFonts w:ascii="Times New Roman" w:hAnsi="Times New Roman" w:cs="Times New Roman"/>
          <w:sz w:val="20"/>
          <w:szCs w:val="20"/>
        </w:rPr>
        <w:t xml:space="preserve">, ou publicação em órgão da imprensa oficial. </w:t>
      </w:r>
    </w:p>
    <w:p w:rsidR="008E07B7" w:rsidRPr="008E07B7" w:rsidRDefault="008E07B7" w:rsidP="008E07B7">
      <w:pPr>
        <w:pStyle w:val="Default"/>
        <w:jc w:val="both"/>
        <w:rPr>
          <w:rFonts w:ascii="Times New Roman" w:hAnsi="Times New Roman" w:cs="Times New Roman"/>
          <w:sz w:val="20"/>
          <w:szCs w:val="20"/>
        </w:rPr>
      </w:pPr>
      <w:r>
        <w:rPr>
          <w:rFonts w:ascii="Times New Roman" w:hAnsi="Times New Roman" w:cs="Times New Roman"/>
          <w:sz w:val="20"/>
          <w:szCs w:val="20"/>
        </w:rPr>
        <w:t>4</w:t>
      </w:r>
      <w:r w:rsidR="00C549DE">
        <w:rPr>
          <w:rFonts w:ascii="Times New Roman" w:hAnsi="Times New Roman" w:cs="Times New Roman"/>
          <w:sz w:val="20"/>
          <w:szCs w:val="20"/>
        </w:rPr>
        <w:t>.</w:t>
      </w:r>
      <w:r w:rsidR="002E0C65">
        <w:rPr>
          <w:rFonts w:ascii="Times New Roman" w:hAnsi="Times New Roman" w:cs="Times New Roman"/>
          <w:sz w:val="20"/>
          <w:szCs w:val="20"/>
        </w:rPr>
        <w:t>5</w:t>
      </w:r>
      <w:r w:rsidRPr="008E07B7">
        <w:rPr>
          <w:rFonts w:ascii="Times New Roman" w:hAnsi="Times New Roman" w:cs="Times New Roman"/>
          <w:sz w:val="20"/>
          <w:szCs w:val="20"/>
        </w:rPr>
        <w:t xml:space="preserve"> Os documentos que forem emitidos via internet, terão sua autenticidade verificada nos respectivos sites, no momento da abertura do respectivo envelope. Ocorrendo essa indisponibilidade e não sendo alcançados os documentos pela verificação, a CPL reterá os documentos de habilitação para análise, devolverá aos participantes o envelope com o Projeto de venda e marcará nova data para outra seção. </w:t>
      </w:r>
    </w:p>
    <w:p w:rsidR="00342605" w:rsidRDefault="008E07B7" w:rsidP="008E07B7">
      <w:pPr>
        <w:autoSpaceDE w:val="0"/>
        <w:autoSpaceDN w:val="0"/>
        <w:adjustRightInd w:val="0"/>
        <w:spacing w:line="276" w:lineRule="auto"/>
        <w:jc w:val="both"/>
        <w:rPr>
          <w:sz w:val="20"/>
          <w:szCs w:val="20"/>
        </w:rPr>
      </w:pPr>
      <w:r>
        <w:rPr>
          <w:sz w:val="20"/>
          <w:szCs w:val="20"/>
        </w:rPr>
        <w:t>4</w:t>
      </w:r>
      <w:r w:rsidR="00C549DE">
        <w:rPr>
          <w:sz w:val="20"/>
          <w:szCs w:val="20"/>
        </w:rPr>
        <w:t>.</w:t>
      </w:r>
      <w:r w:rsidR="002E0C65">
        <w:rPr>
          <w:sz w:val="20"/>
          <w:szCs w:val="20"/>
        </w:rPr>
        <w:t>6</w:t>
      </w:r>
      <w:r w:rsidRPr="008E07B7">
        <w:rPr>
          <w:sz w:val="20"/>
          <w:szCs w:val="20"/>
        </w:rPr>
        <w:t xml:space="preserve"> Todas as certidões exigidas deverão estar </w:t>
      </w:r>
      <w:r w:rsidR="00CB5506">
        <w:rPr>
          <w:sz w:val="20"/>
          <w:szCs w:val="20"/>
        </w:rPr>
        <w:t>válidas</w:t>
      </w:r>
      <w:r w:rsidRPr="008E07B7">
        <w:rPr>
          <w:sz w:val="20"/>
          <w:szCs w:val="20"/>
        </w:rPr>
        <w:t xml:space="preserve">, </w:t>
      </w:r>
      <w:proofErr w:type="gramStart"/>
      <w:r w:rsidRPr="008E07B7">
        <w:rPr>
          <w:sz w:val="20"/>
          <w:szCs w:val="20"/>
        </w:rPr>
        <w:t>sob pena</w:t>
      </w:r>
      <w:proofErr w:type="gramEnd"/>
      <w:r w:rsidRPr="008E07B7">
        <w:rPr>
          <w:sz w:val="20"/>
          <w:szCs w:val="20"/>
        </w:rPr>
        <w:t xml:space="preserve"> de inabilitação d</w:t>
      </w:r>
      <w:r w:rsidR="00342605">
        <w:rPr>
          <w:sz w:val="20"/>
          <w:szCs w:val="20"/>
        </w:rPr>
        <w:t>a</w:t>
      </w:r>
      <w:r w:rsidRPr="008E07B7">
        <w:rPr>
          <w:sz w:val="20"/>
          <w:szCs w:val="20"/>
        </w:rPr>
        <w:t xml:space="preserve"> participante. </w:t>
      </w:r>
    </w:p>
    <w:p w:rsidR="00342605" w:rsidRDefault="00342605" w:rsidP="008E07B7">
      <w:pPr>
        <w:autoSpaceDE w:val="0"/>
        <w:autoSpaceDN w:val="0"/>
        <w:adjustRightInd w:val="0"/>
        <w:spacing w:line="276" w:lineRule="auto"/>
        <w:jc w:val="both"/>
        <w:rPr>
          <w:sz w:val="20"/>
          <w:szCs w:val="20"/>
        </w:rPr>
      </w:pPr>
      <w:r>
        <w:rPr>
          <w:sz w:val="20"/>
          <w:szCs w:val="20"/>
        </w:rPr>
        <w:t>4.</w:t>
      </w:r>
      <w:r w:rsidR="002E0C65">
        <w:rPr>
          <w:sz w:val="20"/>
          <w:szCs w:val="20"/>
        </w:rPr>
        <w:t>6</w:t>
      </w:r>
      <w:r>
        <w:rPr>
          <w:sz w:val="20"/>
          <w:szCs w:val="20"/>
        </w:rPr>
        <w:t xml:space="preserve">.1 </w:t>
      </w:r>
      <w:r w:rsidR="008E07B7" w:rsidRPr="008E07B7">
        <w:rPr>
          <w:sz w:val="20"/>
          <w:szCs w:val="20"/>
        </w:rPr>
        <w:t xml:space="preserve">As certidões que não mencionarem o prazo de validade </w:t>
      </w:r>
      <w:r w:rsidR="00C549DE">
        <w:rPr>
          <w:sz w:val="20"/>
          <w:szCs w:val="20"/>
        </w:rPr>
        <w:t>serão consideradas válidas por 3</w:t>
      </w:r>
      <w:r w:rsidR="008E07B7" w:rsidRPr="008E07B7">
        <w:rPr>
          <w:sz w:val="20"/>
          <w:szCs w:val="20"/>
        </w:rPr>
        <w:t>0 (</w:t>
      </w:r>
      <w:r w:rsidR="00C549DE">
        <w:rPr>
          <w:sz w:val="20"/>
          <w:szCs w:val="20"/>
        </w:rPr>
        <w:t>trinta</w:t>
      </w:r>
      <w:r w:rsidR="008E07B7" w:rsidRPr="008E07B7">
        <w:rPr>
          <w:sz w:val="20"/>
          <w:szCs w:val="20"/>
        </w:rPr>
        <w:t xml:space="preserve">) dias da data de emissão, salvo disposição contrária em lei ou em regulamento a respeito. </w:t>
      </w:r>
    </w:p>
    <w:p w:rsidR="008E07B7" w:rsidRDefault="00C549DE" w:rsidP="008E07B7">
      <w:pPr>
        <w:autoSpaceDE w:val="0"/>
        <w:autoSpaceDN w:val="0"/>
        <w:adjustRightInd w:val="0"/>
        <w:spacing w:line="276" w:lineRule="auto"/>
        <w:jc w:val="both"/>
        <w:rPr>
          <w:sz w:val="20"/>
          <w:szCs w:val="20"/>
        </w:rPr>
      </w:pPr>
      <w:r>
        <w:rPr>
          <w:sz w:val="20"/>
          <w:szCs w:val="20"/>
        </w:rPr>
        <w:t>4.</w:t>
      </w:r>
      <w:r w:rsidR="002E0C65">
        <w:rPr>
          <w:sz w:val="20"/>
          <w:szCs w:val="20"/>
        </w:rPr>
        <w:t>6</w:t>
      </w:r>
      <w:r>
        <w:rPr>
          <w:sz w:val="20"/>
          <w:szCs w:val="20"/>
        </w:rPr>
        <w:t>.2</w:t>
      </w:r>
      <w:r w:rsidR="00342605">
        <w:rPr>
          <w:sz w:val="20"/>
          <w:szCs w:val="20"/>
        </w:rPr>
        <w:t xml:space="preserve"> </w:t>
      </w:r>
      <w:r w:rsidR="008E07B7" w:rsidRPr="008E07B7">
        <w:rPr>
          <w:sz w:val="20"/>
          <w:szCs w:val="20"/>
        </w:rPr>
        <w:t>No que se refere à comprovação de inscrição no CNPJ, a sua atualização compreenderá o prazo máximo de 180 (cento e oitenta) dias da data de emissão, salvo disposição contrária em lei ou em regulamento a respeito.</w:t>
      </w:r>
    </w:p>
    <w:p w:rsidR="008E07B7" w:rsidRPr="008E07B7" w:rsidRDefault="008E07B7" w:rsidP="008E07B7">
      <w:pPr>
        <w:pStyle w:val="Default"/>
        <w:jc w:val="both"/>
        <w:rPr>
          <w:rFonts w:ascii="Times New Roman" w:hAnsi="Times New Roman" w:cs="Times New Roman"/>
          <w:sz w:val="20"/>
          <w:szCs w:val="20"/>
        </w:rPr>
      </w:pPr>
      <w:r>
        <w:rPr>
          <w:rFonts w:ascii="Times New Roman" w:hAnsi="Times New Roman" w:cs="Times New Roman"/>
          <w:sz w:val="20"/>
          <w:szCs w:val="20"/>
        </w:rPr>
        <w:t>4</w:t>
      </w:r>
      <w:r w:rsidR="00C549DE">
        <w:rPr>
          <w:rFonts w:ascii="Times New Roman" w:hAnsi="Times New Roman" w:cs="Times New Roman"/>
          <w:sz w:val="20"/>
          <w:szCs w:val="20"/>
        </w:rPr>
        <w:t>.</w:t>
      </w:r>
      <w:r w:rsidR="002E0C65">
        <w:rPr>
          <w:rFonts w:ascii="Times New Roman" w:hAnsi="Times New Roman" w:cs="Times New Roman"/>
          <w:sz w:val="20"/>
          <w:szCs w:val="20"/>
        </w:rPr>
        <w:t>7</w:t>
      </w:r>
      <w:r w:rsidRPr="008E07B7">
        <w:rPr>
          <w:rFonts w:ascii="Times New Roman" w:hAnsi="Times New Roman" w:cs="Times New Roman"/>
          <w:sz w:val="20"/>
          <w:szCs w:val="20"/>
        </w:rPr>
        <w:t xml:space="preserve"> Na ausência ou desconformidade de qualquer dos documentos fica facultad</w:t>
      </w:r>
      <w:r w:rsidR="00342605">
        <w:rPr>
          <w:rFonts w:ascii="Times New Roman" w:hAnsi="Times New Roman" w:cs="Times New Roman"/>
          <w:sz w:val="20"/>
          <w:szCs w:val="20"/>
        </w:rPr>
        <w:t>o</w:t>
      </w:r>
      <w:r w:rsidRPr="008E07B7">
        <w:rPr>
          <w:rFonts w:ascii="Times New Roman" w:hAnsi="Times New Roman" w:cs="Times New Roman"/>
          <w:sz w:val="20"/>
          <w:szCs w:val="20"/>
        </w:rPr>
        <w:t xml:space="preserve"> </w:t>
      </w:r>
      <w:r w:rsidR="00342605">
        <w:rPr>
          <w:rFonts w:ascii="Times New Roman" w:hAnsi="Times New Roman" w:cs="Times New Roman"/>
          <w:sz w:val="20"/>
          <w:szCs w:val="20"/>
        </w:rPr>
        <w:t>à</w:t>
      </w:r>
      <w:r w:rsidRPr="008E07B7">
        <w:rPr>
          <w:rFonts w:ascii="Times New Roman" w:hAnsi="Times New Roman" w:cs="Times New Roman"/>
          <w:sz w:val="20"/>
          <w:szCs w:val="20"/>
        </w:rPr>
        <w:t xml:space="preserve"> Comissão Julgadora a abertura de prazo para regularização da documentação, de acordo com o § 4º, Artigo 27</w:t>
      </w:r>
      <w:r w:rsidR="00C549DE">
        <w:rPr>
          <w:rFonts w:ascii="Times New Roman" w:hAnsi="Times New Roman" w:cs="Times New Roman"/>
          <w:sz w:val="20"/>
          <w:szCs w:val="20"/>
        </w:rPr>
        <w:t>,</w:t>
      </w:r>
      <w:r w:rsidRPr="008E07B7">
        <w:rPr>
          <w:rFonts w:ascii="Times New Roman" w:hAnsi="Times New Roman" w:cs="Times New Roman"/>
          <w:sz w:val="20"/>
          <w:szCs w:val="20"/>
        </w:rPr>
        <w:t xml:space="preserve"> da Resolução nº 04 de 02 de abril de 2015. </w:t>
      </w:r>
    </w:p>
    <w:p w:rsidR="008E07B7" w:rsidRPr="008E07B7" w:rsidRDefault="008E07B7" w:rsidP="008E07B7">
      <w:pPr>
        <w:autoSpaceDE w:val="0"/>
        <w:autoSpaceDN w:val="0"/>
        <w:adjustRightInd w:val="0"/>
        <w:spacing w:line="276" w:lineRule="auto"/>
        <w:jc w:val="both"/>
        <w:rPr>
          <w:sz w:val="20"/>
          <w:szCs w:val="20"/>
        </w:rPr>
      </w:pPr>
      <w:r>
        <w:rPr>
          <w:sz w:val="20"/>
          <w:szCs w:val="20"/>
        </w:rPr>
        <w:t>4</w:t>
      </w:r>
      <w:r w:rsidR="00C549DE">
        <w:rPr>
          <w:sz w:val="20"/>
          <w:szCs w:val="20"/>
        </w:rPr>
        <w:t>.</w:t>
      </w:r>
      <w:r w:rsidR="002E0C65">
        <w:rPr>
          <w:sz w:val="20"/>
          <w:szCs w:val="20"/>
        </w:rPr>
        <w:t>8</w:t>
      </w:r>
      <w:r w:rsidRPr="008E07B7">
        <w:rPr>
          <w:sz w:val="20"/>
          <w:szCs w:val="20"/>
        </w:rPr>
        <w:t xml:space="preserve"> </w:t>
      </w:r>
      <w:proofErr w:type="gramStart"/>
      <w:r w:rsidRPr="008E07B7">
        <w:rPr>
          <w:sz w:val="20"/>
          <w:szCs w:val="20"/>
        </w:rPr>
        <w:t>Sob pena</w:t>
      </w:r>
      <w:proofErr w:type="gramEnd"/>
      <w:r w:rsidRPr="008E07B7">
        <w:rPr>
          <w:sz w:val="20"/>
          <w:szCs w:val="20"/>
        </w:rPr>
        <w:t xml:space="preserve"> de inabilitação, as pessoas que assinarem as declarações exigidas deverão comprovar, conforme o caso, através de procuração, contrato social ou ata de assembleias de diretores, poderes para tal representação, ficando retida no processo a documentação de comprovação.</w:t>
      </w:r>
    </w:p>
    <w:p w:rsidR="00517C0F" w:rsidRDefault="00517C0F" w:rsidP="00A019A3">
      <w:pPr>
        <w:autoSpaceDE w:val="0"/>
        <w:autoSpaceDN w:val="0"/>
        <w:adjustRightInd w:val="0"/>
        <w:spacing w:line="276" w:lineRule="auto"/>
        <w:jc w:val="both"/>
        <w:rPr>
          <w:rFonts w:ascii="Arial" w:hAnsi="Arial" w:cs="Arial"/>
          <w:bCs/>
        </w:rPr>
      </w:pPr>
    </w:p>
    <w:p w:rsidR="0021538F" w:rsidRPr="0050663E" w:rsidRDefault="0021538F" w:rsidP="0021538F">
      <w:pPr>
        <w:pStyle w:val="Default"/>
        <w:jc w:val="both"/>
        <w:rPr>
          <w:rFonts w:ascii="Times New Roman" w:hAnsi="Times New Roman" w:cs="Times New Roman"/>
          <w:sz w:val="20"/>
          <w:szCs w:val="20"/>
        </w:rPr>
      </w:pPr>
      <w:r w:rsidRPr="0050663E">
        <w:rPr>
          <w:rFonts w:ascii="Times New Roman" w:hAnsi="Times New Roman" w:cs="Times New Roman"/>
          <w:b/>
          <w:bCs/>
          <w:sz w:val="20"/>
          <w:szCs w:val="20"/>
        </w:rPr>
        <w:t xml:space="preserve">5. ENVELOPE Nº 02 - </w:t>
      </w:r>
      <w:proofErr w:type="gramStart"/>
      <w:r w:rsidRPr="0050663E">
        <w:rPr>
          <w:rFonts w:ascii="Times New Roman" w:hAnsi="Times New Roman" w:cs="Times New Roman"/>
          <w:b/>
          <w:bCs/>
          <w:sz w:val="20"/>
          <w:szCs w:val="20"/>
        </w:rPr>
        <w:t>PROJETO</w:t>
      </w:r>
      <w:proofErr w:type="gramEnd"/>
      <w:r w:rsidRPr="0050663E">
        <w:rPr>
          <w:rFonts w:ascii="Times New Roman" w:hAnsi="Times New Roman" w:cs="Times New Roman"/>
          <w:b/>
          <w:bCs/>
          <w:sz w:val="20"/>
          <w:szCs w:val="20"/>
        </w:rPr>
        <w:t xml:space="preserve"> DE VENDA </w:t>
      </w:r>
    </w:p>
    <w:p w:rsidR="0021538F" w:rsidRPr="0050663E" w:rsidRDefault="00E906A9" w:rsidP="0021538F">
      <w:pPr>
        <w:pStyle w:val="Default"/>
        <w:jc w:val="both"/>
        <w:rPr>
          <w:rFonts w:ascii="Times New Roman" w:hAnsi="Times New Roman" w:cs="Times New Roman"/>
          <w:sz w:val="20"/>
          <w:szCs w:val="20"/>
        </w:rPr>
      </w:pPr>
      <w:proofErr w:type="gramStart"/>
      <w:r>
        <w:rPr>
          <w:rFonts w:ascii="Times New Roman" w:hAnsi="Times New Roman" w:cs="Times New Roman"/>
          <w:sz w:val="20"/>
          <w:szCs w:val="20"/>
        </w:rPr>
        <w:t>5.1</w:t>
      </w:r>
      <w:r w:rsidR="0021538F" w:rsidRPr="0050663E">
        <w:rPr>
          <w:rFonts w:ascii="Times New Roman" w:hAnsi="Times New Roman" w:cs="Times New Roman"/>
          <w:sz w:val="20"/>
          <w:szCs w:val="20"/>
        </w:rPr>
        <w:t xml:space="preserve"> No </w:t>
      </w:r>
      <w:r w:rsidR="0021538F" w:rsidRPr="0050663E">
        <w:rPr>
          <w:rFonts w:ascii="Times New Roman" w:hAnsi="Times New Roman" w:cs="Times New Roman"/>
          <w:b/>
          <w:bCs/>
          <w:sz w:val="20"/>
          <w:szCs w:val="20"/>
        </w:rPr>
        <w:t>Envelope nº</w:t>
      </w:r>
      <w:proofErr w:type="gramEnd"/>
      <w:r w:rsidR="0021538F" w:rsidRPr="0050663E">
        <w:rPr>
          <w:rFonts w:ascii="Times New Roman" w:hAnsi="Times New Roman" w:cs="Times New Roman"/>
          <w:b/>
          <w:bCs/>
          <w:sz w:val="20"/>
          <w:szCs w:val="20"/>
        </w:rPr>
        <w:t xml:space="preserve"> 02 </w:t>
      </w:r>
      <w:r w:rsidR="0021538F" w:rsidRPr="0050663E">
        <w:rPr>
          <w:rFonts w:ascii="Times New Roman" w:hAnsi="Times New Roman" w:cs="Times New Roman"/>
          <w:sz w:val="20"/>
          <w:szCs w:val="20"/>
        </w:rPr>
        <w:t xml:space="preserve">os Fornecedores Individuais, Grupos Informais ou Grupos Formais deverão apresentar o </w:t>
      </w:r>
      <w:r w:rsidR="0021538F" w:rsidRPr="0050663E">
        <w:rPr>
          <w:rFonts w:ascii="Times New Roman" w:hAnsi="Times New Roman" w:cs="Times New Roman"/>
          <w:b/>
          <w:bCs/>
          <w:sz w:val="20"/>
          <w:szCs w:val="20"/>
        </w:rPr>
        <w:t xml:space="preserve">Projeto de Venda de Gêneros Alimentícios da Agricultura Familiar </w:t>
      </w:r>
      <w:r w:rsidR="0021538F" w:rsidRPr="0050663E">
        <w:rPr>
          <w:rFonts w:ascii="Times New Roman" w:hAnsi="Times New Roman" w:cs="Times New Roman"/>
          <w:sz w:val="20"/>
          <w:szCs w:val="20"/>
        </w:rPr>
        <w:t xml:space="preserve">de acordo com Modelo </w:t>
      </w:r>
      <w:r w:rsidR="0021538F" w:rsidRPr="0050663E">
        <w:rPr>
          <w:rFonts w:ascii="Times New Roman" w:hAnsi="Times New Roman" w:cs="Times New Roman"/>
          <w:b/>
          <w:bCs/>
          <w:sz w:val="20"/>
          <w:szCs w:val="20"/>
        </w:rPr>
        <w:t xml:space="preserve">Anexo “I” </w:t>
      </w:r>
      <w:r w:rsidR="0021538F" w:rsidRPr="0050663E">
        <w:rPr>
          <w:rFonts w:ascii="Times New Roman" w:hAnsi="Times New Roman" w:cs="Times New Roman"/>
          <w:sz w:val="20"/>
          <w:szCs w:val="20"/>
        </w:rPr>
        <w:t xml:space="preserve">deste edital. </w:t>
      </w:r>
    </w:p>
    <w:p w:rsidR="0021538F" w:rsidRPr="0050663E" w:rsidRDefault="0021538F" w:rsidP="0021538F">
      <w:pPr>
        <w:pStyle w:val="Default"/>
        <w:jc w:val="both"/>
        <w:rPr>
          <w:rFonts w:ascii="Times New Roman" w:hAnsi="Times New Roman" w:cs="Times New Roman"/>
          <w:sz w:val="20"/>
          <w:szCs w:val="20"/>
        </w:rPr>
      </w:pPr>
      <w:r w:rsidRPr="0050663E">
        <w:rPr>
          <w:rFonts w:ascii="Times New Roman" w:hAnsi="Times New Roman" w:cs="Times New Roman"/>
          <w:sz w:val="20"/>
          <w:szCs w:val="20"/>
        </w:rPr>
        <w:t xml:space="preserve">5.2 A relação dos proponentes dos projetos de venda será apresentada em sessão pública e registrada em ata após o término do prazo de apresentação dos projetos. O resultado da seleção será publicado em até 05 dias após o prazo da publicação da relação dos proponentes e no prazo de 05 dias o(s) selecionado(s) </w:t>
      </w:r>
      <w:proofErr w:type="gramStart"/>
      <w:r w:rsidRPr="0050663E">
        <w:rPr>
          <w:rFonts w:ascii="Times New Roman" w:hAnsi="Times New Roman" w:cs="Times New Roman"/>
          <w:sz w:val="20"/>
          <w:szCs w:val="20"/>
        </w:rPr>
        <w:t>será(</w:t>
      </w:r>
      <w:proofErr w:type="spellStart"/>
      <w:proofErr w:type="gramEnd"/>
      <w:r w:rsidRPr="0050663E">
        <w:rPr>
          <w:rFonts w:ascii="Times New Roman" w:hAnsi="Times New Roman" w:cs="Times New Roman"/>
          <w:sz w:val="20"/>
          <w:szCs w:val="20"/>
        </w:rPr>
        <w:t>ão</w:t>
      </w:r>
      <w:proofErr w:type="spellEnd"/>
      <w:r w:rsidRPr="0050663E">
        <w:rPr>
          <w:rFonts w:ascii="Times New Roman" w:hAnsi="Times New Roman" w:cs="Times New Roman"/>
          <w:sz w:val="20"/>
          <w:szCs w:val="20"/>
        </w:rPr>
        <w:t xml:space="preserve">) convocado(s) para assinatura do(s) contrato(s), de acordo com a minuta constante no </w:t>
      </w:r>
      <w:r w:rsidRPr="0050663E">
        <w:rPr>
          <w:rFonts w:ascii="Times New Roman" w:hAnsi="Times New Roman" w:cs="Times New Roman"/>
          <w:b/>
          <w:bCs/>
          <w:sz w:val="20"/>
          <w:szCs w:val="20"/>
        </w:rPr>
        <w:t xml:space="preserve">Anexo II </w:t>
      </w:r>
      <w:r w:rsidRPr="0050663E">
        <w:rPr>
          <w:rFonts w:ascii="Times New Roman" w:hAnsi="Times New Roman" w:cs="Times New Roman"/>
          <w:sz w:val="20"/>
          <w:szCs w:val="20"/>
        </w:rPr>
        <w:t xml:space="preserve">desta Chamada Pública. </w:t>
      </w:r>
    </w:p>
    <w:p w:rsidR="0021538F" w:rsidRPr="0050663E" w:rsidRDefault="0021538F" w:rsidP="0021538F">
      <w:pPr>
        <w:pStyle w:val="Default"/>
        <w:jc w:val="both"/>
        <w:rPr>
          <w:rFonts w:ascii="Times New Roman" w:hAnsi="Times New Roman" w:cs="Times New Roman"/>
          <w:sz w:val="20"/>
          <w:szCs w:val="20"/>
        </w:rPr>
      </w:pPr>
      <w:r w:rsidRPr="0050663E">
        <w:rPr>
          <w:rFonts w:ascii="Times New Roman" w:hAnsi="Times New Roman" w:cs="Times New Roman"/>
          <w:sz w:val="20"/>
          <w:szCs w:val="20"/>
        </w:rPr>
        <w:t>5.3 O(s) projeto(s) de vend</w:t>
      </w:r>
      <w:r w:rsidR="0050663E" w:rsidRPr="0050663E">
        <w:rPr>
          <w:rFonts w:ascii="Times New Roman" w:hAnsi="Times New Roman" w:cs="Times New Roman"/>
          <w:sz w:val="20"/>
          <w:szCs w:val="20"/>
        </w:rPr>
        <w:t xml:space="preserve">a a </w:t>
      </w:r>
      <w:proofErr w:type="gramStart"/>
      <w:r w:rsidR="0050663E" w:rsidRPr="0050663E">
        <w:rPr>
          <w:rFonts w:ascii="Times New Roman" w:hAnsi="Times New Roman" w:cs="Times New Roman"/>
          <w:sz w:val="20"/>
          <w:szCs w:val="20"/>
        </w:rPr>
        <w:t>ser(</w:t>
      </w:r>
      <w:proofErr w:type="gramEnd"/>
      <w:r w:rsidR="0050663E" w:rsidRPr="0050663E">
        <w:rPr>
          <w:rFonts w:ascii="Times New Roman" w:hAnsi="Times New Roman" w:cs="Times New Roman"/>
          <w:sz w:val="20"/>
          <w:szCs w:val="20"/>
        </w:rPr>
        <w:t>em) contratado(s) será(</w:t>
      </w:r>
      <w:proofErr w:type="spellStart"/>
      <w:r w:rsidRPr="0050663E">
        <w:rPr>
          <w:rFonts w:ascii="Times New Roman" w:hAnsi="Times New Roman" w:cs="Times New Roman"/>
          <w:sz w:val="20"/>
          <w:szCs w:val="20"/>
        </w:rPr>
        <w:t>ão</w:t>
      </w:r>
      <w:proofErr w:type="spellEnd"/>
      <w:r w:rsidRPr="0050663E">
        <w:rPr>
          <w:rFonts w:ascii="Times New Roman" w:hAnsi="Times New Roman" w:cs="Times New Roman"/>
          <w:sz w:val="20"/>
          <w:szCs w:val="20"/>
        </w:rPr>
        <w:t>) selecionado(s) conforme critérios estabelecidos pelo art. 25</w:t>
      </w:r>
      <w:r w:rsidR="00CC51B7">
        <w:rPr>
          <w:rFonts w:ascii="Times New Roman" w:hAnsi="Times New Roman" w:cs="Times New Roman"/>
          <w:sz w:val="20"/>
          <w:szCs w:val="20"/>
        </w:rPr>
        <w:t>,</w:t>
      </w:r>
      <w:r w:rsidRPr="0050663E">
        <w:rPr>
          <w:rFonts w:ascii="Times New Roman" w:hAnsi="Times New Roman" w:cs="Times New Roman"/>
          <w:sz w:val="20"/>
          <w:szCs w:val="20"/>
        </w:rPr>
        <w:t xml:space="preserve"> da Resolução </w:t>
      </w:r>
      <w:r w:rsidR="002E0C65">
        <w:rPr>
          <w:rFonts w:ascii="Times New Roman" w:hAnsi="Times New Roman" w:cs="Times New Roman"/>
          <w:sz w:val="20"/>
          <w:szCs w:val="20"/>
        </w:rPr>
        <w:t xml:space="preserve">FNDE </w:t>
      </w:r>
      <w:r w:rsidRPr="0050663E">
        <w:rPr>
          <w:rFonts w:ascii="Times New Roman" w:hAnsi="Times New Roman" w:cs="Times New Roman"/>
          <w:sz w:val="20"/>
          <w:szCs w:val="20"/>
        </w:rPr>
        <w:t>nº 04</w:t>
      </w:r>
      <w:r w:rsidR="00CC51B7">
        <w:rPr>
          <w:rFonts w:ascii="Times New Roman" w:hAnsi="Times New Roman" w:cs="Times New Roman"/>
          <w:sz w:val="20"/>
          <w:szCs w:val="20"/>
        </w:rPr>
        <w:t>,</w:t>
      </w:r>
      <w:r w:rsidRPr="0050663E">
        <w:rPr>
          <w:rFonts w:ascii="Times New Roman" w:hAnsi="Times New Roman" w:cs="Times New Roman"/>
          <w:sz w:val="20"/>
          <w:szCs w:val="20"/>
        </w:rPr>
        <w:t xml:space="preserve"> de 02 de abril de 2015. </w:t>
      </w:r>
    </w:p>
    <w:p w:rsidR="0021538F" w:rsidRPr="0050663E" w:rsidRDefault="0021538F" w:rsidP="0021538F">
      <w:pPr>
        <w:pStyle w:val="Default"/>
        <w:jc w:val="both"/>
        <w:rPr>
          <w:rFonts w:ascii="Times New Roman" w:hAnsi="Times New Roman" w:cs="Times New Roman"/>
          <w:sz w:val="20"/>
          <w:szCs w:val="20"/>
        </w:rPr>
      </w:pPr>
      <w:r w:rsidRPr="0050663E">
        <w:rPr>
          <w:rFonts w:ascii="Times New Roman" w:hAnsi="Times New Roman" w:cs="Times New Roman"/>
          <w:sz w:val="20"/>
          <w:szCs w:val="20"/>
        </w:rPr>
        <w:t>5.4 Devem constar nos Projetos de Venda de Gêneros Alimentícios da Agricultura Familiar o nome, o CPF e nº da DAP Física de cada agricultor familiar fornecedor quando se tratar de Forneced</w:t>
      </w:r>
      <w:r w:rsidR="00A4411E">
        <w:rPr>
          <w:rFonts w:ascii="Times New Roman" w:hAnsi="Times New Roman" w:cs="Times New Roman"/>
          <w:sz w:val="20"/>
          <w:szCs w:val="20"/>
        </w:rPr>
        <w:t>or Individual ou Grupo Informal</w:t>
      </w:r>
      <w:r w:rsidRPr="0050663E">
        <w:rPr>
          <w:rFonts w:ascii="Times New Roman" w:hAnsi="Times New Roman" w:cs="Times New Roman"/>
          <w:sz w:val="20"/>
          <w:szCs w:val="20"/>
        </w:rPr>
        <w:t xml:space="preserve"> e o CNPJ </w:t>
      </w:r>
      <w:r w:rsidR="00A4411E">
        <w:rPr>
          <w:rFonts w:ascii="Times New Roman" w:hAnsi="Times New Roman" w:cs="Times New Roman"/>
          <w:sz w:val="20"/>
          <w:szCs w:val="20"/>
        </w:rPr>
        <w:t>e</w:t>
      </w:r>
      <w:r w:rsidRPr="0050663E">
        <w:rPr>
          <w:rFonts w:ascii="Times New Roman" w:hAnsi="Times New Roman" w:cs="Times New Roman"/>
          <w:sz w:val="20"/>
          <w:szCs w:val="20"/>
        </w:rPr>
        <w:t xml:space="preserve"> DAP jurídica da organização produtiva quando se tratar de Grupo Formal. </w:t>
      </w:r>
    </w:p>
    <w:p w:rsidR="0021538F" w:rsidRDefault="0021538F" w:rsidP="0021538F">
      <w:pPr>
        <w:autoSpaceDE w:val="0"/>
        <w:autoSpaceDN w:val="0"/>
        <w:adjustRightInd w:val="0"/>
        <w:spacing w:line="276" w:lineRule="auto"/>
        <w:jc w:val="both"/>
        <w:rPr>
          <w:sz w:val="20"/>
          <w:szCs w:val="20"/>
        </w:rPr>
      </w:pPr>
      <w:r w:rsidRPr="0050663E">
        <w:rPr>
          <w:sz w:val="20"/>
          <w:szCs w:val="20"/>
        </w:rPr>
        <w:t>5.5 Na ausência ou desconformidade de qualquer dos documentos fica facultad</w:t>
      </w:r>
      <w:r w:rsidR="00A4411E">
        <w:rPr>
          <w:sz w:val="20"/>
          <w:szCs w:val="20"/>
        </w:rPr>
        <w:t>o</w:t>
      </w:r>
      <w:r w:rsidRPr="0050663E">
        <w:rPr>
          <w:sz w:val="20"/>
          <w:szCs w:val="20"/>
        </w:rPr>
        <w:t xml:space="preserve"> </w:t>
      </w:r>
      <w:r w:rsidR="00A4411E">
        <w:rPr>
          <w:sz w:val="20"/>
          <w:szCs w:val="20"/>
        </w:rPr>
        <w:t>à</w:t>
      </w:r>
      <w:r w:rsidRPr="0050663E">
        <w:rPr>
          <w:sz w:val="20"/>
          <w:szCs w:val="20"/>
        </w:rPr>
        <w:t xml:space="preserve"> Comissão Julgadora a abertura de prazo para </w:t>
      </w:r>
      <w:r w:rsidR="0050663E" w:rsidRPr="0050663E">
        <w:rPr>
          <w:sz w:val="20"/>
          <w:szCs w:val="20"/>
        </w:rPr>
        <w:t>regularização da documentação, de acordo com o § 4º, Artigo 27</w:t>
      </w:r>
      <w:r w:rsidR="00CC51B7">
        <w:rPr>
          <w:sz w:val="20"/>
          <w:szCs w:val="20"/>
        </w:rPr>
        <w:t>,</w:t>
      </w:r>
      <w:r w:rsidR="0050663E" w:rsidRPr="0050663E">
        <w:rPr>
          <w:sz w:val="20"/>
          <w:szCs w:val="20"/>
        </w:rPr>
        <w:t xml:space="preserve"> da Resolução nº 04</w:t>
      </w:r>
      <w:r w:rsidR="002E0C65">
        <w:rPr>
          <w:sz w:val="20"/>
          <w:szCs w:val="20"/>
        </w:rPr>
        <w:t>,</w:t>
      </w:r>
      <w:r w:rsidR="0050663E" w:rsidRPr="0050663E">
        <w:rPr>
          <w:sz w:val="20"/>
          <w:szCs w:val="20"/>
        </w:rPr>
        <w:t xml:space="preserve"> de 02 de abril de 2015.</w:t>
      </w:r>
    </w:p>
    <w:p w:rsidR="00B95DB1" w:rsidRPr="0050663E" w:rsidRDefault="00B95DB1" w:rsidP="0021538F">
      <w:pPr>
        <w:autoSpaceDE w:val="0"/>
        <w:autoSpaceDN w:val="0"/>
        <w:adjustRightInd w:val="0"/>
        <w:spacing w:line="276" w:lineRule="auto"/>
        <w:jc w:val="both"/>
        <w:rPr>
          <w:sz w:val="20"/>
          <w:szCs w:val="20"/>
        </w:rPr>
      </w:pP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b/>
          <w:bCs/>
          <w:sz w:val="20"/>
          <w:szCs w:val="20"/>
        </w:rPr>
        <w:t>6</w:t>
      </w:r>
      <w:r w:rsidRPr="00B95DB1">
        <w:rPr>
          <w:rFonts w:ascii="Times New Roman" w:hAnsi="Times New Roman" w:cs="Times New Roman"/>
          <w:b/>
          <w:bCs/>
          <w:sz w:val="20"/>
          <w:szCs w:val="20"/>
        </w:rPr>
        <w:t xml:space="preserve">. CRITÉRIOS DE SELEÇÃO DOS BENEFICIÁRIOS </w:t>
      </w:r>
    </w:p>
    <w:p w:rsidR="00A4411E"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6</w:t>
      </w:r>
      <w:r w:rsidR="00CC51B7">
        <w:rPr>
          <w:rFonts w:ascii="Times New Roman" w:hAnsi="Times New Roman" w:cs="Times New Roman"/>
          <w:sz w:val="20"/>
          <w:szCs w:val="20"/>
        </w:rPr>
        <w:t>.1</w:t>
      </w:r>
      <w:r w:rsidRPr="00B95DB1">
        <w:rPr>
          <w:rFonts w:ascii="Times New Roman" w:hAnsi="Times New Roman" w:cs="Times New Roman"/>
          <w:sz w:val="20"/>
          <w:szCs w:val="20"/>
        </w:rPr>
        <w:t xml:space="preserve"> Para seleção, os projetos de venda habilitad</w:t>
      </w:r>
      <w:r w:rsidR="00A4411E">
        <w:rPr>
          <w:rFonts w:ascii="Times New Roman" w:hAnsi="Times New Roman" w:cs="Times New Roman"/>
          <w:sz w:val="20"/>
          <w:szCs w:val="20"/>
        </w:rPr>
        <w:t>o</w:t>
      </w:r>
      <w:r w:rsidRPr="00B95DB1">
        <w:rPr>
          <w:rFonts w:ascii="Times New Roman" w:hAnsi="Times New Roman" w:cs="Times New Roman"/>
          <w:sz w:val="20"/>
          <w:szCs w:val="20"/>
        </w:rPr>
        <w:t>s serão divididos em:</w:t>
      </w:r>
    </w:p>
    <w:p w:rsidR="00A4411E" w:rsidRDefault="00A4411E"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a) </w:t>
      </w:r>
      <w:r w:rsidR="00B95DB1" w:rsidRPr="00B95DB1">
        <w:rPr>
          <w:rFonts w:ascii="Times New Roman" w:hAnsi="Times New Roman" w:cs="Times New Roman"/>
          <w:sz w:val="20"/>
          <w:szCs w:val="20"/>
        </w:rPr>
        <w:t>grupo de projetos de fornecedores locais</w:t>
      </w:r>
      <w:r>
        <w:rPr>
          <w:rFonts w:ascii="Times New Roman" w:hAnsi="Times New Roman" w:cs="Times New Roman"/>
          <w:sz w:val="20"/>
          <w:szCs w:val="20"/>
        </w:rPr>
        <w:t>;</w:t>
      </w:r>
      <w:r w:rsidR="00B95DB1" w:rsidRPr="00B95DB1">
        <w:rPr>
          <w:rFonts w:ascii="Times New Roman" w:hAnsi="Times New Roman" w:cs="Times New Roman"/>
          <w:sz w:val="20"/>
          <w:szCs w:val="20"/>
        </w:rPr>
        <w:t xml:space="preserve"> </w:t>
      </w:r>
    </w:p>
    <w:p w:rsidR="00A4411E" w:rsidRDefault="00A4411E"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b) </w:t>
      </w:r>
      <w:r w:rsidR="00B95DB1" w:rsidRPr="00B95DB1">
        <w:rPr>
          <w:rFonts w:ascii="Times New Roman" w:hAnsi="Times New Roman" w:cs="Times New Roman"/>
          <w:sz w:val="20"/>
          <w:szCs w:val="20"/>
        </w:rPr>
        <w:t xml:space="preserve">grupo </w:t>
      </w:r>
      <w:r>
        <w:rPr>
          <w:rFonts w:ascii="Times New Roman" w:hAnsi="Times New Roman" w:cs="Times New Roman"/>
          <w:sz w:val="20"/>
          <w:szCs w:val="20"/>
        </w:rPr>
        <w:t>de projetos do território rural;</w:t>
      </w:r>
    </w:p>
    <w:p w:rsidR="00A4411E" w:rsidRDefault="00A4411E" w:rsidP="00B95DB1">
      <w:pPr>
        <w:pStyle w:val="Default"/>
        <w:jc w:val="both"/>
        <w:rPr>
          <w:rFonts w:ascii="Times New Roman" w:hAnsi="Times New Roman" w:cs="Times New Roman"/>
          <w:sz w:val="20"/>
          <w:szCs w:val="20"/>
        </w:rPr>
      </w:pPr>
      <w:r>
        <w:rPr>
          <w:rFonts w:ascii="Times New Roman" w:hAnsi="Times New Roman" w:cs="Times New Roman"/>
          <w:sz w:val="20"/>
          <w:szCs w:val="20"/>
        </w:rPr>
        <w:t>c)</w:t>
      </w:r>
      <w:r w:rsidR="00B95DB1" w:rsidRPr="00B95DB1">
        <w:rPr>
          <w:rFonts w:ascii="Times New Roman" w:hAnsi="Times New Roman" w:cs="Times New Roman"/>
          <w:sz w:val="20"/>
          <w:szCs w:val="20"/>
        </w:rPr>
        <w:t xml:space="preserve"> grupo de projetos do estado</w:t>
      </w:r>
      <w:r>
        <w:rPr>
          <w:rFonts w:ascii="Times New Roman" w:hAnsi="Times New Roman" w:cs="Times New Roman"/>
          <w:sz w:val="20"/>
          <w:szCs w:val="20"/>
        </w:rPr>
        <w:t>;</w:t>
      </w:r>
      <w:r w:rsidR="00B95DB1" w:rsidRPr="00B95DB1">
        <w:rPr>
          <w:rFonts w:ascii="Times New Roman" w:hAnsi="Times New Roman" w:cs="Times New Roman"/>
          <w:sz w:val="20"/>
          <w:szCs w:val="20"/>
        </w:rPr>
        <w:t xml:space="preserve"> </w:t>
      </w:r>
      <w:proofErr w:type="gramStart"/>
      <w:r w:rsidR="00B95DB1" w:rsidRPr="00B95DB1">
        <w:rPr>
          <w:rFonts w:ascii="Times New Roman" w:hAnsi="Times New Roman" w:cs="Times New Roman"/>
          <w:sz w:val="20"/>
          <w:szCs w:val="20"/>
        </w:rPr>
        <w:t>e</w:t>
      </w:r>
      <w:proofErr w:type="gramEnd"/>
      <w:r w:rsidR="00B95DB1" w:rsidRPr="00B95DB1">
        <w:rPr>
          <w:rFonts w:ascii="Times New Roman" w:hAnsi="Times New Roman" w:cs="Times New Roman"/>
          <w:sz w:val="20"/>
          <w:szCs w:val="20"/>
        </w:rPr>
        <w:t xml:space="preserve"> </w:t>
      </w:r>
    </w:p>
    <w:p w:rsidR="00B95DB1" w:rsidRPr="00B95DB1" w:rsidRDefault="00A4411E"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d) </w:t>
      </w:r>
      <w:r w:rsidR="00B95DB1" w:rsidRPr="00B95DB1">
        <w:rPr>
          <w:rFonts w:ascii="Times New Roman" w:hAnsi="Times New Roman" w:cs="Times New Roman"/>
          <w:sz w:val="20"/>
          <w:szCs w:val="20"/>
        </w:rPr>
        <w:t xml:space="preserve">grupo de propostas do País. </w:t>
      </w: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6</w:t>
      </w:r>
      <w:r w:rsidRPr="00B95DB1">
        <w:rPr>
          <w:rFonts w:ascii="Times New Roman" w:hAnsi="Times New Roman" w:cs="Times New Roman"/>
          <w:sz w:val="20"/>
          <w:szCs w:val="20"/>
        </w:rPr>
        <w:t>.2 Entre os grupos de projetos</w:t>
      </w:r>
      <w:proofErr w:type="gramStart"/>
      <w:r w:rsidRPr="00B95DB1">
        <w:rPr>
          <w:rFonts w:ascii="Times New Roman" w:hAnsi="Times New Roman" w:cs="Times New Roman"/>
          <w:sz w:val="20"/>
          <w:szCs w:val="20"/>
        </w:rPr>
        <w:t>, será</w:t>
      </w:r>
      <w:proofErr w:type="gramEnd"/>
      <w:r w:rsidRPr="00B95DB1">
        <w:rPr>
          <w:rFonts w:ascii="Times New Roman" w:hAnsi="Times New Roman" w:cs="Times New Roman"/>
          <w:sz w:val="20"/>
          <w:szCs w:val="20"/>
        </w:rPr>
        <w:t xml:space="preserve"> observada a seguinte ordem de prioridade para seleção: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I - o grupo de projetos de fornecedores locais terá prioridade sobre os demais grupos.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II - o grupo de projetos de fornecedores do território rural terá prioridade sobre o do estado e do País.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III - o grupo de projetos do estado terá prioridade sobre o do País. </w:t>
      </w: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6</w:t>
      </w:r>
      <w:r w:rsidRPr="00B95DB1">
        <w:rPr>
          <w:rFonts w:ascii="Times New Roman" w:hAnsi="Times New Roman" w:cs="Times New Roman"/>
          <w:sz w:val="20"/>
          <w:szCs w:val="20"/>
        </w:rPr>
        <w:t>.3 Em cada grupo de projetos</w:t>
      </w:r>
      <w:proofErr w:type="gramStart"/>
      <w:r w:rsidRPr="00B95DB1">
        <w:rPr>
          <w:rFonts w:ascii="Times New Roman" w:hAnsi="Times New Roman" w:cs="Times New Roman"/>
          <w:sz w:val="20"/>
          <w:szCs w:val="20"/>
        </w:rPr>
        <w:t>, será</w:t>
      </w:r>
      <w:proofErr w:type="gramEnd"/>
      <w:r w:rsidRPr="00B95DB1">
        <w:rPr>
          <w:rFonts w:ascii="Times New Roman" w:hAnsi="Times New Roman" w:cs="Times New Roman"/>
          <w:sz w:val="20"/>
          <w:szCs w:val="20"/>
        </w:rPr>
        <w:t xml:space="preserve"> observada a seguinte ordem de prioridade para seleção: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I - os assentamentos de reforma agrária, as comunidades tradicionais indígenas e as comunidades quilombolas, não havendo prioridade entre estes;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II - os fornecedores de gêneros alimentícios certificados como orgânicos ou agroecológicos, segundo a Lei nº 10.831</w:t>
      </w:r>
      <w:r w:rsidR="00CC51B7">
        <w:rPr>
          <w:rFonts w:ascii="Times New Roman" w:hAnsi="Times New Roman" w:cs="Times New Roman"/>
          <w:sz w:val="20"/>
          <w:szCs w:val="20"/>
        </w:rPr>
        <w:t>/</w:t>
      </w:r>
      <w:r w:rsidRPr="00B95DB1">
        <w:rPr>
          <w:rFonts w:ascii="Times New Roman" w:hAnsi="Times New Roman" w:cs="Times New Roman"/>
          <w:sz w:val="20"/>
          <w:szCs w:val="20"/>
        </w:rPr>
        <w:t xml:space="preserve">2003; </w:t>
      </w:r>
    </w:p>
    <w:p w:rsidR="0021538F" w:rsidRPr="00B95DB1" w:rsidRDefault="00B95DB1" w:rsidP="00B95DB1">
      <w:pPr>
        <w:autoSpaceDE w:val="0"/>
        <w:autoSpaceDN w:val="0"/>
        <w:adjustRightInd w:val="0"/>
        <w:spacing w:line="276" w:lineRule="auto"/>
        <w:jc w:val="both"/>
        <w:rPr>
          <w:sz w:val="20"/>
          <w:szCs w:val="20"/>
        </w:rPr>
      </w:pPr>
      <w:r w:rsidRPr="00B95DB1">
        <w:rPr>
          <w:sz w:val="20"/>
          <w:szCs w:val="2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5DB1" w:rsidRPr="00B95DB1" w:rsidRDefault="00CC51B7"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IV - </w:t>
      </w:r>
      <w:r w:rsidR="00B95DB1" w:rsidRPr="00B95DB1">
        <w:rPr>
          <w:rFonts w:ascii="Times New Roman" w:hAnsi="Times New Roman" w:cs="Times New Roman"/>
          <w:sz w:val="20"/>
          <w:szCs w:val="20"/>
        </w:rPr>
        <w:t xml:space="preserve">Caso não obtenha as quantidades necessárias de produtos oriundos do grupo de projetos de fornecedores locais, estas deverão ser complementadas com os projetos dos demais grupos, em acordo com os critérios de seleção e priorização citados nos itens </w:t>
      </w:r>
      <w:r w:rsidR="00A4411E">
        <w:rPr>
          <w:rFonts w:ascii="Times New Roman" w:hAnsi="Times New Roman" w:cs="Times New Roman"/>
          <w:sz w:val="20"/>
          <w:szCs w:val="20"/>
        </w:rPr>
        <w:t>6</w:t>
      </w:r>
      <w:r w:rsidR="00B95DB1" w:rsidRPr="00B95DB1">
        <w:rPr>
          <w:rFonts w:ascii="Times New Roman" w:hAnsi="Times New Roman" w:cs="Times New Roman"/>
          <w:sz w:val="20"/>
          <w:szCs w:val="20"/>
        </w:rPr>
        <w:t xml:space="preserve">.1 e </w:t>
      </w:r>
      <w:r w:rsidR="00A4411E">
        <w:rPr>
          <w:rFonts w:ascii="Times New Roman" w:hAnsi="Times New Roman" w:cs="Times New Roman"/>
          <w:sz w:val="20"/>
          <w:szCs w:val="20"/>
        </w:rPr>
        <w:t>6</w:t>
      </w:r>
      <w:r w:rsidR="00B95DB1" w:rsidRPr="00B95DB1">
        <w:rPr>
          <w:rFonts w:ascii="Times New Roman" w:hAnsi="Times New Roman" w:cs="Times New Roman"/>
          <w:sz w:val="20"/>
          <w:szCs w:val="20"/>
        </w:rPr>
        <w:t xml:space="preserve">.2. </w:t>
      </w: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6</w:t>
      </w:r>
      <w:r w:rsidRPr="00B95DB1">
        <w:rPr>
          <w:rFonts w:ascii="Times New Roman" w:hAnsi="Times New Roman" w:cs="Times New Roman"/>
          <w:sz w:val="20"/>
          <w:szCs w:val="20"/>
        </w:rPr>
        <w:t>.4 No caso de empate entre grupos formais</w:t>
      </w:r>
      <w:proofErr w:type="gramStart"/>
      <w:r w:rsidRPr="00B95DB1">
        <w:rPr>
          <w:rFonts w:ascii="Times New Roman" w:hAnsi="Times New Roman" w:cs="Times New Roman"/>
          <w:sz w:val="20"/>
          <w:szCs w:val="20"/>
        </w:rPr>
        <w:t>, terão</w:t>
      </w:r>
      <w:proofErr w:type="gramEnd"/>
      <w:r w:rsidRPr="00B95DB1">
        <w:rPr>
          <w:rFonts w:ascii="Times New Roman" w:hAnsi="Times New Roman" w:cs="Times New Roman"/>
          <w:sz w:val="20"/>
          <w:szCs w:val="20"/>
        </w:rPr>
        <w:t xml:space="preserve"> prioridade organizações com maior porcentagem de agricultores familiares e/ou empreendedores familiares rurais no seu quadro de sócios, conforme DAP Jurídica. </w:t>
      </w:r>
    </w:p>
    <w:p w:rsidR="0021538F" w:rsidRDefault="00B95DB1" w:rsidP="00B95DB1">
      <w:pPr>
        <w:autoSpaceDE w:val="0"/>
        <w:autoSpaceDN w:val="0"/>
        <w:adjustRightInd w:val="0"/>
        <w:spacing w:line="276" w:lineRule="auto"/>
        <w:jc w:val="both"/>
        <w:rPr>
          <w:sz w:val="20"/>
          <w:szCs w:val="20"/>
        </w:rPr>
      </w:pPr>
      <w:r>
        <w:rPr>
          <w:sz w:val="20"/>
          <w:szCs w:val="20"/>
        </w:rPr>
        <w:t>6</w:t>
      </w:r>
      <w:r w:rsidRPr="00B95DB1">
        <w:rPr>
          <w:sz w:val="20"/>
          <w:szCs w:val="20"/>
        </w:rPr>
        <w:t>.5 Em caso de persistir o empate</w:t>
      </w:r>
      <w:proofErr w:type="gramStart"/>
      <w:r w:rsidRPr="00B95DB1">
        <w:rPr>
          <w:sz w:val="20"/>
          <w:szCs w:val="20"/>
        </w:rPr>
        <w:t>, será</w:t>
      </w:r>
      <w:proofErr w:type="gramEnd"/>
      <w:r w:rsidRPr="00B95DB1">
        <w:rPr>
          <w:sz w:val="20"/>
          <w:szCs w:val="20"/>
        </w:rPr>
        <w:t xml:space="preserve"> realizado sorteio ou, em havendo consenso entre as partes, poderá optar-se pela divisão no fornecimento dos produtos a serem adquiridos entre as organizações finalistas.</w:t>
      </w:r>
    </w:p>
    <w:p w:rsidR="00DE44A4" w:rsidRPr="009A0D91" w:rsidRDefault="009A0D91" w:rsidP="009A0D91">
      <w:pPr>
        <w:autoSpaceDE w:val="0"/>
        <w:autoSpaceDN w:val="0"/>
        <w:adjustRightInd w:val="0"/>
        <w:jc w:val="both"/>
        <w:rPr>
          <w:sz w:val="20"/>
          <w:szCs w:val="20"/>
          <w:lang w:eastAsia="en-US"/>
        </w:rPr>
      </w:pPr>
      <w:r w:rsidRPr="002E0C65">
        <w:rPr>
          <w:bCs/>
          <w:sz w:val="20"/>
          <w:szCs w:val="20"/>
          <w:lang w:eastAsia="en-US"/>
        </w:rPr>
        <w:t>6.6</w:t>
      </w:r>
      <w:r w:rsidR="00DE44A4" w:rsidRPr="009A0D91">
        <w:rPr>
          <w:b/>
          <w:bCs/>
          <w:sz w:val="20"/>
          <w:szCs w:val="20"/>
          <w:lang w:eastAsia="en-US"/>
        </w:rPr>
        <w:t xml:space="preserve"> </w:t>
      </w:r>
      <w:r w:rsidR="00DE44A4" w:rsidRPr="009A0D91">
        <w:rPr>
          <w:sz w:val="20"/>
          <w:szCs w:val="20"/>
          <w:lang w:eastAsia="en-US"/>
        </w:rPr>
        <w:t xml:space="preserve">Serão considerados credenciados os Projetos de Vendas apresentados, que preencham as condições fixadas nesta Chamada Pública. </w:t>
      </w:r>
    </w:p>
    <w:p w:rsidR="00DE44A4" w:rsidRPr="009A0D91" w:rsidRDefault="009A0D91" w:rsidP="009A0D91">
      <w:pPr>
        <w:autoSpaceDE w:val="0"/>
        <w:autoSpaceDN w:val="0"/>
        <w:adjustRightInd w:val="0"/>
        <w:jc w:val="both"/>
        <w:rPr>
          <w:sz w:val="20"/>
          <w:szCs w:val="20"/>
          <w:lang w:eastAsia="en-US"/>
        </w:rPr>
      </w:pPr>
      <w:r w:rsidRPr="002E0C65">
        <w:rPr>
          <w:bCs/>
          <w:sz w:val="20"/>
          <w:szCs w:val="20"/>
          <w:lang w:eastAsia="en-US"/>
        </w:rPr>
        <w:t>6.7</w:t>
      </w:r>
      <w:r w:rsidR="00DE44A4" w:rsidRPr="009A0D91">
        <w:rPr>
          <w:sz w:val="20"/>
          <w:szCs w:val="20"/>
          <w:lang w:eastAsia="en-US"/>
        </w:rPr>
        <w:t xml:space="preserve"> Cada grupo de fornecedores (formal ou individual) deverá obrigatoriamente, ofertar sua quantidade de alimentos, com preço unitário, observando as condições fixadas nesta Chamada Pública. </w:t>
      </w:r>
    </w:p>
    <w:p w:rsidR="00DE44A4" w:rsidRPr="009A0D91" w:rsidRDefault="009A0D91" w:rsidP="009A0D91">
      <w:pPr>
        <w:autoSpaceDE w:val="0"/>
        <w:autoSpaceDN w:val="0"/>
        <w:adjustRightInd w:val="0"/>
        <w:jc w:val="both"/>
        <w:rPr>
          <w:sz w:val="20"/>
          <w:szCs w:val="20"/>
          <w:lang w:eastAsia="en-US"/>
        </w:rPr>
      </w:pPr>
      <w:r w:rsidRPr="002E0C65">
        <w:rPr>
          <w:bCs/>
          <w:sz w:val="20"/>
          <w:szCs w:val="20"/>
          <w:lang w:eastAsia="en-US"/>
        </w:rPr>
        <w:t>6.8</w:t>
      </w:r>
      <w:r w:rsidR="00DE44A4" w:rsidRPr="009A0D91">
        <w:rPr>
          <w:sz w:val="20"/>
          <w:szCs w:val="20"/>
          <w:lang w:eastAsia="en-US"/>
        </w:rPr>
        <w:t xml:space="preserve"> Os documentos específicos e o(s) projeto(s) de venda apresentado(s) serão analisados e selecionados por uma Comissão especialmente composta por representantes da Secretaria Municipal de Educação e Cultura, formada pelos servidores abaixo elencados, que deverão considerar os critérios estabelecidos pelo Art. 25 da Resolução CD/FNDE n.º 04/2015 e deste edital: </w:t>
      </w:r>
    </w:p>
    <w:p w:rsidR="00DE44A4" w:rsidRPr="00EA09DD" w:rsidRDefault="009A0D91" w:rsidP="00DE44A4">
      <w:pPr>
        <w:autoSpaceDE w:val="0"/>
        <w:autoSpaceDN w:val="0"/>
        <w:adjustRightInd w:val="0"/>
        <w:rPr>
          <w:sz w:val="20"/>
          <w:szCs w:val="20"/>
          <w:lang w:eastAsia="en-US"/>
        </w:rPr>
      </w:pPr>
      <w:r w:rsidRPr="00EA09DD">
        <w:rPr>
          <w:bCs/>
          <w:sz w:val="20"/>
          <w:szCs w:val="20"/>
          <w:lang w:eastAsia="en-US"/>
        </w:rPr>
        <w:t>6.8.1</w:t>
      </w:r>
      <w:r w:rsidR="00DE44A4" w:rsidRPr="00EA09DD">
        <w:rPr>
          <w:b/>
          <w:bCs/>
          <w:sz w:val="20"/>
          <w:szCs w:val="20"/>
          <w:lang w:eastAsia="en-US"/>
        </w:rPr>
        <w:t xml:space="preserve"> </w:t>
      </w:r>
      <w:proofErr w:type="spellStart"/>
      <w:r w:rsidR="00EA09DD" w:rsidRPr="00EA09DD">
        <w:rPr>
          <w:sz w:val="20"/>
          <w:szCs w:val="20"/>
        </w:rPr>
        <w:t>Loreci</w:t>
      </w:r>
      <w:proofErr w:type="spellEnd"/>
      <w:r w:rsidR="00EA09DD" w:rsidRPr="00EA09DD">
        <w:rPr>
          <w:sz w:val="20"/>
          <w:szCs w:val="20"/>
        </w:rPr>
        <w:t xml:space="preserve"> Maria </w:t>
      </w:r>
      <w:proofErr w:type="spellStart"/>
      <w:r w:rsidR="00EA09DD" w:rsidRPr="00EA09DD">
        <w:rPr>
          <w:sz w:val="20"/>
          <w:szCs w:val="20"/>
        </w:rPr>
        <w:t>Orsolin</w:t>
      </w:r>
      <w:proofErr w:type="spellEnd"/>
      <w:r w:rsidR="00EA09DD" w:rsidRPr="00EA09DD">
        <w:rPr>
          <w:sz w:val="20"/>
          <w:szCs w:val="20"/>
        </w:rPr>
        <w:t xml:space="preserve"> </w:t>
      </w:r>
      <w:proofErr w:type="spellStart"/>
      <w:r w:rsidR="00EA09DD" w:rsidRPr="00EA09DD">
        <w:rPr>
          <w:sz w:val="20"/>
          <w:szCs w:val="20"/>
        </w:rPr>
        <w:t>Pfeife</w:t>
      </w:r>
      <w:proofErr w:type="spellEnd"/>
      <w:r w:rsidR="00DE44A4" w:rsidRPr="00EA09DD">
        <w:rPr>
          <w:sz w:val="20"/>
          <w:szCs w:val="20"/>
          <w:lang w:eastAsia="en-US"/>
        </w:rPr>
        <w:t>- Sec</w:t>
      </w:r>
      <w:r w:rsidR="002E0C65" w:rsidRPr="00EA09DD">
        <w:rPr>
          <w:sz w:val="20"/>
          <w:szCs w:val="20"/>
          <w:lang w:eastAsia="en-US"/>
        </w:rPr>
        <w:t>retá</w:t>
      </w:r>
      <w:r w:rsidRPr="00EA09DD">
        <w:rPr>
          <w:sz w:val="20"/>
          <w:szCs w:val="20"/>
          <w:lang w:eastAsia="en-US"/>
        </w:rPr>
        <w:t xml:space="preserve">ria Municipal de Educação, </w:t>
      </w:r>
      <w:r w:rsidR="00DE44A4" w:rsidRPr="00EA09DD">
        <w:rPr>
          <w:sz w:val="20"/>
          <w:szCs w:val="20"/>
          <w:lang w:eastAsia="en-US"/>
        </w:rPr>
        <w:t>Cultura</w:t>
      </w:r>
      <w:r w:rsidRPr="00EA09DD">
        <w:rPr>
          <w:sz w:val="20"/>
          <w:szCs w:val="20"/>
          <w:lang w:eastAsia="en-US"/>
        </w:rPr>
        <w:t xml:space="preserve"> e Esporte</w:t>
      </w:r>
      <w:r w:rsidR="00DE44A4" w:rsidRPr="00EA09DD">
        <w:rPr>
          <w:sz w:val="20"/>
          <w:szCs w:val="20"/>
          <w:lang w:eastAsia="en-US"/>
        </w:rPr>
        <w:t xml:space="preserve">; </w:t>
      </w:r>
    </w:p>
    <w:p w:rsidR="00DE44A4" w:rsidRPr="00EA09DD" w:rsidRDefault="009A0D91" w:rsidP="00DE44A4">
      <w:pPr>
        <w:autoSpaceDE w:val="0"/>
        <w:autoSpaceDN w:val="0"/>
        <w:adjustRightInd w:val="0"/>
        <w:rPr>
          <w:sz w:val="20"/>
          <w:szCs w:val="20"/>
          <w:lang w:eastAsia="en-US"/>
        </w:rPr>
      </w:pPr>
      <w:r w:rsidRPr="00EA09DD">
        <w:rPr>
          <w:bCs/>
          <w:sz w:val="20"/>
          <w:szCs w:val="20"/>
          <w:lang w:eastAsia="en-US"/>
        </w:rPr>
        <w:t>6.8.2</w:t>
      </w:r>
      <w:r w:rsidR="00DE44A4" w:rsidRPr="00EA09DD">
        <w:rPr>
          <w:b/>
          <w:bCs/>
          <w:sz w:val="20"/>
          <w:szCs w:val="20"/>
          <w:lang w:eastAsia="en-US"/>
        </w:rPr>
        <w:t xml:space="preserve"> </w:t>
      </w:r>
      <w:proofErr w:type="spellStart"/>
      <w:r w:rsidRPr="00EA09DD">
        <w:rPr>
          <w:sz w:val="20"/>
          <w:szCs w:val="20"/>
          <w:lang w:eastAsia="en-US"/>
        </w:rPr>
        <w:t>Nelise</w:t>
      </w:r>
      <w:proofErr w:type="spellEnd"/>
      <w:r w:rsidRPr="00EA09DD">
        <w:rPr>
          <w:sz w:val="20"/>
          <w:szCs w:val="20"/>
          <w:lang w:eastAsia="en-US"/>
        </w:rPr>
        <w:t xml:space="preserve"> </w:t>
      </w:r>
      <w:r w:rsidR="00451CD7" w:rsidRPr="00EA09DD">
        <w:rPr>
          <w:sz w:val="20"/>
          <w:szCs w:val="20"/>
          <w:lang w:eastAsia="en-US"/>
        </w:rPr>
        <w:t xml:space="preserve">Carla </w:t>
      </w:r>
      <w:proofErr w:type="spellStart"/>
      <w:r w:rsidRPr="00EA09DD">
        <w:rPr>
          <w:sz w:val="20"/>
          <w:szCs w:val="20"/>
          <w:lang w:eastAsia="en-US"/>
        </w:rPr>
        <w:t>Vidori</w:t>
      </w:r>
      <w:proofErr w:type="spellEnd"/>
      <w:r w:rsidR="00DE44A4" w:rsidRPr="00EA09DD">
        <w:rPr>
          <w:sz w:val="20"/>
          <w:szCs w:val="20"/>
          <w:lang w:eastAsia="en-US"/>
        </w:rPr>
        <w:t xml:space="preserve"> - Nutricionista da Secretaria Municipal de </w:t>
      </w:r>
      <w:r w:rsidR="002E0C65" w:rsidRPr="00EA09DD">
        <w:rPr>
          <w:sz w:val="20"/>
          <w:szCs w:val="20"/>
          <w:lang w:eastAsia="en-US"/>
        </w:rPr>
        <w:t>Educação, Cultura e Esporte</w:t>
      </w:r>
      <w:r w:rsidR="00DE44A4" w:rsidRPr="00EA09DD">
        <w:rPr>
          <w:sz w:val="20"/>
          <w:szCs w:val="20"/>
          <w:lang w:eastAsia="en-US"/>
        </w:rPr>
        <w:t xml:space="preserve">; </w:t>
      </w:r>
    </w:p>
    <w:p w:rsidR="009A0D91" w:rsidRDefault="009A0D91" w:rsidP="00DE44A4">
      <w:pPr>
        <w:autoSpaceDE w:val="0"/>
        <w:autoSpaceDN w:val="0"/>
        <w:adjustRightInd w:val="0"/>
        <w:rPr>
          <w:b/>
          <w:bCs/>
          <w:color w:val="FF0000"/>
          <w:sz w:val="20"/>
          <w:szCs w:val="20"/>
          <w:lang w:eastAsia="en-US"/>
        </w:rPr>
      </w:pP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b/>
          <w:bCs/>
          <w:sz w:val="20"/>
          <w:szCs w:val="20"/>
        </w:rPr>
        <w:t xml:space="preserve">7. LOCAL E PERIODICIDADE DE ENTREGA DOS PRODUTOS </w:t>
      </w:r>
    </w:p>
    <w:p w:rsidR="00B95DB1" w:rsidRPr="00B95DB1" w:rsidRDefault="00CC51B7" w:rsidP="00B95DB1">
      <w:pPr>
        <w:autoSpaceDE w:val="0"/>
        <w:autoSpaceDN w:val="0"/>
        <w:adjustRightInd w:val="0"/>
        <w:spacing w:line="276" w:lineRule="auto"/>
        <w:jc w:val="both"/>
        <w:rPr>
          <w:sz w:val="20"/>
          <w:szCs w:val="20"/>
        </w:rPr>
      </w:pPr>
      <w:r>
        <w:rPr>
          <w:sz w:val="20"/>
          <w:szCs w:val="20"/>
        </w:rPr>
        <w:t>7.1</w:t>
      </w:r>
      <w:r w:rsidR="00B95DB1" w:rsidRPr="00B95DB1">
        <w:rPr>
          <w:sz w:val="20"/>
          <w:szCs w:val="20"/>
        </w:rPr>
        <w:t xml:space="preserve"> O quantitativo dos gêneros alimentícios a serem fornecidos será enviado aos produtores, através de comunicação formal (ORDEM DE FORNECIMENTO DE G</w:t>
      </w:r>
      <w:r w:rsidR="00A4411E">
        <w:rPr>
          <w:sz w:val="20"/>
          <w:szCs w:val="20"/>
        </w:rPr>
        <w:t>Ê</w:t>
      </w:r>
      <w:r w:rsidR="00B95DB1" w:rsidRPr="00B95DB1">
        <w:rPr>
          <w:sz w:val="20"/>
          <w:szCs w:val="20"/>
        </w:rPr>
        <w:t>NEROS ALIMENT</w:t>
      </w:r>
      <w:r w:rsidR="00A4411E">
        <w:rPr>
          <w:sz w:val="20"/>
          <w:szCs w:val="20"/>
        </w:rPr>
        <w:t>Í</w:t>
      </w:r>
      <w:r w:rsidR="00B95DB1" w:rsidRPr="00B95DB1">
        <w:rPr>
          <w:sz w:val="20"/>
          <w:szCs w:val="20"/>
        </w:rPr>
        <w:t>CIOS), elaborada pela Secretaria Municipal de Educação com periodicidade semanal, conforme demanda do cardápio.</w:t>
      </w:r>
    </w:p>
    <w:p w:rsidR="00B95DB1" w:rsidRPr="00CC51B7" w:rsidRDefault="00B95DB1" w:rsidP="00B95DB1">
      <w:pPr>
        <w:autoSpaceDE w:val="0"/>
        <w:autoSpaceDN w:val="0"/>
        <w:adjustRightInd w:val="0"/>
        <w:spacing w:line="276" w:lineRule="auto"/>
        <w:jc w:val="both"/>
        <w:rPr>
          <w:bCs/>
          <w:sz w:val="20"/>
          <w:szCs w:val="20"/>
        </w:rPr>
      </w:pPr>
      <w:r w:rsidRPr="00B95DB1">
        <w:rPr>
          <w:color w:val="000000"/>
          <w:sz w:val="20"/>
          <w:szCs w:val="20"/>
        </w:rPr>
        <w:t xml:space="preserve">7.2 Os produtos deverão ser entregues semanalmente nas escolas, núcleos </w:t>
      </w:r>
      <w:r w:rsidR="00CB5506">
        <w:rPr>
          <w:color w:val="000000"/>
          <w:sz w:val="20"/>
          <w:szCs w:val="20"/>
        </w:rPr>
        <w:t xml:space="preserve">educacionais </w:t>
      </w:r>
      <w:r w:rsidRPr="00B95DB1">
        <w:rPr>
          <w:color w:val="000000"/>
          <w:sz w:val="20"/>
          <w:szCs w:val="20"/>
        </w:rPr>
        <w:t>e creches</w:t>
      </w:r>
      <w:r w:rsidR="00A4411E">
        <w:rPr>
          <w:color w:val="000000"/>
          <w:sz w:val="20"/>
          <w:szCs w:val="20"/>
        </w:rPr>
        <w:t>,</w:t>
      </w:r>
      <w:r w:rsidRPr="00B95DB1">
        <w:rPr>
          <w:color w:val="000000"/>
          <w:sz w:val="20"/>
          <w:szCs w:val="20"/>
        </w:rPr>
        <w:t xml:space="preserve"> de acordo com o </w:t>
      </w:r>
      <w:r w:rsidRPr="00CC51B7">
        <w:rPr>
          <w:color w:val="000000"/>
          <w:sz w:val="20"/>
          <w:szCs w:val="20"/>
        </w:rPr>
        <w:t xml:space="preserve">cronograma expedido pela </w:t>
      </w:r>
      <w:r w:rsidRPr="00CC51B7">
        <w:rPr>
          <w:sz w:val="20"/>
          <w:szCs w:val="20"/>
        </w:rPr>
        <w:t xml:space="preserve">Secretaria Municipal de </w:t>
      </w:r>
      <w:r w:rsidR="002E0C65" w:rsidRPr="009A0D91">
        <w:rPr>
          <w:sz w:val="20"/>
          <w:szCs w:val="20"/>
          <w:lang w:eastAsia="en-US"/>
        </w:rPr>
        <w:t>Educação, Cultura e Esporte</w:t>
      </w:r>
      <w:r w:rsidRPr="00CC51B7">
        <w:rPr>
          <w:bCs/>
          <w:sz w:val="20"/>
          <w:szCs w:val="20"/>
        </w:rPr>
        <w:t>.</w:t>
      </w:r>
    </w:p>
    <w:p w:rsidR="00B95DB1" w:rsidRPr="00B95DB1" w:rsidRDefault="00B95DB1" w:rsidP="00B95DB1">
      <w:pPr>
        <w:pStyle w:val="PargrafodaLista"/>
        <w:numPr>
          <w:ilvl w:val="1"/>
          <w:numId w:val="27"/>
        </w:numPr>
        <w:autoSpaceDE w:val="0"/>
        <w:autoSpaceDN w:val="0"/>
        <w:adjustRightInd w:val="0"/>
        <w:spacing w:line="276" w:lineRule="auto"/>
        <w:jc w:val="both"/>
        <w:rPr>
          <w:bCs/>
          <w:sz w:val="20"/>
          <w:szCs w:val="20"/>
        </w:rPr>
      </w:pPr>
      <w:r w:rsidRPr="00CC51B7">
        <w:rPr>
          <w:bCs/>
          <w:sz w:val="20"/>
          <w:szCs w:val="20"/>
        </w:rPr>
        <w:t>O período</w:t>
      </w:r>
      <w:r w:rsidRPr="004C2905">
        <w:rPr>
          <w:bCs/>
          <w:sz w:val="20"/>
          <w:szCs w:val="20"/>
        </w:rPr>
        <w:t xml:space="preserve"> de fornecimento</w:t>
      </w:r>
      <w:r w:rsidRPr="00B95DB1">
        <w:rPr>
          <w:bCs/>
          <w:sz w:val="20"/>
          <w:szCs w:val="20"/>
        </w:rPr>
        <w:t xml:space="preserve"> será até </w:t>
      </w:r>
      <w:r w:rsidR="00763F2D">
        <w:rPr>
          <w:bCs/>
          <w:sz w:val="20"/>
          <w:szCs w:val="20"/>
        </w:rPr>
        <w:t>12</w:t>
      </w:r>
      <w:r w:rsidR="00CC51B7">
        <w:rPr>
          <w:bCs/>
          <w:sz w:val="20"/>
          <w:szCs w:val="20"/>
        </w:rPr>
        <w:t xml:space="preserve"> (doze)</w:t>
      </w:r>
      <w:r w:rsidR="00763F2D">
        <w:rPr>
          <w:bCs/>
          <w:sz w:val="20"/>
          <w:szCs w:val="20"/>
        </w:rPr>
        <w:t xml:space="preserve"> meses após a emissão do contrato</w:t>
      </w:r>
      <w:r w:rsidRPr="00B95DB1">
        <w:rPr>
          <w:bCs/>
          <w:sz w:val="20"/>
          <w:szCs w:val="20"/>
        </w:rPr>
        <w:t>.</w:t>
      </w:r>
    </w:p>
    <w:p w:rsidR="00B95DB1" w:rsidRDefault="00B95DB1" w:rsidP="00B95DB1">
      <w:pPr>
        <w:autoSpaceDE w:val="0"/>
        <w:autoSpaceDN w:val="0"/>
        <w:adjustRightInd w:val="0"/>
        <w:spacing w:line="276" w:lineRule="auto"/>
        <w:jc w:val="both"/>
        <w:rPr>
          <w:bCs/>
          <w:sz w:val="20"/>
          <w:szCs w:val="20"/>
        </w:rPr>
      </w:pP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b/>
          <w:bCs/>
          <w:sz w:val="20"/>
          <w:szCs w:val="20"/>
        </w:rPr>
        <w:t xml:space="preserve">8. DAS CONDIÇÕES DO FORNECIMENTO </w:t>
      </w:r>
    </w:p>
    <w:p w:rsidR="00B95DB1" w:rsidRPr="00B95DB1" w:rsidRDefault="00CC51B7" w:rsidP="00B95DB1">
      <w:pPr>
        <w:pStyle w:val="Default"/>
        <w:jc w:val="both"/>
        <w:rPr>
          <w:rFonts w:ascii="Times New Roman" w:hAnsi="Times New Roman" w:cs="Times New Roman"/>
          <w:sz w:val="20"/>
          <w:szCs w:val="20"/>
        </w:rPr>
      </w:pPr>
      <w:r>
        <w:rPr>
          <w:rFonts w:ascii="Times New Roman" w:hAnsi="Times New Roman" w:cs="Times New Roman"/>
          <w:sz w:val="20"/>
          <w:szCs w:val="20"/>
        </w:rPr>
        <w:t>8.1</w:t>
      </w:r>
      <w:r w:rsidR="00B95DB1" w:rsidRPr="00B95DB1">
        <w:rPr>
          <w:rFonts w:ascii="Times New Roman" w:hAnsi="Times New Roman" w:cs="Times New Roman"/>
          <w:sz w:val="20"/>
          <w:szCs w:val="20"/>
        </w:rPr>
        <w:t xml:space="preserve"> No ato da entrega dos gêneros alimentícios os produtos serão analisados se são de boa qualidade e se estão de acordo com as especificações descritas no item </w:t>
      </w:r>
      <w:proofErr w:type="gramStart"/>
      <w:r w:rsidR="00B95DB1" w:rsidRPr="00B95DB1">
        <w:rPr>
          <w:rFonts w:ascii="Times New Roman" w:hAnsi="Times New Roman" w:cs="Times New Roman"/>
          <w:sz w:val="20"/>
          <w:szCs w:val="20"/>
        </w:rPr>
        <w:t>1</w:t>
      </w:r>
      <w:proofErr w:type="gramEnd"/>
      <w:r w:rsidR="00B95DB1" w:rsidRPr="00B95DB1">
        <w:rPr>
          <w:rFonts w:ascii="Times New Roman" w:hAnsi="Times New Roman" w:cs="Times New Roman"/>
          <w:sz w:val="20"/>
          <w:szCs w:val="20"/>
        </w:rPr>
        <w:t xml:space="preserve"> desta Chamada Pública.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 xml:space="preserve">8.2 Caso os produtos não estejam em perfeitas condições de consumo, serão devolvidos no ato da entrega e o produtor vencedor deverá, no prazo máximo de 24 (vinte e quatro) horas, contados da comunicação da rejeição, substituí-los. </w:t>
      </w:r>
    </w:p>
    <w:p w:rsidR="00B95DB1" w:rsidRP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8.</w:t>
      </w:r>
      <w:r w:rsidR="00763F2D">
        <w:rPr>
          <w:rFonts w:ascii="Times New Roman" w:hAnsi="Times New Roman" w:cs="Times New Roman"/>
          <w:sz w:val="20"/>
          <w:szCs w:val="20"/>
        </w:rPr>
        <w:t>3</w:t>
      </w:r>
      <w:r w:rsidRPr="00B95DB1">
        <w:rPr>
          <w:rFonts w:ascii="Times New Roman" w:hAnsi="Times New Roman" w:cs="Times New Roman"/>
          <w:sz w:val="20"/>
          <w:szCs w:val="20"/>
        </w:rPr>
        <w:t xml:space="preserve"> As hortaliças deverão estar frescas, inteiras e sãs, no ponto de maturação adequado para consumo. </w:t>
      </w:r>
    </w:p>
    <w:p w:rsidR="00B95DB1" w:rsidRPr="00B95DB1" w:rsidRDefault="00B95DB1" w:rsidP="00B95DB1">
      <w:pPr>
        <w:autoSpaceDE w:val="0"/>
        <w:autoSpaceDN w:val="0"/>
        <w:adjustRightInd w:val="0"/>
        <w:spacing w:line="276" w:lineRule="auto"/>
        <w:jc w:val="both"/>
        <w:rPr>
          <w:sz w:val="20"/>
          <w:szCs w:val="20"/>
        </w:rPr>
      </w:pPr>
      <w:r w:rsidRPr="00B95DB1">
        <w:rPr>
          <w:sz w:val="20"/>
          <w:szCs w:val="20"/>
        </w:rPr>
        <w:t>8.</w:t>
      </w:r>
      <w:r w:rsidR="00763F2D">
        <w:rPr>
          <w:sz w:val="20"/>
          <w:szCs w:val="20"/>
        </w:rPr>
        <w:t>4</w:t>
      </w:r>
      <w:r w:rsidRPr="00B95DB1">
        <w:rPr>
          <w:sz w:val="20"/>
          <w:szCs w:val="20"/>
        </w:rPr>
        <w:t xml:space="preserve"> </w:t>
      </w:r>
      <w:r w:rsidR="00763F2D">
        <w:rPr>
          <w:sz w:val="20"/>
          <w:szCs w:val="20"/>
        </w:rPr>
        <w:t>Os gêneros alimentícios d</w:t>
      </w:r>
      <w:r w:rsidRPr="00B95DB1">
        <w:rPr>
          <w:sz w:val="20"/>
          <w:szCs w:val="20"/>
        </w:rPr>
        <w:t>everão estar isent</w:t>
      </w:r>
      <w:r w:rsidR="00763F2D">
        <w:rPr>
          <w:sz w:val="20"/>
          <w:szCs w:val="20"/>
        </w:rPr>
        <w:t>o</w:t>
      </w:r>
      <w:r w:rsidRPr="00B95DB1">
        <w:rPr>
          <w:sz w:val="20"/>
          <w:szCs w:val="20"/>
        </w:rPr>
        <w:t>s de:</w:t>
      </w:r>
    </w:p>
    <w:p w:rsidR="00B95DB1" w:rsidRPr="00B95DB1" w:rsidRDefault="00B95DB1" w:rsidP="00B95DB1">
      <w:pPr>
        <w:autoSpaceDE w:val="0"/>
        <w:autoSpaceDN w:val="0"/>
        <w:adjustRightInd w:val="0"/>
        <w:jc w:val="both"/>
        <w:rPr>
          <w:color w:val="000000"/>
          <w:sz w:val="20"/>
          <w:szCs w:val="20"/>
          <w:lang w:eastAsia="en-US"/>
        </w:rPr>
      </w:pPr>
      <w:r w:rsidRPr="00B95DB1">
        <w:rPr>
          <w:color w:val="000000"/>
          <w:sz w:val="20"/>
          <w:szCs w:val="20"/>
          <w:lang w:eastAsia="en-US"/>
        </w:rPr>
        <w:t xml:space="preserve">- Substâncias terrosas. </w:t>
      </w:r>
    </w:p>
    <w:p w:rsidR="00B95DB1" w:rsidRPr="00B95DB1" w:rsidRDefault="00B95DB1" w:rsidP="00B95DB1">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B95DB1">
        <w:rPr>
          <w:rFonts w:ascii="Times New Roman" w:hAnsi="Times New Roman" w:cs="Times New Roman"/>
          <w:sz w:val="20"/>
          <w:szCs w:val="20"/>
        </w:rPr>
        <w:t xml:space="preserve">Sujidades ou corpos estranhos aderidos </w:t>
      </w:r>
      <w:r>
        <w:rPr>
          <w:rFonts w:ascii="Times New Roman" w:hAnsi="Times New Roman" w:cs="Times New Roman"/>
          <w:sz w:val="20"/>
          <w:szCs w:val="20"/>
        </w:rPr>
        <w:t>à superfície externa.</w:t>
      </w:r>
    </w:p>
    <w:p w:rsidR="00B95DB1" w:rsidRPr="00B95DB1" w:rsidRDefault="00B95DB1" w:rsidP="00B95DB1">
      <w:pPr>
        <w:autoSpaceDE w:val="0"/>
        <w:autoSpaceDN w:val="0"/>
        <w:adjustRightInd w:val="0"/>
        <w:jc w:val="both"/>
        <w:rPr>
          <w:color w:val="000000"/>
          <w:sz w:val="20"/>
          <w:szCs w:val="20"/>
          <w:lang w:eastAsia="en-US"/>
        </w:rPr>
      </w:pPr>
      <w:r>
        <w:rPr>
          <w:color w:val="000000"/>
          <w:sz w:val="20"/>
          <w:szCs w:val="20"/>
          <w:lang w:eastAsia="en-US"/>
        </w:rPr>
        <w:t xml:space="preserve">- </w:t>
      </w:r>
      <w:proofErr w:type="gramStart"/>
      <w:r w:rsidRPr="00B95DB1">
        <w:rPr>
          <w:color w:val="000000"/>
          <w:sz w:val="20"/>
          <w:szCs w:val="20"/>
          <w:lang w:eastAsia="en-US"/>
        </w:rPr>
        <w:t>Parasitas, larvas</w:t>
      </w:r>
      <w:proofErr w:type="gramEnd"/>
      <w:r w:rsidRPr="00B95DB1">
        <w:rPr>
          <w:color w:val="000000"/>
          <w:sz w:val="20"/>
          <w:szCs w:val="20"/>
          <w:lang w:eastAsia="en-US"/>
        </w:rPr>
        <w:t xml:space="preserve"> ou outros animais nos produtos e embalagens</w:t>
      </w:r>
      <w:r>
        <w:rPr>
          <w:color w:val="000000"/>
          <w:sz w:val="20"/>
          <w:szCs w:val="20"/>
          <w:lang w:eastAsia="en-US"/>
        </w:rPr>
        <w:t>.</w:t>
      </w:r>
      <w:r w:rsidRPr="00B95DB1">
        <w:rPr>
          <w:color w:val="000000"/>
          <w:sz w:val="20"/>
          <w:szCs w:val="20"/>
          <w:lang w:eastAsia="en-US"/>
        </w:rPr>
        <w:t xml:space="preserve"> </w:t>
      </w:r>
    </w:p>
    <w:p w:rsidR="00B95DB1" w:rsidRPr="00B95DB1" w:rsidRDefault="00B95DB1" w:rsidP="00B95DB1">
      <w:pPr>
        <w:autoSpaceDE w:val="0"/>
        <w:autoSpaceDN w:val="0"/>
        <w:adjustRightInd w:val="0"/>
        <w:jc w:val="both"/>
        <w:rPr>
          <w:color w:val="000000"/>
          <w:sz w:val="20"/>
          <w:szCs w:val="20"/>
          <w:lang w:eastAsia="en-US"/>
        </w:rPr>
      </w:pPr>
      <w:r>
        <w:rPr>
          <w:color w:val="000000"/>
          <w:sz w:val="20"/>
          <w:szCs w:val="20"/>
          <w:lang w:eastAsia="en-US"/>
        </w:rPr>
        <w:t xml:space="preserve">- </w:t>
      </w:r>
      <w:r w:rsidRPr="00B95DB1">
        <w:rPr>
          <w:color w:val="000000"/>
          <w:sz w:val="20"/>
          <w:szCs w:val="20"/>
          <w:lang w:eastAsia="en-US"/>
        </w:rPr>
        <w:t xml:space="preserve">Umidade externa anormal. </w:t>
      </w:r>
    </w:p>
    <w:p w:rsidR="00B95DB1" w:rsidRPr="00B95DB1" w:rsidRDefault="00B95DB1" w:rsidP="00B95DB1">
      <w:pPr>
        <w:autoSpaceDE w:val="0"/>
        <w:autoSpaceDN w:val="0"/>
        <w:adjustRightInd w:val="0"/>
        <w:jc w:val="both"/>
        <w:rPr>
          <w:color w:val="000000"/>
          <w:sz w:val="20"/>
          <w:szCs w:val="20"/>
          <w:lang w:eastAsia="en-US"/>
        </w:rPr>
      </w:pPr>
      <w:r>
        <w:rPr>
          <w:color w:val="000000"/>
          <w:sz w:val="20"/>
          <w:szCs w:val="20"/>
          <w:lang w:eastAsia="en-US"/>
        </w:rPr>
        <w:t xml:space="preserve">- </w:t>
      </w:r>
      <w:r w:rsidRPr="00B95DB1">
        <w:rPr>
          <w:color w:val="000000"/>
          <w:sz w:val="20"/>
          <w:szCs w:val="20"/>
          <w:lang w:eastAsia="en-US"/>
        </w:rPr>
        <w:t>Odor e sabor estranhos</w:t>
      </w:r>
      <w:r>
        <w:rPr>
          <w:color w:val="000000"/>
          <w:sz w:val="20"/>
          <w:szCs w:val="20"/>
          <w:lang w:eastAsia="en-US"/>
        </w:rPr>
        <w:t>.</w:t>
      </w:r>
      <w:r w:rsidRPr="00B95DB1">
        <w:rPr>
          <w:color w:val="000000"/>
          <w:sz w:val="20"/>
          <w:szCs w:val="20"/>
          <w:lang w:eastAsia="en-US"/>
        </w:rPr>
        <w:t xml:space="preserve"> </w:t>
      </w:r>
    </w:p>
    <w:p w:rsidR="00B95DB1" w:rsidRPr="00B95DB1" w:rsidRDefault="00B95DB1" w:rsidP="00B95DB1">
      <w:pPr>
        <w:autoSpaceDE w:val="0"/>
        <w:autoSpaceDN w:val="0"/>
        <w:adjustRightInd w:val="0"/>
        <w:jc w:val="both"/>
        <w:rPr>
          <w:color w:val="000000"/>
          <w:sz w:val="20"/>
          <w:szCs w:val="20"/>
          <w:lang w:eastAsia="en-US"/>
        </w:rPr>
      </w:pPr>
      <w:r>
        <w:rPr>
          <w:color w:val="000000"/>
          <w:sz w:val="20"/>
          <w:szCs w:val="20"/>
          <w:lang w:eastAsia="en-US"/>
        </w:rPr>
        <w:t xml:space="preserve">- </w:t>
      </w:r>
      <w:r w:rsidRPr="00B95DB1">
        <w:rPr>
          <w:color w:val="000000"/>
          <w:sz w:val="20"/>
          <w:szCs w:val="20"/>
          <w:lang w:eastAsia="en-US"/>
        </w:rPr>
        <w:t>Enfermidades</w:t>
      </w:r>
      <w:r>
        <w:rPr>
          <w:color w:val="000000"/>
          <w:sz w:val="20"/>
          <w:szCs w:val="20"/>
          <w:lang w:eastAsia="en-US"/>
        </w:rPr>
        <w:t>.</w:t>
      </w:r>
      <w:r w:rsidRPr="00B95DB1">
        <w:rPr>
          <w:color w:val="000000"/>
          <w:sz w:val="20"/>
          <w:szCs w:val="20"/>
          <w:lang w:eastAsia="en-US"/>
        </w:rPr>
        <w:t xml:space="preserve"> </w:t>
      </w:r>
    </w:p>
    <w:p w:rsidR="00B95DB1" w:rsidRPr="00B95DB1" w:rsidRDefault="00B95DB1" w:rsidP="00B95DB1">
      <w:pPr>
        <w:autoSpaceDE w:val="0"/>
        <w:autoSpaceDN w:val="0"/>
        <w:adjustRightInd w:val="0"/>
        <w:spacing w:line="276" w:lineRule="auto"/>
        <w:jc w:val="both"/>
        <w:rPr>
          <w:sz w:val="20"/>
          <w:szCs w:val="20"/>
        </w:rPr>
      </w:pPr>
      <w:r w:rsidRPr="00B95DB1">
        <w:rPr>
          <w:sz w:val="20"/>
          <w:szCs w:val="20"/>
        </w:rPr>
        <w:lastRenderedPageBreak/>
        <w:t>8.</w:t>
      </w:r>
      <w:r w:rsidR="00763F2D">
        <w:rPr>
          <w:sz w:val="20"/>
          <w:szCs w:val="20"/>
        </w:rPr>
        <w:t>5</w:t>
      </w:r>
      <w:r w:rsidRPr="00B95DB1">
        <w:rPr>
          <w:sz w:val="20"/>
          <w:szCs w:val="20"/>
        </w:rPr>
        <w:t xml:space="preserve"> </w:t>
      </w:r>
      <w:r w:rsidR="00CC51B7">
        <w:rPr>
          <w:sz w:val="20"/>
          <w:szCs w:val="20"/>
        </w:rPr>
        <w:t>E</w:t>
      </w:r>
      <w:r w:rsidR="002E0C65">
        <w:rPr>
          <w:sz w:val="20"/>
          <w:szCs w:val="20"/>
        </w:rPr>
        <w:t>m hipótese alguma poderão</w:t>
      </w:r>
      <w:r w:rsidR="00CC51B7">
        <w:rPr>
          <w:sz w:val="20"/>
          <w:szCs w:val="20"/>
        </w:rPr>
        <w:t xml:space="preserve"> </w:t>
      </w:r>
      <w:r w:rsidRPr="00B95DB1">
        <w:rPr>
          <w:sz w:val="20"/>
          <w:szCs w:val="20"/>
        </w:rPr>
        <w:t>estar danificad</w:t>
      </w:r>
      <w:r w:rsidR="00CC51B7">
        <w:rPr>
          <w:sz w:val="20"/>
          <w:szCs w:val="20"/>
        </w:rPr>
        <w:t>o</w:t>
      </w:r>
      <w:r w:rsidRPr="00B95DB1">
        <w:rPr>
          <w:sz w:val="20"/>
          <w:szCs w:val="20"/>
        </w:rPr>
        <w:t>s por lesões que afetam a sua aparência e utilização.</w:t>
      </w:r>
    </w:p>
    <w:p w:rsidR="00B95DB1" w:rsidRDefault="00B95DB1" w:rsidP="00B95DB1">
      <w:pPr>
        <w:autoSpaceDE w:val="0"/>
        <w:autoSpaceDN w:val="0"/>
        <w:adjustRightInd w:val="0"/>
        <w:spacing w:line="276" w:lineRule="auto"/>
        <w:jc w:val="both"/>
        <w:rPr>
          <w:sz w:val="21"/>
          <w:szCs w:val="21"/>
        </w:rPr>
      </w:pPr>
    </w:p>
    <w:p w:rsidR="00B95DB1" w:rsidRPr="00B95DB1" w:rsidRDefault="00B95DB1" w:rsidP="00B95DB1">
      <w:pPr>
        <w:pStyle w:val="Default"/>
        <w:rPr>
          <w:rFonts w:ascii="Times New Roman" w:hAnsi="Times New Roman" w:cs="Times New Roman"/>
          <w:sz w:val="20"/>
          <w:szCs w:val="20"/>
        </w:rPr>
      </w:pPr>
      <w:r w:rsidRPr="00B95DB1">
        <w:rPr>
          <w:rFonts w:ascii="Times New Roman" w:hAnsi="Times New Roman" w:cs="Times New Roman"/>
          <w:b/>
          <w:bCs/>
          <w:sz w:val="20"/>
          <w:szCs w:val="20"/>
        </w:rPr>
        <w:t xml:space="preserve">9. PAGAMENTO </w:t>
      </w:r>
    </w:p>
    <w:p w:rsidR="00B95DB1" w:rsidRDefault="00B95DB1" w:rsidP="00B95DB1">
      <w:pPr>
        <w:pStyle w:val="Default"/>
        <w:jc w:val="both"/>
        <w:rPr>
          <w:rFonts w:ascii="Times New Roman" w:hAnsi="Times New Roman" w:cs="Times New Roman"/>
          <w:sz w:val="20"/>
          <w:szCs w:val="20"/>
        </w:rPr>
      </w:pPr>
      <w:r w:rsidRPr="00B95DB1">
        <w:rPr>
          <w:rFonts w:ascii="Times New Roman" w:hAnsi="Times New Roman" w:cs="Times New Roman"/>
          <w:sz w:val="20"/>
          <w:szCs w:val="20"/>
        </w:rPr>
        <w:t>9.</w:t>
      </w:r>
      <w:r w:rsidR="00763F2D">
        <w:rPr>
          <w:rFonts w:ascii="Times New Roman" w:hAnsi="Times New Roman" w:cs="Times New Roman"/>
          <w:sz w:val="20"/>
          <w:szCs w:val="20"/>
        </w:rPr>
        <w:t>1</w:t>
      </w:r>
      <w:r w:rsidRPr="00B95DB1">
        <w:rPr>
          <w:rFonts w:ascii="Times New Roman" w:hAnsi="Times New Roman" w:cs="Times New Roman"/>
          <w:sz w:val="20"/>
          <w:szCs w:val="20"/>
        </w:rPr>
        <w:t xml:space="preserve"> </w:t>
      </w:r>
      <w:r w:rsidR="00983CFC" w:rsidRPr="00983CFC">
        <w:rPr>
          <w:rFonts w:ascii="Times New Roman" w:hAnsi="Times New Roman" w:cs="Times New Roman"/>
          <w:sz w:val="20"/>
          <w:szCs w:val="20"/>
        </w:rPr>
        <w:t xml:space="preserve">O pagamento será efetuado em até </w:t>
      </w:r>
      <w:r w:rsidR="00983CFC" w:rsidRPr="00983CFC">
        <w:rPr>
          <w:rFonts w:ascii="Times New Roman" w:hAnsi="Times New Roman" w:cs="Times New Roman"/>
          <w:b/>
          <w:bCs/>
          <w:sz w:val="20"/>
          <w:szCs w:val="20"/>
        </w:rPr>
        <w:t>30 (trinta) dias</w:t>
      </w:r>
      <w:r w:rsidR="00983CFC" w:rsidRPr="00983CFC">
        <w:rPr>
          <w:rFonts w:ascii="Times New Roman" w:hAnsi="Times New Roman" w:cs="Times New Roman"/>
          <w:sz w:val="20"/>
          <w:szCs w:val="20"/>
        </w:rPr>
        <w:t xml:space="preserve">, após a certificação da Nota Fiscal Eletrônica – NF-e, </w:t>
      </w:r>
      <w:r w:rsidR="00DD5E4D">
        <w:rPr>
          <w:rFonts w:ascii="Times New Roman" w:hAnsi="Times New Roman" w:cs="Times New Roman"/>
          <w:sz w:val="20"/>
          <w:szCs w:val="20"/>
        </w:rPr>
        <w:t>contendo as quantidades e preços</w:t>
      </w:r>
      <w:r w:rsidR="00CC51B7">
        <w:rPr>
          <w:rFonts w:ascii="Times New Roman" w:hAnsi="Times New Roman" w:cs="Times New Roman"/>
          <w:sz w:val="20"/>
          <w:szCs w:val="20"/>
        </w:rPr>
        <w:t xml:space="preserve"> declinados no projeto de venda, </w:t>
      </w:r>
      <w:r w:rsidR="00CC51B7" w:rsidRPr="00983CFC">
        <w:rPr>
          <w:rFonts w:ascii="Times New Roman" w:hAnsi="Times New Roman" w:cs="Times New Roman"/>
          <w:sz w:val="20"/>
          <w:szCs w:val="20"/>
        </w:rPr>
        <w:t xml:space="preserve">mediante </w:t>
      </w:r>
      <w:r w:rsidR="002E0C65">
        <w:rPr>
          <w:rFonts w:ascii="Times New Roman" w:hAnsi="Times New Roman" w:cs="Times New Roman"/>
          <w:sz w:val="20"/>
          <w:szCs w:val="20"/>
        </w:rPr>
        <w:t>transferência</w:t>
      </w:r>
      <w:r w:rsidR="00CC51B7" w:rsidRPr="00983CFC">
        <w:rPr>
          <w:rFonts w:ascii="Times New Roman" w:hAnsi="Times New Roman" w:cs="Times New Roman"/>
          <w:sz w:val="20"/>
          <w:szCs w:val="20"/>
        </w:rPr>
        <w:t xml:space="preserve"> na conta corrente d</w:t>
      </w:r>
      <w:r w:rsidR="00CB5506">
        <w:rPr>
          <w:rFonts w:ascii="Times New Roman" w:hAnsi="Times New Roman" w:cs="Times New Roman"/>
          <w:sz w:val="20"/>
          <w:szCs w:val="20"/>
        </w:rPr>
        <w:t>o</w:t>
      </w:r>
      <w:r w:rsidR="00CC51B7" w:rsidRPr="00983CFC">
        <w:rPr>
          <w:rFonts w:ascii="Times New Roman" w:hAnsi="Times New Roman" w:cs="Times New Roman"/>
          <w:sz w:val="20"/>
          <w:szCs w:val="20"/>
        </w:rPr>
        <w:t xml:space="preserve"> contratad</w:t>
      </w:r>
      <w:r w:rsidR="00CB5506">
        <w:rPr>
          <w:rFonts w:ascii="Times New Roman" w:hAnsi="Times New Roman" w:cs="Times New Roman"/>
          <w:sz w:val="20"/>
          <w:szCs w:val="20"/>
        </w:rPr>
        <w:t>o</w:t>
      </w:r>
      <w:r w:rsidR="002E0C65">
        <w:rPr>
          <w:rFonts w:ascii="Times New Roman" w:hAnsi="Times New Roman" w:cs="Times New Roman"/>
          <w:sz w:val="20"/>
          <w:szCs w:val="20"/>
        </w:rPr>
        <w:t xml:space="preserve"> ou emissão de boleto bancário.</w:t>
      </w:r>
    </w:p>
    <w:p w:rsidR="002E0C65" w:rsidRPr="00B95DB1" w:rsidRDefault="002E0C65" w:rsidP="00B95DB1">
      <w:pPr>
        <w:pStyle w:val="Default"/>
        <w:jc w:val="both"/>
        <w:rPr>
          <w:rFonts w:ascii="Times New Roman" w:hAnsi="Times New Roman" w:cs="Times New Roman"/>
          <w:sz w:val="20"/>
          <w:szCs w:val="20"/>
        </w:rPr>
      </w:pPr>
      <w:r>
        <w:rPr>
          <w:rFonts w:ascii="Times New Roman" w:hAnsi="Times New Roman" w:cs="Times New Roman"/>
          <w:sz w:val="20"/>
          <w:szCs w:val="20"/>
        </w:rPr>
        <w:t>9.2 Na opção pela transf</w:t>
      </w:r>
      <w:r w:rsidR="00CC7328">
        <w:rPr>
          <w:rFonts w:ascii="Times New Roman" w:hAnsi="Times New Roman" w:cs="Times New Roman"/>
          <w:sz w:val="20"/>
          <w:szCs w:val="20"/>
        </w:rPr>
        <w:t xml:space="preserve">erência </w:t>
      </w:r>
      <w:proofErr w:type="gramStart"/>
      <w:r w:rsidR="00CC7328">
        <w:rPr>
          <w:rFonts w:ascii="Times New Roman" w:hAnsi="Times New Roman" w:cs="Times New Roman"/>
          <w:sz w:val="20"/>
          <w:szCs w:val="20"/>
        </w:rPr>
        <w:t>bancaria</w:t>
      </w:r>
      <w:proofErr w:type="gramEnd"/>
      <w:r w:rsidR="00CC7328">
        <w:rPr>
          <w:rFonts w:ascii="Times New Roman" w:hAnsi="Times New Roman" w:cs="Times New Roman"/>
          <w:sz w:val="20"/>
          <w:szCs w:val="20"/>
        </w:rPr>
        <w:t xml:space="preserve"> para instituiçã</w:t>
      </w:r>
      <w:r>
        <w:rPr>
          <w:rFonts w:ascii="Times New Roman" w:hAnsi="Times New Roman" w:cs="Times New Roman"/>
          <w:sz w:val="20"/>
          <w:szCs w:val="20"/>
        </w:rPr>
        <w:t>o financeira diversa daquela em que estiver depositado o recurso público, caberá ao contratado arcar com as despesas do TED/DOC</w:t>
      </w:r>
      <w:r w:rsidR="00BC1487">
        <w:rPr>
          <w:rFonts w:ascii="Times New Roman" w:hAnsi="Times New Roman" w:cs="Times New Roman"/>
          <w:sz w:val="20"/>
          <w:szCs w:val="20"/>
        </w:rPr>
        <w:t>/PIX</w:t>
      </w:r>
      <w:r w:rsidR="000E5AEC">
        <w:rPr>
          <w:rFonts w:ascii="Times New Roman" w:hAnsi="Times New Roman" w:cs="Times New Roman"/>
          <w:sz w:val="20"/>
          <w:szCs w:val="20"/>
        </w:rPr>
        <w:t>.</w:t>
      </w:r>
    </w:p>
    <w:p w:rsidR="00B95DB1" w:rsidRPr="00B95DB1" w:rsidRDefault="00B95DB1" w:rsidP="00B95DB1">
      <w:pPr>
        <w:pStyle w:val="Default"/>
        <w:jc w:val="both"/>
        <w:rPr>
          <w:rFonts w:ascii="Times New Roman" w:hAnsi="Times New Roman" w:cs="Times New Roman"/>
          <w:sz w:val="20"/>
          <w:szCs w:val="20"/>
        </w:rPr>
      </w:pPr>
      <w:proofErr w:type="gramStart"/>
      <w:r w:rsidRPr="00B95DB1">
        <w:rPr>
          <w:rFonts w:ascii="Times New Roman" w:hAnsi="Times New Roman" w:cs="Times New Roman"/>
          <w:sz w:val="20"/>
          <w:szCs w:val="20"/>
        </w:rPr>
        <w:t>9.</w:t>
      </w:r>
      <w:r w:rsidR="002E0C65">
        <w:rPr>
          <w:rFonts w:ascii="Times New Roman" w:hAnsi="Times New Roman" w:cs="Times New Roman"/>
          <w:sz w:val="20"/>
          <w:szCs w:val="20"/>
        </w:rPr>
        <w:t>3</w:t>
      </w:r>
      <w:r w:rsidRPr="00B95DB1">
        <w:rPr>
          <w:rFonts w:ascii="Times New Roman" w:hAnsi="Times New Roman" w:cs="Times New Roman"/>
          <w:sz w:val="20"/>
          <w:szCs w:val="20"/>
        </w:rPr>
        <w:t xml:space="preserve"> Nenhum</w:t>
      </w:r>
      <w:proofErr w:type="gramEnd"/>
      <w:r w:rsidRPr="00B95DB1">
        <w:rPr>
          <w:rFonts w:ascii="Times New Roman" w:hAnsi="Times New Roman" w:cs="Times New Roman"/>
          <w:sz w:val="20"/>
          <w:szCs w:val="20"/>
        </w:rPr>
        <w:t xml:space="preserve"> pagamento será efetuado enquanto pendente de liquidação qualquer obrigação financeira que lhe for imposta, em virtude de penalidade ou inadimplência, a qual poderá ser compensada com o pagamento pendente, sem que isso gere direito a acréscimos de qualquer natureza. </w:t>
      </w:r>
    </w:p>
    <w:p w:rsidR="00B95DB1" w:rsidRPr="00B95DB1" w:rsidRDefault="00B95DB1" w:rsidP="00B95DB1">
      <w:pPr>
        <w:pStyle w:val="Default"/>
        <w:jc w:val="both"/>
        <w:rPr>
          <w:rFonts w:ascii="Times New Roman" w:hAnsi="Times New Roman" w:cs="Times New Roman"/>
          <w:sz w:val="20"/>
          <w:szCs w:val="20"/>
        </w:rPr>
      </w:pPr>
      <w:proofErr w:type="gramStart"/>
      <w:r w:rsidRPr="00B95DB1">
        <w:rPr>
          <w:rFonts w:ascii="Times New Roman" w:hAnsi="Times New Roman" w:cs="Times New Roman"/>
          <w:sz w:val="20"/>
          <w:szCs w:val="20"/>
        </w:rPr>
        <w:t>9.</w:t>
      </w:r>
      <w:r w:rsidR="002E0C65">
        <w:rPr>
          <w:rFonts w:ascii="Times New Roman" w:hAnsi="Times New Roman" w:cs="Times New Roman"/>
          <w:sz w:val="20"/>
          <w:szCs w:val="20"/>
        </w:rPr>
        <w:t>4</w:t>
      </w:r>
      <w:r w:rsidRPr="00B95DB1">
        <w:rPr>
          <w:rFonts w:ascii="Times New Roman" w:hAnsi="Times New Roman" w:cs="Times New Roman"/>
          <w:sz w:val="20"/>
          <w:szCs w:val="20"/>
        </w:rPr>
        <w:t xml:space="preserve"> Nenhum</w:t>
      </w:r>
      <w:proofErr w:type="gramEnd"/>
      <w:r w:rsidRPr="00B95DB1">
        <w:rPr>
          <w:rFonts w:ascii="Times New Roman" w:hAnsi="Times New Roman" w:cs="Times New Roman"/>
          <w:sz w:val="20"/>
          <w:szCs w:val="20"/>
        </w:rPr>
        <w:t xml:space="preserve"> pagamento será efetuado caso </w:t>
      </w:r>
      <w:r w:rsidR="00DD5E4D">
        <w:rPr>
          <w:rFonts w:ascii="Times New Roman" w:hAnsi="Times New Roman" w:cs="Times New Roman"/>
          <w:sz w:val="20"/>
          <w:szCs w:val="20"/>
        </w:rPr>
        <w:t xml:space="preserve">a </w:t>
      </w:r>
      <w:r w:rsidR="00DD5E4D" w:rsidRPr="00B95DB1">
        <w:rPr>
          <w:rFonts w:ascii="Times New Roman" w:hAnsi="Times New Roman" w:cs="Times New Roman"/>
          <w:sz w:val="20"/>
          <w:szCs w:val="20"/>
        </w:rPr>
        <w:t>Nota Fiscal</w:t>
      </w:r>
      <w:r w:rsidRPr="00B95DB1">
        <w:rPr>
          <w:rFonts w:ascii="Times New Roman" w:hAnsi="Times New Roman" w:cs="Times New Roman"/>
          <w:sz w:val="20"/>
          <w:szCs w:val="20"/>
        </w:rPr>
        <w:t xml:space="preserve"> </w:t>
      </w:r>
      <w:r w:rsidR="00FE4ACB">
        <w:rPr>
          <w:rFonts w:ascii="Times New Roman" w:hAnsi="Times New Roman" w:cs="Times New Roman"/>
          <w:sz w:val="20"/>
          <w:szCs w:val="20"/>
        </w:rPr>
        <w:t>ou Nota de Produtor Rural</w:t>
      </w:r>
      <w:r w:rsidR="00BE7E28">
        <w:rPr>
          <w:rFonts w:ascii="Times New Roman" w:hAnsi="Times New Roman" w:cs="Times New Roman"/>
          <w:sz w:val="20"/>
          <w:szCs w:val="20"/>
        </w:rPr>
        <w:t xml:space="preserve"> </w:t>
      </w:r>
      <w:r w:rsidRPr="00B95DB1">
        <w:rPr>
          <w:rFonts w:ascii="Times New Roman" w:hAnsi="Times New Roman" w:cs="Times New Roman"/>
          <w:sz w:val="20"/>
          <w:szCs w:val="20"/>
        </w:rPr>
        <w:t>apresente alguma incorreção ou divergência de valores, e será devolvid</w:t>
      </w:r>
      <w:r w:rsidR="00DD5E4D">
        <w:rPr>
          <w:rFonts w:ascii="Times New Roman" w:hAnsi="Times New Roman" w:cs="Times New Roman"/>
          <w:sz w:val="20"/>
          <w:szCs w:val="20"/>
        </w:rPr>
        <w:t>a</w:t>
      </w:r>
      <w:r w:rsidRPr="00B95DB1">
        <w:rPr>
          <w:rFonts w:ascii="Times New Roman" w:hAnsi="Times New Roman" w:cs="Times New Roman"/>
          <w:sz w:val="20"/>
          <w:szCs w:val="20"/>
        </w:rPr>
        <w:t xml:space="preserve"> para as devidas correções e/ou ajustes e o prazo para pagamento será contado a partir da data de reapresentação do documento fiscal. </w:t>
      </w:r>
    </w:p>
    <w:p w:rsidR="00B95DB1" w:rsidRDefault="00B95DB1" w:rsidP="00B95DB1">
      <w:pPr>
        <w:autoSpaceDE w:val="0"/>
        <w:autoSpaceDN w:val="0"/>
        <w:adjustRightInd w:val="0"/>
        <w:spacing w:line="276" w:lineRule="auto"/>
        <w:jc w:val="both"/>
        <w:rPr>
          <w:sz w:val="20"/>
          <w:szCs w:val="20"/>
        </w:rPr>
      </w:pPr>
      <w:r w:rsidRPr="00B95DB1">
        <w:rPr>
          <w:sz w:val="20"/>
          <w:szCs w:val="20"/>
        </w:rPr>
        <w:t>9.</w:t>
      </w:r>
      <w:r w:rsidR="002E0C65">
        <w:rPr>
          <w:sz w:val="20"/>
          <w:szCs w:val="20"/>
        </w:rPr>
        <w:t>5</w:t>
      </w:r>
      <w:r w:rsidRPr="00B95DB1">
        <w:rPr>
          <w:sz w:val="20"/>
          <w:szCs w:val="20"/>
        </w:rPr>
        <w:t xml:space="preserve"> O Município de </w:t>
      </w:r>
      <w:r>
        <w:rPr>
          <w:sz w:val="20"/>
          <w:szCs w:val="20"/>
        </w:rPr>
        <w:t>Palmitos</w:t>
      </w:r>
      <w:r w:rsidRPr="00B95DB1">
        <w:rPr>
          <w:sz w:val="20"/>
          <w:szCs w:val="20"/>
        </w:rPr>
        <w:t xml:space="preserve"> se exime de quaisquer ônus ou relação contratual de pagamento a ser efetuado a cada Agricultor ou Empreendedor de Base Familiar Rural que integre o GRUPO FORMAL participante da </w:t>
      </w:r>
      <w:r w:rsidRPr="00D420EA">
        <w:rPr>
          <w:sz w:val="20"/>
          <w:szCs w:val="20"/>
        </w:rPr>
        <w:t>CHAMADA PÚBLICA Nº 001/</w:t>
      </w:r>
      <w:r w:rsidR="00BE7E28" w:rsidRPr="00D420EA">
        <w:rPr>
          <w:sz w:val="20"/>
          <w:szCs w:val="20"/>
        </w:rPr>
        <w:t>202</w:t>
      </w:r>
      <w:r w:rsidR="008B7357">
        <w:rPr>
          <w:sz w:val="20"/>
          <w:szCs w:val="20"/>
        </w:rPr>
        <w:t>1</w:t>
      </w:r>
      <w:r w:rsidRPr="00D420EA">
        <w:rPr>
          <w:sz w:val="20"/>
          <w:szCs w:val="20"/>
        </w:rPr>
        <w:t xml:space="preserve">. Cabe </w:t>
      </w:r>
      <w:r w:rsidRPr="00B95DB1">
        <w:rPr>
          <w:sz w:val="20"/>
          <w:szCs w:val="20"/>
        </w:rPr>
        <w:t>ao GRUPO FORMAL como organização representativa realizar o devido repasse de recursos no valor correspondente ao estabelecido no PROJETO DE VENDA.</w:t>
      </w:r>
    </w:p>
    <w:p w:rsidR="002E0C65" w:rsidRDefault="002E0C65" w:rsidP="00B95DB1">
      <w:pPr>
        <w:autoSpaceDE w:val="0"/>
        <w:autoSpaceDN w:val="0"/>
        <w:adjustRightInd w:val="0"/>
        <w:spacing w:line="276" w:lineRule="auto"/>
        <w:jc w:val="both"/>
        <w:rPr>
          <w:sz w:val="20"/>
          <w:szCs w:val="20"/>
        </w:rPr>
      </w:pPr>
      <w:proofErr w:type="gramStart"/>
      <w:r>
        <w:rPr>
          <w:sz w:val="20"/>
          <w:szCs w:val="20"/>
        </w:rPr>
        <w:t>9.6 Qualquer</w:t>
      </w:r>
      <w:proofErr w:type="gramEnd"/>
      <w:r>
        <w:rPr>
          <w:sz w:val="20"/>
          <w:szCs w:val="20"/>
        </w:rPr>
        <w:t xml:space="preserve"> pagamento somente será realizado quando o contratado estiver regular em relação aos seguintes documentos:</w:t>
      </w:r>
    </w:p>
    <w:p w:rsidR="002E0C65" w:rsidRDefault="002E0C65" w:rsidP="00B95DB1">
      <w:pPr>
        <w:autoSpaceDE w:val="0"/>
        <w:autoSpaceDN w:val="0"/>
        <w:adjustRightInd w:val="0"/>
        <w:spacing w:line="276" w:lineRule="auto"/>
        <w:jc w:val="both"/>
        <w:rPr>
          <w:sz w:val="20"/>
          <w:szCs w:val="20"/>
        </w:rPr>
      </w:pPr>
      <w:r>
        <w:rPr>
          <w:sz w:val="20"/>
          <w:szCs w:val="20"/>
        </w:rPr>
        <w:t>a) CND Federal;</w:t>
      </w:r>
    </w:p>
    <w:p w:rsidR="002E0C65" w:rsidRDefault="002E0C65" w:rsidP="00B95DB1">
      <w:pPr>
        <w:autoSpaceDE w:val="0"/>
        <w:autoSpaceDN w:val="0"/>
        <w:adjustRightInd w:val="0"/>
        <w:spacing w:line="276" w:lineRule="auto"/>
        <w:jc w:val="both"/>
        <w:rPr>
          <w:sz w:val="20"/>
          <w:szCs w:val="20"/>
        </w:rPr>
      </w:pPr>
      <w:r>
        <w:rPr>
          <w:sz w:val="20"/>
          <w:szCs w:val="20"/>
        </w:rPr>
        <w:t>b) CND Estadual;</w:t>
      </w:r>
    </w:p>
    <w:p w:rsidR="002E0C65" w:rsidRDefault="002E0C65" w:rsidP="00B95DB1">
      <w:pPr>
        <w:autoSpaceDE w:val="0"/>
        <w:autoSpaceDN w:val="0"/>
        <w:adjustRightInd w:val="0"/>
        <w:spacing w:line="276" w:lineRule="auto"/>
        <w:jc w:val="both"/>
        <w:rPr>
          <w:sz w:val="20"/>
          <w:szCs w:val="20"/>
        </w:rPr>
      </w:pPr>
      <w:r>
        <w:rPr>
          <w:sz w:val="20"/>
          <w:szCs w:val="20"/>
        </w:rPr>
        <w:t>c) CND Municipal;</w:t>
      </w:r>
    </w:p>
    <w:p w:rsidR="002E0C65" w:rsidRDefault="002E0C65" w:rsidP="00B95DB1">
      <w:pPr>
        <w:autoSpaceDE w:val="0"/>
        <w:autoSpaceDN w:val="0"/>
        <w:adjustRightInd w:val="0"/>
        <w:spacing w:line="276" w:lineRule="auto"/>
        <w:jc w:val="both"/>
        <w:rPr>
          <w:sz w:val="20"/>
          <w:szCs w:val="20"/>
        </w:rPr>
      </w:pPr>
      <w:r>
        <w:rPr>
          <w:sz w:val="20"/>
          <w:szCs w:val="20"/>
        </w:rPr>
        <w:t xml:space="preserve">d) Certificado de regularidade FGTS (quando for o caso); </w:t>
      </w:r>
      <w:proofErr w:type="gramStart"/>
      <w:r>
        <w:rPr>
          <w:sz w:val="20"/>
          <w:szCs w:val="20"/>
        </w:rPr>
        <w:t>e</w:t>
      </w:r>
      <w:proofErr w:type="gramEnd"/>
    </w:p>
    <w:p w:rsidR="002E0C65" w:rsidRPr="00B95DB1" w:rsidRDefault="002E0C65" w:rsidP="00B95DB1">
      <w:pPr>
        <w:autoSpaceDE w:val="0"/>
        <w:autoSpaceDN w:val="0"/>
        <w:adjustRightInd w:val="0"/>
        <w:spacing w:line="276" w:lineRule="auto"/>
        <w:jc w:val="both"/>
        <w:rPr>
          <w:sz w:val="20"/>
          <w:szCs w:val="20"/>
        </w:rPr>
      </w:pPr>
      <w:r>
        <w:rPr>
          <w:sz w:val="20"/>
          <w:szCs w:val="20"/>
        </w:rPr>
        <w:t>e) CND Trabalhista.</w:t>
      </w:r>
    </w:p>
    <w:p w:rsidR="00B95DB1" w:rsidRDefault="00B95DB1" w:rsidP="00B95DB1">
      <w:pPr>
        <w:autoSpaceDE w:val="0"/>
        <w:autoSpaceDN w:val="0"/>
        <w:adjustRightInd w:val="0"/>
        <w:spacing w:line="276" w:lineRule="auto"/>
        <w:jc w:val="both"/>
        <w:rPr>
          <w:bCs/>
          <w:sz w:val="20"/>
          <w:szCs w:val="20"/>
        </w:rPr>
      </w:pPr>
    </w:p>
    <w:p w:rsidR="009A0D91" w:rsidRPr="009A0D91" w:rsidRDefault="009A0D91" w:rsidP="009A0D91">
      <w:pPr>
        <w:autoSpaceDE w:val="0"/>
        <w:autoSpaceDN w:val="0"/>
        <w:adjustRightInd w:val="0"/>
        <w:jc w:val="both"/>
        <w:rPr>
          <w:sz w:val="20"/>
          <w:szCs w:val="20"/>
          <w:lang w:eastAsia="en-US"/>
        </w:rPr>
      </w:pPr>
      <w:r w:rsidRPr="009A0D91">
        <w:rPr>
          <w:b/>
          <w:bCs/>
          <w:sz w:val="20"/>
          <w:szCs w:val="20"/>
          <w:lang w:eastAsia="en-US"/>
        </w:rPr>
        <w:t xml:space="preserve">10. DO PROCEDIMENTO </w:t>
      </w:r>
    </w:p>
    <w:p w:rsidR="009A0D91" w:rsidRPr="009A0D91" w:rsidRDefault="009A0D91" w:rsidP="009A0D91">
      <w:pPr>
        <w:autoSpaceDE w:val="0"/>
        <w:autoSpaceDN w:val="0"/>
        <w:adjustRightInd w:val="0"/>
        <w:jc w:val="both"/>
        <w:rPr>
          <w:sz w:val="20"/>
          <w:szCs w:val="20"/>
          <w:lang w:eastAsia="en-US"/>
        </w:rPr>
      </w:pPr>
      <w:r w:rsidRPr="009C1240">
        <w:rPr>
          <w:bCs/>
          <w:sz w:val="20"/>
          <w:szCs w:val="20"/>
          <w:lang w:eastAsia="en-US"/>
        </w:rPr>
        <w:t>10.1</w:t>
      </w:r>
      <w:r w:rsidRPr="009A0D91">
        <w:rPr>
          <w:b/>
          <w:bCs/>
          <w:sz w:val="20"/>
          <w:szCs w:val="20"/>
          <w:lang w:eastAsia="en-US"/>
        </w:rPr>
        <w:t xml:space="preserve"> </w:t>
      </w:r>
      <w:r w:rsidRPr="009A0D91">
        <w:rPr>
          <w:sz w:val="20"/>
          <w:szCs w:val="20"/>
          <w:lang w:eastAsia="en-US"/>
        </w:rPr>
        <w:t xml:space="preserve">Serão abertos os Envelopes nº 01 - Documentos de Habilitação, no local, dia e horário indicado no preâmbulo deste Edital e procedido a sua apreciação. </w:t>
      </w:r>
    </w:p>
    <w:p w:rsidR="009A0D91" w:rsidRPr="009A0D91" w:rsidRDefault="009A0D91" w:rsidP="009A0D91">
      <w:pPr>
        <w:autoSpaceDE w:val="0"/>
        <w:autoSpaceDN w:val="0"/>
        <w:adjustRightInd w:val="0"/>
        <w:spacing w:line="276" w:lineRule="auto"/>
        <w:jc w:val="both"/>
        <w:rPr>
          <w:sz w:val="20"/>
          <w:szCs w:val="20"/>
          <w:lang w:eastAsia="en-US"/>
        </w:rPr>
      </w:pPr>
      <w:r w:rsidRPr="009C1240">
        <w:rPr>
          <w:bCs/>
          <w:sz w:val="20"/>
          <w:szCs w:val="20"/>
          <w:lang w:eastAsia="en-US"/>
        </w:rPr>
        <w:t>10.2</w:t>
      </w:r>
      <w:r w:rsidRPr="009A0D91">
        <w:rPr>
          <w:sz w:val="20"/>
          <w:szCs w:val="20"/>
          <w:lang w:eastAsia="en-US"/>
        </w:rPr>
        <w:t xml:space="preserve"> Serão Habilitadas as proponentes que apresentarem a documentação descrita neste Edital.</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10.3</w:t>
      </w:r>
      <w:r w:rsidRPr="00F86344">
        <w:rPr>
          <w:sz w:val="20"/>
          <w:szCs w:val="20"/>
          <w:lang w:eastAsia="en-US"/>
        </w:rPr>
        <w:t xml:space="preserve"> Da reunião realizada para abertura dos envelopes, bem como daquelas realizadas em sessões reservadas da Comissão, serão lavradas atas circunstanciadas. </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10.4</w:t>
      </w:r>
      <w:r w:rsidRPr="00F86344">
        <w:rPr>
          <w:sz w:val="20"/>
          <w:szCs w:val="20"/>
          <w:lang w:eastAsia="en-US"/>
        </w:rPr>
        <w:t xml:space="preserve"> Os envelopes nº 02 - Projeto de Vendas das proponentes consideradas Inabilitadas, serão devolvidos lacrados no ato, aos representantes presentes, desde que não tenha havido recurso ou após a sua denegação. </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10.5</w:t>
      </w:r>
      <w:r w:rsidRPr="00F86344">
        <w:rPr>
          <w:sz w:val="20"/>
          <w:szCs w:val="20"/>
          <w:lang w:eastAsia="en-US"/>
        </w:rPr>
        <w:t xml:space="preserve"> Os envelopes nº 02 - Projeto de Vendas das proponentes consideradas Inabilitadas, sem representante no ato da sessão, ficarão em poder da Comissão de Licitação pelo prazo de 30 (trinta) dias, a partir da homologação do processo. Caso a licitante não efetue a retirada do envelope dentro deste prazo, o mesmo será inutilizado. </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10.6</w:t>
      </w:r>
      <w:r w:rsidRPr="00F86344">
        <w:rPr>
          <w:b/>
          <w:bCs/>
          <w:sz w:val="20"/>
          <w:szCs w:val="20"/>
          <w:lang w:eastAsia="en-US"/>
        </w:rPr>
        <w:t xml:space="preserve"> </w:t>
      </w:r>
      <w:r w:rsidRPr="00F86344">
        <w:rPr>
          <w:sz w:val="20"/>
          <w:szCs w:val="20"/>
          <w:lang w:eastAsia="en-US"/>
        </w:rPr>
        <w:t xml:space="preserve">Serão abertos os Envelopes nº 02 - Projeto de Vendas desde que transcorrido o prazo sem interposição de recurso, ou tenha havido desistência expressa e unânime dos proponentes, ou após o julgamento dos recursos interpostos. </w:t>
      </w:r>
    </w:p>
    <w:p w:rsidR="009A0D91" w:rsidRPr="00F86344" w:rsidRDefault="009A0D91" w:rsidP="00F86344">
      <w:pPr>
        <w:autoSpaceDE w:val="0"/>
        <w:autoSpaceDN w:val="0"/>
        <w:adjustRightInd w:val="0"/>
        <w:jc w:val="both"/>
        <w:rPr>
          <w:sz w:val="20"/>
          <w:szCs w:val="20"/>
          <w:lang w:eastAsia="en-US"/>
        </w:rPr>
      </w:pPr>
      <w:r w:rsidRPr="009C1240">
        <w:rPr>
          <w:bCs/>
          <w:sz w:val="20"/>
          <w:szCs w:val="20"/>
          <w:lang w:eastAsia="en-US"/>
        </w:rPr>
        <w:t>10.7</w:t>
      </w:r>
      <w:r w:rsidRPr="00F86344">
        <w:rPr>
          <w:sz w:val="20"/>
          <w:szCs w:val="20"/>
          <w:lang w:eastAsia="en-US"/>
        </w:rPr>
        <w:t xml:space="preserve"> </w:t>
      </w:r>
      <w:proofErr w:type="gramStart"/>
      <w:r w:rsidRPr="00F86344">
        <w:rPr>
          <w:sz w:val="20"/>
          <w:szCs w:val="20"/>
          <w:lang w:eastAsia="en-US"/>
        </w:rPr>
        <w:t>Será</w:t>
      </w:r>
      <w:proofErr w:type="gramEnd"/>
      <w:r w:rsidRPr="00F86344">
        <w:rPr>
          <w:sz w:val="20"/>
          <w:szCs w:val="20"/>
          <w:lang w:eastAsia="en-US"/>
        </w:rPr>
        <w:t xml:space="preserve"> verificada a conformidade de cada projeto de venda apresentado com os requisitos exigidos no Edital, promovendo-se a desclassificação das propostas desconformes ou incompatíveis. </w:t>
      </w:r>
    </w:p>
    <w:p w:rsidR="009A0D91" w:rsidRPr="009C1240" w:rsidRDefault="009A0D91" w:rsidP="009C1240">
      <w:pPr>
        <w:autoSpaceDE w:val="0"/>
        <w:autoSpaceDN w:val="0"/>
        <w:adjustRightInd w:val="0"/>
        <w:jc w:val="both"/>
        <w:rPr>
          <w:sz w:val="20"/>
          <w:szCs w:val="20"/>
          <w:lang w:eastAsia="en-US"/>
        </w:rPr>
      </w:pPr>
      <w:r w:rsidRPr="009C1240">
        <w:rPr>
          <w:bCs/>
          <w:sz w:val="20"/>
          <w:szCs w:val="20"/>
          <w:lang w:eastAsia="en-US"/>
        </w:rPr>
        <w:t xml:space="preserve">10.8 </w:t>
      </w:r>
      <w:r w:rsidRPr="009C1240">
        <w:rPr>
          <w:sz w:val="20"/>
          <w:szCs w:val="20"/>
          <w:lang w:eastAsia="en-US"/>
        </w:rPr>
        <w:t xml:space="preserve">Seleção e classificação dos Projetos de Venda de acordo com o estabelecido no </w:t>
      </w:r>
      <w:r w:rsidRPr="009C1240">
        <w:rPr>
          <w:bCs/>
          <w:sz w:val="20"/>
          <w:szCs w:val="20"/>
          <w:lang w:eastAsia="en-US"/>
        </w:rPr>
        <w:t xml:space="preserve">Item </w:t>
      </w:r>
      <w:proofErr w:type="gramStart"/>
      <w:r w:rsidR="009C1240" w:rsidRPr="009C1240">
        <w:rPr>
          <w:bCs/>
          <w:sz w:val="20"/>
          <w:szCs w:val="20"/>
          <w:lang w:eastAsia="en-US"/>
        </w:rPr>
        <w:t>6</w:t>
      </w:r>
      <w:proofErr w:type="gramEnd"/>
      <w:r w:rsidRPr="009C1240">
        <w:rPr>
          <w:bCs/>
          <w:sz w:val="20"/>
          <w:szCs w:val="20"/>
          <w:lang w:eastAsia="en-US"/>
        </w:rPr>
        <w:t xml:space="preserve"> </w:t>
      </w:r>
      <w:r w:rsidRPr="009C1240">
        <w:rPr>
          <w:sz w:val="20"/>
          <w:szCs w:val="20"/>
          <w:lang w:eastAsia="en-US"/>
        </w:rPr>
        <w:t xml:space="preserve">deste Edital. </w:t>
      </w:r>
    </w:p>
    <w:p w:rsidR="009A0D91" w:rsidRDefault="009A0D91" w:rsidP="00B95DB1">
      <w:pPr>
        <w:autoSpaceDE w:val="0"/>
        <w:autoSpaceDN w:val="0"/>
        <w:adjustRightInd w:val="0"/>
        <w:spacing w:line="276" w:lineRule="auto"/>
        <w:jc w:val="both"/>
        <w:rPr>
          <w:bCs/>
          <w:sz w:val="20"/>
          <w:szCs w:val="20"/>
        </w:rPr>
      </w:pPr>
    </w:p>
    <w:p w:rsidR="00B95DB1" w:rsidRPr="00B95DB1" w:rsidRDefault="00B95DB1" w:rsidP="00B95DB1">
      <w:pPr>
        <w:jc w:val="both"/>
        <w:rPr>
          <w:b/>
          <w:sz w:val="20"/>
          <w:szCs w:val="20"/>
        </w:rPr>
      </w:pPr>
      <w:r w:rsidRPr="00B95DB1">
        <w:rPr>
          <w:b/>
          <w:sz w:val="20"/>
          <w:szCs w:val="20"/>
        </w:rPr>
        <w:t>1</w:t>
      </w:r>
      <w:r w:rsidR="000E0FD8">
        <w:rPr>
          <w:b/>
          <w:sz w:val="20"/>
          <w:szCs w:val="20"/>
        </w:rPr>
        <w:t>1</w:t>
      </w:r>
      <w:r w:rsidRPr="00B95DB1">
        <w:rPr>
          <w:b/>
          <w:sz w:val="20"/>
          <w:szCs w:val="20"/>
        </w:rPr>
        <w:t xml:space="preserve">. DA ADJUDICAÇÃO E DA HOMOLOGAÇÃO </w:t>
      </w:r>
    </w:p>
    <w:p w:rsidR="00B95DB1" w:rsidRPr="00B95DB1" w:rsidRDefault="00B95DB1" w:rsidP="00B95DB1">
      <w:pPr>
        <w:jc w:val="both"/>
        <w:rPr>
          <w:sz w:val="20"/>
          <w:szCs w:val="20"/>
        </w:rPr>
      </w:pPr>
      <w:r w:rsidRPr="00B95DB1">
        <w:rPr>
          <w:sz w:val="20"/>
          <w:szCs w:val="20"/>
        </w:rPr>
        <w:t>1</w:t>
      </w:r>
      <w:r w:rsidR="000E0FD8">
        <w:rPr>
          <w:sz w:val="20"/>
          <w:szCs w:val="20"/>
        </w:rPr>
        <w:t>1</w:t>
      </w:r>
      <w:r w:rsidR="00745E11">
        <w:rPr>
          <w:sz w:val="20"/>
          <w:szCs w:val="20"/>
        </w:rPr>
        <w:t>.</w:t>
      </w:r>
      <w:r w:rsidR="00FE4ACB">
        <w:rPr>
          <w:sz w:val="20"/>
          <w:szCs w:val="20"/>
        </w:rPr>
        <w:t>1</w:t>
      </w:r>
      <w:r w:rsidRPr="00B95DB1">
        <w:rPr>
          <w:sz w:val="20"/>
          <w:szCs w:val="20"/>
        </w:rPr>
        <w:t xml:space="preserve"> Não </w:t>
      </w:r>
      <w:r w:rsidR="002E0C65">
        <w:rPr>
          <w:sz w:val="20"/>
          <w:szCs w:val="20"/>
        </w:rPr>
        <w:t>havendo interposição de recurso</w:t>
      </w:r>
      <w:r w:rsidRPr="00B95DB1">
        <w:rPr>
          <w:sz w:val="20"/>
          <w:szCs w:val="20"/>
        </w:rPr>
        <w:t xml:space="preserve"> a </w:t>
      </w:r>
      <w:r>
        <w:rPr>
          <w:sz w:val="20"/>
          <w:szCs w:val="20"/>
        </w:rPr>
        <w:t>Comissão de Licitação</w:t>
      </w:r>
      <w:r w:rsidRPr="00B95DB1">
        <w:rPr>
          <w:sz w:val="20"/>
          <w:szCs w:val="20"/>
        </w:rPr>
        <w:t xml:space="preserve"> analisará as propostas e emitirá parecer declarando o(s) </w:t>
      </w:r>
      <w:proofErr w:type="gramStart"/>
      <w:r w:rsidRPr="00B95DB1">
        <w:rPr>
          <w:sz w:val="20"/>
          <w:szCs w:val="20"/>
        </w:rPr>
        <w:t>vencedor(</w:t>
      </w:r>
      <w:proofErr w:type="gramEnd"/>
      <w:r w:rsidR="002E0C65">
        <w:rPr>
          <w:sz w:val="20"/>
          <w:szCs w:val="20"/>
        </w:rPr>
        <w:t>es) e o resultado do processo</w:t>
      </w:r>
      <w:r w:rsidRPr="00B95DB1">
        <w:rPr>
          <w:sz w:val="20"/>
          <w:szCs w:val="20"/>
        </w:rPr>
        <w:t xml:space="preserve"> será homologado e adjudicado pela Autoridade Superior do Município. </w:t>
      </w:r>
    </w:p>
    <w:p w:rsidR="00B95DB1" w:rsidRPr="00B95DB1" w:rsidRDefault="00B95DB1" w:rsidP="00B95DB1">
      <w:pPr>
        <w:jc w:val="both"/>
        <w:rPr>
          <w:sz w:val="20"/>
          <w:szCs w:val="20"/>
        </w:rPr>
      </w:pPr>
      <w:r w:rsidRPr="00B95DB1">
        <w:rPr>
          <w:sz w:val="20"/>
          <w:szCs w:val="20"/>
        </w:rPr>
        <w:t>1</w:t>
      </w:r>
      <w:r w:rsidR="000E0FD8">
        <w:rPr>
          <w:sz w:val="20"/>
          <w:szCs w:val="20"/>
        </w:rPr>
        <w:t>1</w:t>
      </w:r>
      <w:r w:rsidR="00745E11">
        <w:rPr>
          <w:sz w:val="20"/>
          <w:szCs w:val="20"/>
        </w:rPr>
        <w:t>.</w:t>
      </w:r>
      <w:r w:rsidR="00FE4ACB">
        <w:rPr>
          <w:sz w:val="20"/>
          <w:szCs w:val="20"/>
        </w:rPr>
        <w:t>2</w:t>
      </w:r>
      <w:r w:rsidRPr="00B95DB1">
        <w:rPr>
          <w:sz w:val="20"/>
          <w:szCs w:val="20"/>
        </w:rPr>
        <w:t xml:space="preserve"> Havendo interposição de recurso, a homologação e adjudicação serão procedidas somente após o julgamento deste.</w:t>
      </w:r>
    </w:p>
    <w:p w:rsidR="00426304" w:rsidRPr="00A019A3" w:rsidRDefault="00426304" w:rsidP="00A019A3">
      <w:pPr>
        <w:autoSpaceDE w:val="0"/>
        <w:autoSpaceDN w:val="0"/>
        <w:adjustRightInd w:val="0"/>
        <w:spacing w:line="276" w:lineRule="auto"/>
        <w:jc w:val="both"/>
        <w:rPr>
          <w:rFonts w:ascii="Arial" w:hAnsi="Arial" w:cs="Arial"/>
          <w:bCs/>
        </w:rPr>
      </w:pPr>
    </w:p>
    <w:p w:rsidR="00745E11" w:rsidRPr="00B95DB1" w:rsidRDefault="00745E11" w:rsidP="00745E11">
      <w:pPr>
        <w:jc w:val="both"/>
        <w:rPr>
          <w:b/>
          <w:sz w:val="20"/>
          <w:szCs w:val="20"/>
        </w:rPr>
      </w:pPr>
      <w:r w:rsidRPr="00B95DB1">
        <w:rPr>
          <w:b/>
          <w:sz w:val="20"/>
          <w:szCs w:val="20"/>
        </w:rPr>
        <w:t>1</w:t>
      </w:r>
      <w:r w:rsidR="000E0FD8">
        <w:rPr>
          <w:b/>
          <w:sz w:val="20"/>
          <w:szCs w:val="20"/>
        </w:rPr>
        <w:t>2</w:t>
      </w:r>
      <w:r w:rsidRPr="00B95DB1">
        <w:rPr>
          <w:b/>
          <w:sz w:val="20"/>
          <w:szCs w:val="20"/>
        </w:rPr>
        <w:t xml:space="preserve">. </w:t>
      </w:r>
      <w:r>
        <w:rPr>
          <w:b/>
          <w:sz w:val="20"/>
          <w:szCs w:val="20"/>
        </w:rPr>
        <w:t>CONTRATAÇÃO</w:t>
      </w:r>
      <w:r w:rsidRPr="00B95DB1">
        <w:rPr>
          <w:b/>
          <w:sz w:val="20"/>
          <w:szCs w:val="20"/>
        </w:rPr>
        <w:t xml:space="preserve"> </w:t>
      </w:r>
    </w:p>
    <w:p w:rsidR="00745E11" w:rsidRPr="00745E11" w:rsidRDefault="00745E11" w:rsidP="00745E11">
      <w:pPr>
        <w:autoSpaceDE w:val="0"/>
        <w:autoSpaceDN w:val="0"/>
        <w:adjustRightInd w:val="0"/>
        <w:spacing w:line="276" w:lineRule="auto"/>
        <w:jc w:val="both"/>
        <w:rPr>
          <w:sz w:val="20"/>
          <w:szCs w:val="20"/>
        </w:rPr>
      </w:pPr>
      <w:r>
        <w:rPr>
          <w:sz w:val="20"/>
          <w:szCs w:val="20"/>
        </w:rPr>
        <w:t>1</w:t>
      </w:r>
      <w:r w:rsidR="000E0FD8">
        <w:rPr>
          <w:sz w:val="20"/>
          <w:szCs w:val="20"/>
        </w:rPr>
        <w:t>2</w:t>
      </w:r>
      <w:r w:rsidRPr="00745E11">
        <w:rPr>
          <w:sz w:val="20"/>
          <w:szCs w:val="20"/>
        </w:rPr>
        <w:t>.</w:t>
      </w:r>
      <w:r>
        <w:rPr>
          <w:sz w:val="20"/>
          <w:szCs w:val="20"/>
        </w:rPr>
        <w:t>1</w:t>
      </w:r>
      <w:r w:rsidRPr="00745E11">
        <w:rPr>
          <w:sz w:val="20"/>
          <w:szCs w:val="20"/>
        </w:rPr>
        <w:t xml:space="preserve"> A aquisição dos gêneros alimentícios será formalizada através de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da Lei 8.666/1993.</w:t>
      </w:r>
    </w:p>
    <w:p w:rsidR="00745E11" w:rsidRDefault="00745E11" w:rsidP="00745E11">
      <w:pPr>
        <w:autoSpaceDE w:val="0"/>
        <w:autoSpaceDN w:val="0"/>
        <w:adjustRightInd w:val="0"/>
        <w:spacing w:line="276" w:lineRule="auto"/>
        <w:jc w:val="both"/>
        <w:rPr>
          <w:sz w:val="20"/>
          <w:szCs w:val="20"/>
        </w:rPr>
      </w:pPr>
      <w:r>
        <w:rPr>
          <w:sz w:val="20"/>
          <w:szCs w:val="20"/>
        </w:rPr>
        <w:lastRenderedPageBreak/>
        <w:t>1</w:t>
      </w:r>
      <w:r w:rsidR="000E0FD8">
        <w:rPr>
          <w:sz w:val="20"/>
          <w:szCs w:val="20"/>
        </w:rPr>
        <w:t>2</w:t>
      </w:r>
      <w:r>
        <w:rPr>
          <w:sz w:val="20"/>
          <w:szCs w:val="20"/>
        </w:rPr>
        <w:t xml:space="preserve">.2 </w:t>
      </w:r>
      <w:proofErr w:type="gramStart"/>
      <w:r w:rsidRPr="00745E11">
        <w:rPr>
          <w:sz w:val="20"/>
          <w:szCs w:val="20"/>
        </w:rPr>
        <w:t>O</w:t>
      </w:r>
      <w:r w:rsidR="00DD5E4D">
        <w:rPr>
          <w:sz w:val="20"/>
          <w:szCs w:val="20"/>
        </w:rPr>
        <w:t>(</w:t>
      </w:r>
      <w:proofErr w:type="gramEnd"/>
      <w:r w:rsidR="00DD5E4D">
        <w:rPr>
          <w:sz w:val="20"/>
          <w:szCs w:val="20"/>
        </w:rPr>
        <w:t>a)</w:t>
      </w:r>
      <w:r w:rsidRPr="00745E11">
        <w:rPr>
          <w:sz w:val="20"/>
          <w:szCs w:val="20"/>
        </w:rPr>
        <w:t xml:space="preserve"> Fornecedor</w:t>
      </w:r>
      <w:r w:rsidR="00DD5E4D">
        <w:rPr>
          <w:sz w:val="20"/>
          <w:szCs w:val="20"/>
        </w:rPr>
        <w:t>(a)</w:t>
      </w:r>
      <w:r w:rsidRPr="00745E11">
        <w:rPr>
          <w:sz w:val="20"/>
          <w:szCs w:val="20"/>
        </w:rPr>
        <w:t xml:space="preserve"> deverá assinar o Contrato de Compra e Venda de gêneros alimentícios, de acordo com o modelo de contrato constante no ANEXO II.</w:t>
      </w:r>
    </w:p>
    <w:p w:rsidR="00745E11" w:rsidRPr="00745E11" w:rsidRDefault="00745E11" w:rsidP="00745E11">
      <w:pPr>
        <w:pStyle w:val="Default"/>
        <w:jc w:val="both"/>
        <w:rPr>
          <w:rFonts w:ascii="Times New Roman" w:hAnsi="Times New Roman" w:cs="Times New Roman"/>
          <w:sz w:val="20"/>
          <w:szCs w:val="20"/>
        </w:rPr>
      </w:pPr>
      <w:r w:rsidRPr="00745E11">
        <w:rPr>
          <w:rFonts w:ascii="Times New Roman" w:hAnsi="Times New Roman" w:cs="Times New Roman"/>
          <w:sz w:val="20"/>
          <w:szCs w:val="20"/>
        </w:rPr>
        <w:t>1</w:t>
      </w:r>
      <w:r w:rsidR="000E0FD8">
        <w:rPr>
          <w:rFonts w:ascii="Times New Roman" w:hAnsi="Times New Roman" w:cs="Times New Roman"/>
          <w:sz w:val="20"/>
          <w:szCs w:val="20"/>
        </w:rPr>
        <w:t>2</w:t>
      </w:r>
      <w:r w:rsidRPr="00745E11">
        <w:rPr>
          <w:rFonts w:ascii="Times New Roman" w:hAnsi="Times New Roman" w:cs="Times New Roman"/>
          <w:sz w:val="20"/>
          <w:szCs w:val="20"/>
        </w:rPr>
        <w:t>.</w:t>
      </w:r>
      <w:r>
        <w:rPr>
          <w:rFonts w:ascii="Times New Roman" w:hAnsi="Times New Roman" w:cs="Times New Roman"/>
          <w:sz w:val="20"/>
          <w:szCs w:val="20"/>
        </w:rPr>
        <w:t>3</w:t>
      </w:r>
      <w:r w:rsidRPr="00745E11">
        <w:rPr>
          <w:rFonts w:ascii="Times New Roman" w:hAnsi="Times New Roman" w:cs="Times New Roman"/>
          <w:sz w:val="20"/>
          <w:szCs w:val="20"/>
        </w:rPr>
        <w:t xml:space="preserve"> O </w:t>
      </w:r>
      <w:r w:rsidRPr="00745E11">
        <w:rPr>
          <w:rFonts w:ascii="Times New Roman" w:hAnsi="Times New Roman" w:cs="Times New Roman"/>
          <w:b/>
          <w:bCs/>
          <w:sz w:val="20"/>
          <w:szCs w:val="20"/>
        </w:rPr>
        <w:t xml:space="preserve">limite individual de venda </w:t>
      </w:r>
      <w:r w:rsidRPr="00745E11">
        <w:rPr>
          <w:rFonts w:ascii="Times New Roman" w:hAnsi="Times New Roman" w:cs="Times New Roman"/>
          <w:sz w:val="20"/>
          <w:szCs w:val="20"/>
        </w:rPr>
        <w:t xml:space="preserve">do agricultor familiar e do empreendedor familiar rural para a alimentação escolar deverá respeitar o </w:t>
      </w:r>
      <w:r w:rsidRPr="00745E11">
        <w:rPr>
          <w:rFonts w:ascii="Times New Roman" w:hAnsi="Times New Roman" w:cs="Times New Roman"/>
          <w:b/>
          <w:bCs/>
          <w:sz w:val="20"/>
          <w:szCs w:val="20"/>
        </w:rPr>
        <w:t>valor máximo de</w:t>
      </w:r>
      <w:proofErr w:type="gramStart"/>
      <w:r w:rsidRPr="00745E11">
        <w:rPr>
          <w:rFonts w:ascii="Times New Roman" w:hAnsi="Times New Roman" w:cs="Times New Roman"/>
          <w:b/>
          <w:bCs/>
          <w:sz w:val="20"/>
          <w:szCs w:val="20"/>
        </w:rPr>
        <w:t xml:space="preserve"> </w:t>
      </w:r>
      <w:r w:rsidR="00EF7D2E">
        <w:rPr>
          <w:rFonts w:ascii="Times New Roman" w:hAnsi="Times New Roman" w:cs="Times New Roman"/>
          <w:b/>
          <w:bCs/>
          <w:sz w:val="20"/>
          <w:szCs w:val="20"/>
        </w:rPr>
        <w:t xml:space="preserve"> </w:t>
      </w:r>
      <w:r w:rsidR="00CC51B7">
        <w:rPr>
          <w:rFonts w:ascii="Times New Roman" w:hAnsi="Times New Roman" w:cs="Times New Roman"/>
          <w:b/>
          <w:bCs/>
          <w:sz w:val="20"/>
          <w:szCs w:val="20"/>
        </w:rPr>
        <w:t xml:space="preserve"> </w:t>
      </w:r>
      <w:proofErr w:type="gramEnd"/>
      <w:r w:rsidRPr="00745E11">
        <w:rPr>
          <w:rFonts w:ascii="Times New Roman" w:hAnsi="Times New Roman" w:cs="Times New Roman"/>
          <w:b/>
          <w:bCs/>
          <w:sz w:val="20"/>
          <w:szCs w:val="20"/>
        </w:rPr>
        <w:t xml:space="preserve">20.000,00 </w:t>
      </w:r>
      <w:r w:rsidRPr="00745E11">
        <w:rPr>
          <w:rFonts w:ascii="Times New Roman" w:hAnsi="Times New Roman" w:cs="Times New Roman"/>
          <w:sz w:val="20"/>
          <w:szCs w:val="20"/>
        </w:rPr>
        <w:t xml:space="preserve">(vinte mil reais), por DAP/Ano/Entidade Executora, e obedecerá as seguintes regras: </w:t>
      </w:r>
    </w:p>
    <w:p w:rsidR="00745E11" w:rsidRPr="00745E11" w:rsidRDefault="00745E11" w:rsidP="00745E11">
      <w:pPr>
        <w:autoSpaceDE w:val="0"/>
        <w:autoSpaceDN w:val="0"/>
        <w:adjustRightInd w:val="0"/>
        <w:spacing w:line="276" w:lineRule="auto"/>
        <w:jc w:val="both"/>
        <w:rPr>
          <w:sz w:val="20"/>
          <w:szCs w:val="20"/>
        </w:rPr>
      </w:pPr>
      <w:r w:rsidRPr="00745E11">
        <w:rPr>
          <w:sz w:val="20"/>
          <w:szCs w:val="20"/>
        </w:rPr>
        <w:t>I - Para a comercialização com fornecedores individuais e grupos informais, os contratos individuais firmados deverão respeitar o valor máximo de</w:t>
      </w:r>
      <w:proofErr w:type="gramStart"/>
      <w:r w:rsidRPr="00745E11">
        <w:rPr>
          <w:sz w:val="20"/>
          <w:szCs w:val="20"/>
        </w:rPr>
        <w:t xml:space="preserve"> </w:t>
      </w:r>
      <w:r w:rsidR="00EF7D2E">
        <w:rPr>
          <w:sz w:val="20"/>
          <w:szCs w:val="20"/>
        </w:rPr>
        <w:t xml:space="preserve"> </w:t>
      </w:r>
      <w:r w:rsidR="00CC51B7">
        <w:rPr>
          <w:sz w:val="20"/>
          <w:szCs w:val="20"/>
        </w:rPr>
        <w:t xml:space="preserve"> </w:t>
      </w:r>
      <w:proofErr w:type="gramEnd"/>
      <w:r w:rsidRPr="00745E11">
        <w:rPr>
          <w:sz w:val="20"/>
          <w:szCs w:val="20"/>
        </w:rPr>
        <w:t>20.000,00 (vinte mil reais), por DAP/Ano/</w:t>
      </w:r>
      <w:proofErr w:type="spellStart"/>
      <w:r w:rsidRPr="00745E11">
        <w:rPr>
          <w:sz w:val="20"/>
          <w:szCs w:val="20"/>
        </w:rPr>
        <w:t>E.Ex</w:t>
      </w:r>
      <w:proofErr w:type="spellEnd"/>
      <w:r w:rsidRPr="00745E11">
        <w:rPr>
          <w:sz w:val="20"/>
          <w:szCs w:val="20"/>
        </w:rPr>
        <w:t>.</w:t>
      </w:r>
    </w:p>
    <w:p w:rsidR="00745E11" w:rsidRPr="00745E11" w:rsidRDefault="00745E11" w:rsidP="00745E11">
      <w:pPr>
        <w:pStyle w:val="Default"/>
        <w:jc w:val="both"/>
        <w:rPr>
          <w:rFonts w:ascii="Times New Roman" w:hAnsi="Times New Roman" w:cs="Times New Roman"/>
          <w:sz w:val="20"/>
          <w:szCs w:val="20"/>
        </w:rPr>
      </w:pPr>
      <w:r w:rsidRPr="00745E11">
        <w:rPr>
          <w:rFonts w:ascii="Times New Roman" w:hAnsi="Times New Roman" w:cs="Times New Roman"/>
          <w:sz w:val="20"/>
          <w:szCs w:val="20"/>
        </w:rPr>
        <w:t xml:space="preserve">II - Para a comercialização com grupos formais o montante máximo a ser contratado será o resultado do número de agricultores familiares inscritos na DAP jurídica multiplicado pelo limite individual de comercialização, utilizando a seguinte fórmula: </w:t>
      </w:r>
    </w:p>
    <w:p w:rsidR="00A20B44" w:rsidRPr="00745E11" w:rsidRDefault="00745E11" w:rsidP="00745E11">
      <w:pPr>
        <w:autoSpaceDE w:val="0"/>
        <w:autoSpaceDN w:val="0"/>
        <w:adjustRightInd w:val="0"/>
        <w:spacing w:line="276" w:lineRule="auto"/>
        <w:jc w:val="both"/>
        <w:rPr>
          <w:bCs/>
          <w:sz w:val="20"/>
          <w:szCs w:val="20"/>
        </w:rPr>
      </w:pPr>
      <w:r w:rsidRPr="00745E11">
        <w:rPr>
          <w:sz w:val="20"/>
          <w:szCs w:val="20"/>
        </w:rPr>
        <w:t>Valor máximo a ser contratado = nº de agricultores familiares inscritos na DAP jurídica x</w:t>
      </w:r>
      <w:proofErr w:type="gramStart"/>
      <w:r w:rsidRPr="00745E11">
        <w:rPr>
          <w:sz w:val="20"/>
          <w:szCs w:val="20"/>
        </w:rPr>
        <w:t xml:space="preserve"> </w:t>
      </w:r>
      <w:r w:rsidR="00EF7D2E">
        <w:rPr>
          <w:sz w:val="20"/>
          <w:szCs w:val="20"/>
        </w:rPr>
        <w:t xml:space="preserve"> </w:t>
      </w:r>
      <w:proofErr w:type="gramEnd"/>
      <w:r w:rsidRPr="00745E11">
        <w:rPr>
          <w:sz w:val="20"/>
          <w:szCs w:val="20"/>
        </w:rPr>
        <w:t>20.000,00.</w:t>
      </w:r>
    </w:p>
    <w:p w:rsidR="00C6672C" w:rsidRDefault="00C6672C" w:rsidP="00C6672C">
      <w:pPr>
        <w:autoSpaceDE w:val="0"/>
        <w:autoSpaceDN w:val="0"/>
        <w:adjustRightInd w:val="0"/>
        <w:spacing w:line="276" w:lineRule="auto"/>
        <w:jc w:val="both"/>
        <w:rPr>
          <w:b/>
          <w:bCs/>
          <w:u w:val="single"/>
        </w:rPr>
      </w:pPr>
    </w:p>
    <w:p w:rsidR="00FA2B67" w:rsidRPr="00FA2B67" w:rsidRDefault="00FA2B67" w:rsidP="00FA2B67">
      <w:pPr>
        <w:autoSpaceDE w:val="0"/>
        <w:autoSpaceDN w:val="0"/>
        <w:adjustRightInd w:val="0"/>
        <w:rPr>
          <w:sz w:val="20"/>
          <w:szCs w:val="20"/>
          <w:lang w:eastAsia="en-US"/>
        </w:rPr>
      </w:pPr>
      <w:r w:rsidRPr="00FA2B67">
        <w:rPr>
          <w:b/>
          <w:bCs/>
          <w:sz w:val="20"/>
          <w:szCs w:val="20"/>
          <w:lang w:eastAsia="en-US"/>
        </w:rPr>
        <w:t xml:space="preserve">13. OBRIGAÇÕES DA CONTRATADA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13.1</w:t>
      </w:r>
      <w:r w:rsidRPr="002E0C65">
        <w:rPr>
          <w:sz w:val="20"/>
          <w:szCs w:val="20"/>
          <w:lang w:eastAsia="en-US"/>
        </w:rPr>
        <w:t xml:space="preserve"> Proceder </w:t>
      </w:r>
      <w:proofErr w:type="gramStart"/>
      <w:r w:rsidRPr="002E0C65">
        <w:rPr>
          <w:sz w:val="20"/>
          <w:szCs w:val="20"/>
          <w:lang w:eastAsia="en-US"/>
        </w:rPr>
        <w:t>a</w:t>
      </w:r>
      <w:proofErr w:type="gramEnd"/>
      <w:r w:rsidRPr="002E0C65">
        <w:rPr>
          <w:sz w:val="20"/>
          <w:szCs w:val="20"/>
          <w:lang w:eastAsia="en-US"/>
        </w:rPr>
        <w:t xml:space="preserve"> entrega dos produtos solicitados pelo Município, de forma a não ser danificado durante a operação de transporte, acompanhado sempre de 02 (duas) vias da fatura comercial, com as especificações detalhadas ou documento equivalente, para conferência.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13.2</w:t>
      </w:r>
      <w:r w:rsidRPr="002E0C65">
        <w:rPr>
          <w:sz w:val="20"/>
          <w:szCs w:val="20"/>
          <w:lang w:eastAsia="en-US"/>
        </w:rPr>
        <w:t xml:space="preserve"> Manter, durante a execução do Contrato, todas as condições de habilitação e qualificação exigidas na licitação.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13.3</w:t>
      </w:r>
      <w:r w:rsidRPr="002E0C65">
        <w:rPr>
          <w:sz w:val="20"/>
          <w:szCs w:val="20"/>
          <w:lang w:eastAsia="en-US"/>
        </w:rPr>
        <w:t xml:space="preserve"> A contratada deverá apresentar para aprovação d</w:t>
      </w:r>
      <w:r w:rsidR="00FE4ACB" w:rsidRPr="002E0C65">
        <w:rPr>
          <w:sz w:val="20"/>
          <w:szCs w:val="20"/>
          <w:lang w:eastAsia="en-US"/>
        </w:rPr>
        <w:t>o</w:t>
      </w:r>
      <w:r w:rsidRPr="002E0C65">
        <w:rPr>
          <w:sz w:val="20"/>
          <w:szCs w:val="20"/>
          <w:lang w:eastAsia="en-US"/>
        </w:rPr>
        <w:t xml:space="preserve"> CONTRATANTE, toda vez que for necessário, resultado de testes, ensaios, amostras e demais dados informativos sobre o produto, de modo que permita sua perfeita identificação quanto à qualidade e procedência.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 xml:space="preserve">13.4 </w:t>
      </w:r>
      <w:r w:rsidR="00FE4ACB" w:rsidRPr="002E0C65">
        <w:rPr>
          <w:sz w:val="20"/>
          <w:szCs w:val="20"/>
          <w:lang w:eastAsia="en-US"/>
        </w:rPr>
        <w:t>O</w:t>
      </w:r>
      <w:r w:rsidRPr="002E0C65">
        <w:rPr>
          <w:sz w:val="20"/>
          <w:szCs w:val="20"/>
          <w:lang w:eastAsia="en-US"/>
        </w:rPr>
        <w:t xml:space="preserve"> CONTRATANTE reserva-se o direito de recusar todo e qualquer produto que não atender as especificações contidas no edital, ou que seja considerado inadequado pel</w:t>
      </w:r>
      <w:r w:rsidR="00FE4ACB" w:rsidRPr="002E0C65">
        <w:rPr>
          <w:sz w:val="20"/>
          <w:szCs w:val="20"/>
          <w:lang w:eastAsia="en-US"/>
        </w:rPr>
        <w:t>o</w:t>
      </w:r>
      <w:r w:rsidRPr="002E0C65">
        <w:rPr>
          <w:sz w:val="20"/>
          <w:szCs w:val="20"/>
          <w:lang w:eastAsia="en-US"/>
        </w:rPr>
        <w:t xml:space="preserve"> contratante.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13.5</w:t>
      </w:r>
      <w:r w:rsidRPr="002E0C65">
        <w:rPr>
          <w:sz w:val="20"/>
          <w:szCs w:val="20"/>
          <w:lang w:eastAsia="en-US"/>
        </w:rPr>
        <w:t xml:space="preserve"> Atender aos chamados d</w:t>
      </w:r>
      <w:r w:rsidR="00FE4ACB" w:rsidRPr="002E0C65">
        <w:rPr>
          <w:sz w:val="20"/>
          <w:szCs w:val="20"/>
          <w:lang w:eastAsia="en-US"/>
        </w:rPr>
        <w:t>o</w:t>
      </w:r>
      <w:r w:rsidRPr="002E0C65">
        <w:rPr>
          <w:sz w:val="20"/>
          <w:szCs w:val="20"/>
          <w:lang w:eastAsia="en-US"/>
        </w:rPr>
        <w:t xml:space="preserve"> CONTRATANTE, devidamente formalizados, no máximo em até 48 (quarenta e oito) horas, tomando as providências necessárias para reparar ou substituir o objeto no prazo de até 02 (dois) dias corridos, enquanto estiver dentro do prazo de vigência do contrato.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13.6</w:t>
      </w:r>
      <w:r w:rsidRPr="002E0C65">
        <w:rPr>
          <w:sz w:val="20"/>
          <w:szCs w:val="20"/>
          <w:lang w:eastAsia="en-US"/>
        </w:rPr>
        <w:t xml:space="preserve"> Responder por todos os ônus referentes à entrega do objeto ora contratado, desde os salários do pessoal, como também os encargos trabalhistas, previdenciários, fiscais e comerciais, que venham a incidir sobre o presente Contrato.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13.7</w:t>
      </w:r>
      <w:r w:rsidRPr="002E0C65">
        <w:rPr>
          <w:sz w:val="20"/>
          <w:szCs w:val="20"/>
          <w:lang w:eastAsia="en-US"/>
        </w:rPr>
        <w:t xml:space="preserve"> Garantir a titularidade de todo e qualquer direito de propriedade industrial envolvido nos produtos, assumindo a responsabilidade por eventuais ações e/ou reclamações, de modo a assegurar </w:t>
      </w:r>
      <w:r w:rsidR="00FE4ACB" w:rsidRPr="002E0C65">
        <w:rPr>
          <w:sz w:val="20"/>
          <w:szCs w:val="20"/>
          <w:lang w:eastAsia="en-US"/>
        </w:rPr>
        <w:t>ao</w:t>
      </w:r>
      <w:r w:rsidRPr="002E0C65">
        <w:rPr>
          <w:sz w:val="20"/>
          <w:szCs w:val="20"/>
          <w:lang w:eastAsia="en-US"/>
        </w:rPr>
        <w:t xml:space="preserve"> CONTRATANTE a plena utilização dos produtos adquiridos ou a respectiva indenização.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 xml:space="preserve">13.8 </w:t>
      </w:r>
      <w:r w:rsidRPr="002E0C65">
        <w:rPr>
          <w:sz w:val="20"/>
          <w:szCs w:val="20"/>
          <w:lang w:eastAsia="en-US"/>
        </w:rPr>
        <w:t xml:space="preserve">Responder pelos danos, de qualquer natureza, que venham a sofrer seus empregados, terceiros ou </w:t>
      </w:r>
      <w:r w:rsidR="00FE4ACB" w:rsidRPr="002E0C65">
        <w:rPr>
          <w:sz w:val="20"/>
          <w:szCs w:val="20"/>
          <w:lang w:eastAsia="en-US"/>
        </w:rPr>
        <w:t>o</w:t>
      </w:r>
      <w:r w:rsidRPr="002E0C65">
        <w:rPr>
          <w:sz w:val="20"/>
          <w:szCs w:val="20"/>
          <w:lang w:eastAsia="en-US"/>
        </w:rPr>
        <w:t xml:space="preserve"> CONTRATANTE, em razão de acidentes ou de ação, ou de omissão, dolosa ou culposa, de prepostos da CONTRATADA ou de quem em seu nome agir. </w:t>
      </w:r>
    </w:p>
    <w:p w:rsidR="00FA2B67" w:rsidRPr="00FA2B67" w:rsidRDefault="00FA2B67" w:rsidP="00FA2B67">
      <w:pPr>
        <w:autoSpaceDE w:val="0"/>
        <w:autoSpaceDN w:val="0"/>
        <w:adjustRightInd w:val="0"/>
        <w:jc w:val="both"/>
        <w:rPr>
          <w:sz w:val="20"/>
          <w:szCs w:val="20"/>
          <w:lang w:eastAsia="en-US"/>
        </w:rPr>
      </w:pPr>
      <w:r w:rsidRPr="002E0C65">
        <w:rPr>
          <w:bCs/>
          <w:sz w:val="20"/>
          <w:szCs w:val="20"/>
          <w:lang w:eastAsia="en-US"/>
        </w:rPr>
        <w:t>13.9</w:t>
      </w:r>
      <w:r w:rsidRPr="002E0C65">
        <w:rPr>
          <w:sz w:val="20"/>
          <w:szCs w:val="20"/>
          <w:lang w:eastAsia="en-US"/>
        </w:rPr>
        <w:t xml:space="preserve"> Responsabilizar-se por quaisquer acidentes na entrega dos produtos, inclusive quanto às redes de serviços públicos, o uso indevido de patentes, e, ainda, por fatos de que resultem na destruição ou danificação do objeto, inclusive aqueles que, na hipótese de mora da CONTRATADA, decorram de caso fortuito ou força maior, estendendo-se essa responsabilidade até a assinatura do “Termo de Recebimento Definitivo do Objeto” e a integral liquidação</w:t>
      </w:r>
      <w:r w:rsidRPr="00FA2B67">
        <w:rPr>
          <w:sz w:val="20"/>
          <w:szCs w:val="20"/>
          <w:lang w:eastAsia="en-US"/>
        </w:rPr>
        <w:t xml:space="preserve"> de indenização acaso devida a terceiros. </w:t>
      </w:r>
    </w:p>
    <w:p w:rsidR="00FA2B67" w:rsidRPr="002E0C65" w:rsidRDefault="00FA2B67" w:rsidP="00FA2B67">
      <w:pPr>
        <w:autoSpaceDE w:val="0"/>
        <w:autoSpaceDN w:val="0"/>
        <w:adjustRightInd w:val="0"/>
        <w:jc w:val="both"/>
        <w:rPr>
          <w:sz w:val="20"/>
          <w:szCs w:val="20"/>
          <w:lang w:eastAsia="en-US"/>
        </w:rPr>
      </w:pPr>
      <w:r w:rsidRPr="002E0C65">
        <w:rPr>
          <w:bCs/>
          <w:sz w:val="20"/>
          <w:szCs w:val="20"/>
          <w:lang w:eastAsia="en-US"/>
        </w:rPr>
        <w:t>13.10</w:t>
      </w:r>
      <w:r w:rsidRPr="002E0C65">
        <w:rPr>
          <w:sz w:val="20"/>
          <w:szCs w:val="20"/>
          <w:lang w:eastAsia="en-US"/>
        </w:rPr>
        <w:t xml:space="preserve"> Responsabilizar-se pelo pagamento de seguros, impostos, taxas e serviços, encargos sociais e trabalhistas, e quaisquer despesas referentes ao objeto, inclusive licença em repartições públicas, registros, publicações e autenticações do Contrato e dos documentos a ele relativos, se necessário. </w:t>
      </w:r>
    </w:p>
    <w:p w:rsidR="00FA2B67" w:rsidRPr="002E0C65" w:rsidRDefault="00FA2B67" w:rsidP="00FA2B67">
      <w:pPr>
        <w:autoSpaceDE w:val="0"/>
        <w:autoSpaceDN w:val="0"/>
        <w:adjustRightInd w:val="0"/>
        <w:spacing w:line="276" w:lineRule="auto"/>
        <w:jc w:val="both"/>
        <w:rPr>
          <w:sz w:val="20"/>
          <w:szCs w:val="20"/>
          <w:lang w:eastAsia="en-US"/>
        </w:rPr>
      </w:pPr>
      <w:r w:rsidRPr="002E0C65">
        <w:rPr>
          <w:bCs/>
          <w:sz w:val="20"/>
          <w:szCs w:val="20"/>
          <w:lang w:eastAsia="en-US"/>
        </w:rPr>
        <w:t xml:space="preserve">13.11 </w:t>
      </w:r>
      <w:proofErr w:type="gramStart"/>
      <w:r w:rsidRPr="002E0C65">
        <w:rPr>
          <w:sz w:val="20"/>
          <w:szCs w:val="20"/>
          <w:lang w:eastAsia="en-US"/>
        </w:rPr>
        <w:t>É</w:t>
      </w:r>
      <w:proofErr w:type="gramEnd"/>
      <w:r w:rsidRPr="002E0C65">
        <w:rPr>
          <w:sz w:val="20"/>
          <w:szCs w:val="20"/>
          <w:lang w:eastAsia="en-US"/>
        </w:rPr>
        <w:t xml:space="preserve"> de exclusiva responsabilidade do Contratado o ressarcimento de danos causados ao Contratante ou a terceiros, decorrentes de sua culpa ou dolo na execução do contrato, não excluindo ou reduzindo esta responsabilidade a ocorrência de fiscalização.</w:t>
      </w:r>
    </w:p>
    <w:p w:rsidR="00FA2B67" w:rsidRDefault="00FA2B67" w:rsidP="00FA2B67">
      <w:pPr>
        <w:autoSpaceDE w:val="0"/>
        <w:autoSpaceDN w:val="0"/>
        <w:adjustRightInd w:val="0"/>
        <w:rPr>
          <w:b/>
          <w:bCs/>
          <w:color w:val="FF0000"/>
          <w:sz w:val="20"/>
          <w:szCs w:val="20"/>
          <w:lang w:eastAsia="en-US"/>
        </w:rPr>
      </w:pPr>
    </w:p>
    <w:p w:rsidR="00FA2B67" w:rsidRPr="008A7FB8" w:rsidRDefault="008A7FB8" w:rsidP="008A7FB8">
      <w:pPr>
        <w:autoSpaceDE w:val="0"/>
        <w:autoSpaceDN w:val="0"/>
        <w:adjustRightInd w:val="0"/>
        <w:jc w:val="both"/>
        <w:rPr>
          <w:sz w:val="20"/>
          <w:szCs w:val="20"/>
          <w:lang w:eastAsia="en-US"/>
        </w:rPr>
      </w:pPr>
      <w:r w:rsidRPr="008A7FB8">
        <w:rPr>
          <w:b/>
          <w:bCs/>
          <w:sz w:val="20"/>
          <w:szCs w:val="20"/>
          <w:lang w:eastAsia="en-US"/>
        </w:rPr>
        <w:t>14</w:t>
      </w:r>
      <w:r w:rsidR="00FA2B67" w:rsidRPr="008A7FB8">
        <w:rPr>
          <w:b/>
          <w:bCs/>
          <w:sz w:val="20"/>
          <w:szCs w:val="20"/>
          <w:lang w:eastAsia="en-US"/>
        </w:rPr>
        <w:t>. OBRIGAÇÕES D</w:t>
      </w:r>
      <w:r w:rsidR="00FE4ACB">
        <w:rPr>
          <w:b/>
          <w:bCs/>
          <w:sz w:val="20"/>
          <w:szCs w:val="20"/>
          <w:lang w:eastAsia="en-US"/>
        </w:rPr>
        <w:t>O</w:t>
      </w:r>
      <w:r w:rsidR="00FA2B67" w:rsidRPr="008A7FB8">
        <w:rPr>
          <w:b/>
          <w:bCs/>
          <w:sz w:val="20"/>
          <w:szCs w:val="20"/>
          <w:lang w:eastAsia="en-US"/>
        </w:rPr>
        <w:t xml:space="preserve"> CONTRATANTE </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w:t>
      </w:r>
      <w:r w:rsidR="00FA2B67" w:rsidRPr="002E0C65">
        <w:rPr>
          <w:bCs/>
          <w:sz w:val="20"/>
          <w:szCs w:val="20"/>
          <w:lang w:eastAsia="en-US"/>
        </w:rPr>
        <w:t>.1</w:t>
      </w:r>
      <w:r w:rsidR="00FA2B67" w:rsidRPr="002E0C65">
        <w:rPr>
          <w:sz w:val="20"/>
          <w:szCs w:val="20"/>
          <w:lang w:eastAsia="en-US"/>
        </w:rPr>
        <w:t xml:space="preserve"> Para garantir o cumprimento do presente Contrato, </w:t>
      </w:r>
      <w:r w:rsidR="00FE4ACB" w:rsidRPr="002E0C65">
        <w:rPr>
          <w:sz w:val="20"/>
          <w:szCs w:val="20"/>
          <w:lang w:eastAsia="en-US"/>
        </w:rPr>
        <w:t>o</w:t>
      </w:r>
      <w:r w:rsidR="00FA2B67" w:rsidRPr="002E0C65">
        <w:rPr>
          <w:sz w:val="20"/>
          <w:szCs w:val="20"/>
          <w:lang w:eastAsia="en-US"/>
        </w:rPr>
        <w:t xml:space="preserve"> CONTRATANTE se obriga a efetuar o pagamento na forma convencionada neste Instrumento. </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w:t>
      </w:r>
      <w:r w:rsidR="00FA2B67" w:rsidRPr="002E0C65">
        <w:rPr>
          <w:bCs/>
          <w:sz w:val="20"/>
          <w:szCs w:val="20"/>
          <w:lang w:eastAsia="en-US"/>
        </w:rPr>
        <w:t>.2</w:t>
      </w:r>
      <w:r w:rsidR="00FA2B67" w:rsidRPr="002E0C65">
        <w:rPr>
          <w:sz w:val="20"/>
          <w:szCs w:val="20"/>
          <w:lang w:eastAsia="en-US"/>
        </w:rPr>
        <w:t xml:space="preserve"> Realizar rigorosa conferência das características dos produtos entregues, pela Comissão ou servidor designado, somente atestando os documentos da despesa quando comprovada a entrega total, fiel e correta do objeto. </w:t>
      </w:r>
    </w:p>
    <w:p w:rsidR="00FA2B67" w:rsidRPr="002E0C65" w:rsidRDefault="008A7FB8" w:rsidP="008A7FB8">
      <w:pPr>
        <w:autoSpaceDE w:val="0"/>
        <w:autoSpaceDN w:val="0"/>
        <w:adjustRightInd w:val="0"/>
        <w:spacing w:line="276" w:lineRule="auto"/>
        <w:jc w:val="both"/>
        <w:rPr>
          <w:sz w:val="20"/>
          <w:szCs w:val="20"/>
          <w:lang w:eastAsia="en-US"/>
        </w:rPr>
      </w:pPr>
      <w:r w:rsidRPr="002E0C65">
        <w:rPr>
          <w:bCs/>
          <w:sz w:val="20"/>
          <w:szCs w:val="20"/>
          <w:lang w:eastAsia="en-US"/>
        </w:rPr>
        <w:t>14</w:t>
      </w:r>
      <w:r w:rsidR="00FA2B67" w:rsidRPr="002E0C65">
        <w:rPr>
          <w:bCs/>
          <w:sz w:val="20"/>
          <w:szCs w:val="20"/>
          <w:lang w:eastAsia="en-US"/>
        </w:rPr>
        <w:t>.3</w:t>
      </w:r>
      <w:r w:rsidR="00FA2B67" w:rsidRPr="002E0C65">
        <w:rPr>
          <w:sz w:val="20"/>
          <w:szCs w:val="20"/>
          <w:lang w:eastAsia="en-US"/>
        </w:rPr>
        <w:t xml:space="preserve"> </w:t>
      </w:r>
      <w:proofErr w:type="gramStart"/>
      <w:r w:rsidR="00FA2B67" w:rsidRPr="002E0C65">
        <w:rPr>
          <w:sz w:val="20"/>
          <w:szCs w:val="20"/>
          <w:lang w:eastAsia="en-US"/>
        </w:rPr>
        <w:t>Cabe</w:t>
      </w:r>
      <w:proofErr w:type="gramEnd"/>
      <w:r w:rsidR="00FA2B67" w:rsidRPr="002E0C65">
        <w:rPr>
          <w:sz w:val="20"/>
          <w:szCs w:val="20"/>
          <w:lang w:eastAsia="en-US"/>
        </w:rPr>
        <w:t xml:space="preserve"> ao Município de </w:t>
      </w:r>
      <w:r w:rsidR="00FE4ACB" w:rsidRPr="002E0C65">
        <w:rPr>
          <w:sz w:val="20"/>
          <w:szCs w:val="20"/>
          <w:lang w:eastAsia="en-US"/>
        </w:rPr>
        <w:t>Palmitos</w:t>
      </w:r>
      <w:r w:rsidR="00FA2B67" w:rsidRPr="002E0C65">
        <w:rPr>
          <w:sz w:val="20"/>
          <w:szCs w:val="20"/>
          <w:lang w:eastAsia="en-US"/>
        </w:rPr>
        <w:t xml:space="preserve"> a responsabilidade pelo controle do atendimento do limite individual de venda nos casos de comercialização com os grupos informais e agricultores individuais, bem como o controle do limite total de venda das cooperativas e associações nos casos de comercialização com grupos formais.</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14.4</w:t>
      </w:r>
      <w:r w:rsidR="00FA2B67" w:rsidRPr="002E0C65">
        <w:rPr>
          <w:bCs/>
          <w:sz w:val="20"/>
          <w:szCs w:val="20"/>
          <w:lang w:eastAsia="en-US"/>
        </w:rPr>
        <w:t xml:space="preserve"> </w:t>
      </w:r>
      <w:proofErr w:type="gramStart"/>
      <w:r w:rsidR="00FA2B67" w:rsidRPr="002E0C65">
        <w:rPr>
          <w:sz w:val="20"/>
          <w:szCs w:val="20"/>
          <w:lang w:eastAsia="en-US"/>
        </w:rPr>
        <w:t>É</w:t>
      </w:r>
      <w:proofErr w:type="gramEnd"/>
      <w:r w:rsidR="00FA2B67" w:rsidRPr="002E0C65">
        <w:rPr>
          <w:sz w:val="20"/>
          <w:szCs w:val="20"/>
          <w:lang w:eastAsia="en-US"/>
        </w:rPr>
        <w:t xml:space="preserve"> de responsabilidade d</w:t>
      </w:r>
      <w:r w:rsidR="00FE4ACB" w:rsidRPr="002E0C65">
        <w:rPr>
          <w:sz w:val="20"/>
          <w:szCs w:val="20"/>
          <w:lang w:eastAsia="en-US"/>
        </w:rPr>
        <w:t>o</w:t>
      </w:r>
      <w:r w:rsidR="00FA2B67" w:rsidRPr="002E0C65">
        <w:rPr>
          <w:sz w:val="20"/>
          <w:szCs w:val="20"/>
          <w:lang w:eastAsia="en-US"/>
        </w:rPr>
        <w:t xml:space="preserve"> Contratante a guarda, pelo prazo estabelecido no § 11 do artigo 45 da Resolução CD/FNDE nº 26/2013, das cópias nas Notas Fiscais de Compra, os Termos de Recebimento e Aceitabilidade, apresentados na prestação de contas, bem como o Projeto de Vendas de Gêneros </w:t>
      </w:r>
      <w:r w:rsidR="00FA2B67" w:rsidRPr="002E0C65">
        <w:rPr>
          <w:sz w:val="20"/>
          <w:szCs w:val="20"/>
          <w:lang w:eastAsia="en-US"/>
        </w:rPr>
        <w:lastRenderedPageBreak/>
        <w:t xml:space="preserve">Alimentícios da Agricultura Familiar para Alimentação escolar e demais documentos anexos, ficando a disposição para comprovação. </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14.5</w:t>
      </w:r>
      <w:r w:rsidR="00FA2B67" w:rsidRPr="002E0C65">
        <w:rPr>
          <w:bCs/>
          <w:sz w:val="20"/>
          <w:szCs w:val="20"/>
          <w:lang w:eastAsia="en-US"/>
        </w:rPr>
        <w:t xml:space="preserve"> </w:t>
      </w:r>
      <w:r w:rsidR="00FA2B67" w:rsidRPr="002E0C65">
        <w:rPr>
          <w:sz w:val="20"/>
          <w:szCs w:val="20"/>
          <w:lang w:eastAsia="en-US"/>
        </w:rPr>
        <w:t>Fornecer, a qualquer tempo, mediante solicitação escrita d</w:t>
      </w:r>
      <w:r w:rsidR="002E0C65">
        <w:rPr>
          <w:sz w:val="20"/>
          <w:szCs w:val="20"/>
          <w:lang w:eastAsia="en-US"/>
        </w:rPr>
        <w:t>o</w:t>
      </w:r>
      <w:r w:rsidR="00FA2B67" w:rsidRPr="002E0C65">
        <w:rPr>
          <w:sz w:val="20"/>
          <w:szCs w:val="20"/>
          <w:lang w:eastAsia="en-US"/>
        </w:rPr>
        <w:t xml:space="preserve"> Contratad</w:t>
      </w:r>
      <w:r w:rsidR="002E0C65">
        <w:rPr>
          <w:sz w:val="20"/>
          <w:szCs w:val="20"/>
          <w:lang w:eastAsia="en-US"/>
        </w:rPr>
        <w:t>o</w:t>
      </w:r>
      <w:r w:rsidR="00FA2B67" w:rsidRPr="002E0C65">
        <w:rPr>
          <w:sz w:val="20"/>
          <w:szCs w:val="20"/>
          <w:lang w:eastAsia="en-US"/>
        </w:rPr>
        <w:t xml:space="preserve">, informações adicionais, </w:t>
      </w:r>
      <w:proofErr w:type="gramStart"/>
      <w:r w:rsidR="00FA2B67" w:rsidRPr="002E0C65">
        <w:rPr>
          <w:sz w:val="20"/>
          <w:szCs w:val="20"/>
          <w:lang w:eastAsia="en-US"/>
        </w:rPr>
        <w:t>dirimir dúvidas</w:t>
      </w:r>
      <w:proofErr w:type="gramEnd"/>
      <w:r w:rsidR="00FA2B67" w:rsidRPr="002E0C65">
        <w:rPr>
          <w:sz w:val="20"/>
          <w:szCs w:val="20"/>
          <w:lang w:eastAsia="en-US"/>
        </w:rPr>
        <w:t xml:space="preserve"> e orientar em todos os casos omissos. </w:t>
      </w:r>
    </w:p>
    <w:p w:rsidR="00FA2B67" w:rsidRPr="002E0C65" w:rsidRDefault="008A7FB8" w:rsidP="008A7FB8">
      <w:pPr>
        <w:autoSpaceDE w:val="0"/>
        <w:autoSpaceDN w:val="0"/>
        <w:adjustRightInd w:val="0"/>
        <w:jc w:val="both"/>
        <w:rPr>
          <w:sz w:val="20"/>
          <w:szCs w:val="20"/>
          <w:lang w:eastAsia="en-US"/>
        </w:rPr>
      </w:pPr>
      <w:r w:rsidRPr="002E0C65">
        <w:rPr>
          <w:bCs/>
          <w:sz w:val="20"/>
          <w:szCs w:val="20"/>
          <w:lang w:eastAsia="en-US"/>
        </w:rPr>
        <w:t>14</w:t>
      </w:r>
      <w:r w:rsidR="00FA2B67" w:rsidRPr="002E0C65">
        <w:rPr>
          <w:bCs/>
          <w:sz w:val="20"/>
          <w:szCs w:val="20"/>
          <w:lang w:eastAsia="en-US"/>
        </w:rPr>
        <w:t>.6</w:t>
      </w:r>
      <w:r w:rsidR="00FA2B67" w:rsidRPr="002E0C65">
        <w:rPr>
          <w:sz w:val="20"/>
          <w:szCs w:val="20"/>
          <w:lang w:eastAsia="en-US"/>
        </w:rPr>
        <w:t xml:space="preserve"> Acompanhar e fiscalizar a execução do contrato por um representante especialmente designado. </w:t>
      </w:r>
    </w:p>
    <w:p w:rsidR="00FA2B67" w:rsidRPr="002E0C65" w:rsidRDefault="008A7FB8" w:rsidP="008A7FB8">
      <w:pPr>
        <w:autoSpaceDE w:val="0"/>
        <w:autoSpaceDN w:val="0"/>
        <w:adjustRightInd w:val="0"/>
        <w:spacing w:line="276" w:lineRule="auto"/>
        <w:jc w:val="both"/>
        <w:rPr>
          <w:sz w:val="20"/>
          <w:szCs w:val="20"/>
          <w:lang w:eastAsia="en-US"/>
        </w:rPr>
      </w:pPr>
      <w:r w:rsidRPr="002E0C65">
        <w:rPr>
          <w:bCs/>
          <w:sz w:val="20"/>
          <w:szCs w:val="20"/>
          <w:lang w:eastAsia="en-US"/>
        </w:rPr>
        <w:t>14</w:t>
      </w:r>
      <w:r w:rsidR="00FA2B67" w:rsidRPr="002E0C65">
        <w:rPr>
          <w:bCs/>
          <w:sz w:val="20"/>
          <w:szCs w:val="20"/>
          <w:lang w:eastAsia="en-US"/>
        </w:rPr>
        <w:t>.7</w:t>
      </w:r>
      <w:r w:rsidR="00FA2B67" w:rsidRPr="002E0C65">
        <w:rPr>
          <w:sz w:val="20"/>
          <w:szCs w:val="20"/>
          <w:lang w:eastAsia="en-US"/>
        </w:rPr>
        <w:t xml:space="preserve"> Notificar por escrito à contratada, a ocorrência de eventuais imperfeições no curso de execução dos serviços, fixando prazo para a sua correção.</w:t>
      </w:r>
    </w:p>
    <w:p w:rsidR="0050204D" w:rsidRDefault="0050204D" w:rsidP="0050204D">
      <w:pPr>
        <w:autoSpaceDE w:val="0"/>
        <w:autoSpaceDN w:val="0"/>
        <w:adjustRightInd w:val="0"/>
        <w:spacing w:line="276" w:lineRule="auto"/>
        <w:jc w:val="both"/>
        <w:rPr>
          <w:b/>
          <w:bCs/>
          <w:u w:val="single"/>
        </w:rPr>
      </w:pPr>
    </w:p>
    <w:p w:rsidR="0050204D" w:rsidRPr="0050204D" w:rsidRDefault="0050204D" w:rsidP="0050204D">
      <w:pPr>
        <w:autoSpaceDE w:val="0"/>
        <w:autoSpaceDN w:val="0"/>
        <w:adjustRightInd w:val="0"/>
        <w:spacing w:line="276" w:lineRule="auto"/>
        <w:jc w:val="both"/>
        <w:rPr>
          <w:b/>
          <w:bCs/>
          <w:sz w:val="20"/>
          <w:szCs w:val="20"/>
        </w:rPr>
      </w:pPr>
      <w:r w:rsidRPr="0050204D">
        <w:rPr>
          <w:b/>
          <w:bCs/>
          <w:sz w:val="20"/>
          <w:szCs w:val="20"/>
        </w:rPr>
        <w:t>1</w:t>
      </w:r>
      <w:r w:rsidR="0025362F">
        <w:rPr>
          <w:b/>
          <w:bCs/>
          <w:sz w:val="20"/>
          <w:szCs w:val="20"/>
        </w:rPr>
        <w:t>5</w:t>
      </w:r>
      <w:r w:rsidRPr="0050204D">
        <w:rPr>
          <w:b/>
          <w:bCs/>
          <w:sz w:val="20"/>
          <w:szCs w:val="20"/>
        </w:rPr>
        <w:t>. FATOS SUPERVENIENTES</w:t>
      </w:r>
    </w:p>
    <w:p w:rsidR="00C41902" w:rsidRDefault="0050204D" w:rsidP="0050204D">
      <w:pPr>
        <w:autoSpaceDE w:val="0"/>
        <w:autoSpaceDN w:val="0"/>
        <w:adjustRightInd w:val="0"/>
        <w:spacing w:line="276" w:lineRule="auto"/>
        <w:jc w:val="both"/>
        <w:rPr>
          <w:sz w:val="20"/>
          <w:szCs w:val="20"/>
        </w:rPr>
      </w:pPr>
      <w:r w:rsidRPr="0050204D">
        <w:rPr>
          <w:sz w:val="20"/>
          <w:szCs w:val="20"/>
        </w:rPr>
        <w:t>1</w:t>
      </w:r>
      <w:r w:rsidR="0025362F">
        <w:rPr>
          <w:sz w:val="20"/>
          <w:szCs w:val="20"/>
        </w:rPr>
        <w:t>5</w:t>
      </w:r>
      <w:r w:rsidRPr="0050204D">
        <w:rPr>
          <w:sz w:val="20"/>
          <w:szCs w:val="20"/>
        </w:rPr>
        <w:t xml:space="preserve">.1 Os eventos previstos nesta Chamada Pública estão diretamente subordinados à realização e ao sucesso das diversas etapas do processo. </w:t>
      </w:r>
    </w:p>
    <w:p w:rsidR="0050204D" w:rsidRPr="0050204D" w:rsidRDefault="00C41902" w:rsidP="0050204D">
      <w:pPr>
        <w:autoSpaceDE w:val="0"/>
        <w:autoSpaceDN w:val="0"/>
        <w:adjustRightInd w:val="0"/>
        <w:spacing w:line="276" w:lineRule="auto"/>
        <w:jc w:val="both"/>
        <w:rPr>
          <w:sz w:val="20"/>
          <w:szCs w:val="20"/>
        </w:rPr>
      </w:pPr>
      <w:r>
        <w:rPr>
          <w:sz w:val="20"/>
          <w:szCs w:val="20"/>
        </w:rPr>
        <w:t>1</w:t>
      </w:r>
      <w:r w:rsidR="0025362F">
        <w:rPr>
          <w:sz w:val="20"/>
          <w:szCs w:val="20"/>
        </w:rPr>
        <w:t>5</w:t>
      </w:r>
      <w:r>
        <w:rPr>
          <w:sz w:val="20"/>
          <w:szCs w:val="20"/>
        </w:rPr>
        <w:t xml:space="preserve">.2 </w:t>
      </w:r>
      <w:r w:rsidR="0050204D" w:rsidRPr="0050204D">
        <w:rPr>
          <w:sz w:val="20"/>
          <w:szCs w:val="20"/>
        </w:rPr>
        <w:t>Na hipótese de ocorrência de fatos supervenientes à sua publicação, que possam vir a prejudicar o processo e/ou por determinação legal ou judicial, poderá haver:</w:t>
      </w:r>
    </w:p>
    <w:p w:rsidR="0050204D" w:rsidRPr="0050204D" w:rsidRDefault="0050204D" w:rsidP="0050204D">
      <w:pPr>
        <w:autoSpaceDE w:val="0"/>
        <w:autoSpaceDN w:val="0"/>
        <w:adjustRightInd w:val="0"/>
        <w:spacing w:line="276" w:lineRule="auto"/>
        <w:jc w:val="both"/>
        <w:rPr>
          <w:sz w:val="20"/>
          <w:szCs w:val="20"/>
        </w:rPr>
      </w:pPr>
      <w:r w:rsidRPr="0050204D">
        <w:rPr>
          <w:sz w:val="20"/>
          <w:szCs w:val="20"/>
        </w:rPr>
        <w:t>- Adiamento do processo;</w:t>
      </w:r>
    </w:p>
    <w:p w:rsidR="0050204D" w:rsidRPr="0050204D" w:rsidRDefault="0050204D" w:rsidP="0050204D">
      <w:pPr>
        <w:autoSpaceDE w:val="0"/>
        <w:autoSpaceDN w:val="0"/>
        <w:adjustRightInd w:val="0"/>
        <w:spacing w:line="276" w:lineRule="auto"/>
        <w:jc w:val="both"/>
        <w:rPr>
          <w:sz w:val="20"/>
          <w:szCs w:val="20"/>
        </w:rPr>
      </w:pPr>
      <w:r w:rsidRPr="0050204D">
        <w:rPr>
          <w:sz w:val="20"/>
          <w:szCs w:val="20"/>
        </w:rPr>
        <w:t>- Revogação deste Edital ou sua modificação no todo ou em parte.</w:t>
      </w:r>
    </w:p>
    <w:p w:rsidR="00CF4C8B" w:rsidRDefault="00CF4C8B" w:rsidP="00CF4C8B">
      <w:pPr>
        <w:autoSpaceDE w:val="0"/>
        <w:autoSpaceDN w:val="0"/>
        <w:adjustRightInd w:val="0"/>
        <w:rPr>
          <w:b/>
          <w:bCs/>
          <w:color w:val="FF0000"/>
          <w:sz w:val="20"/>
          <w:szCs w:val="20"/>
          <w:lang w:eastAsia="en-US"/>
        </w:rPr>
      </w:pPr>
    </w:p>
    <w:p w:rsidR="002E0C65" w:rsidRPr="002E0C65" w:rsidRDefault="002E0C65" w:rsidP="00CF4C8B">
      <w:pPr>
        <w:autoSpaceDE w:val="0"/>
        <w:autoSpaceDN w:val="0"/>
        <w:adjustRightInd w:val="0"/>
        <w:rPr>
          <w:b/>
          <w:bCs/>
          <w:sz w:val="20"/>
          <w:szCs w:val="20"/>
          <w:lang w:eastAsia="en-US"/>
        </w:rPr>
      </w:pPr>
      <w:r w:rsidRPr="002E0C65">
        <w:rPr>
          <w:b/>
          <w:bCs/>
          <w:sz w:val="20"/>
          <w:szCs w:val="20"/>
          <w:lang w:eastAsia="en-US"/>
        </w:rPr>
        <w:t>16. FISCALIZAÇÃO</w:t>
      </w:r>
    </w:p>
    <w:p w:rsidR="002E0C65" w:rsidRPr="00D63705" w:rsidRDefault="002E0C65" w:rsidP="002E0C65">
      <w:pPr>
        <w:tabs>
          <w:tab w:val="left" w:pos="566"/>
          <w:tab w:val="left" w:pos="1440"/>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Calibri"/>
          <w:sz w:val="20"/>
          <w:szCs w:val="20"/>
          <w:lang w:eastAsia="en-US"/>
        </w:rPr>
      </w:pPr>
      <w:r w:rsidRPr="00D63705">
        <w:rPr>
          <w:sz w:val="20"/>
          <w:szCs w:val="20"/>
        </w:rPr>
        <w:t>1</w:t>
      </w:r>
      <w:r>
        <w:rPr>
          <w:sz w:val="20"/>
          <w:szCs w:val="20"/>
        </w:rPr>
        <w:t>6</w:t>
      </w:r>
      <w:r w:rsidRPr="00D63705">
        <w:rPr>
          <w:sz w:val="20"/>
          <w:szCs w:val="20"/>
        </w:rPr>
        <w:t xml:space="preserve">.1 </w:t>
      </w:r>
      <w:r w:rsidRPr="00D63705">
        <w:rPr>
          <w:rFonts w:eastAsia="Calibri"/>
          <w:bCs/>
          <w:sz w:val="20"/>
          <w:szCs w:val="20"/>
          <w:lang w:eastAsia="en-US"/>
        </w:rPr>
        <w:t xml:space="preserve">O CONTRATANTE </w:t>
      </w:r>
      <w:r w:rsidRPr="00222A7F">
        <w:rPr>
          <w:rFonts w:eastAsia="Calibri"/>
          <w:bCs/>
          <w:sz w:val="20"/>
          <w:szCs w:val="20"/>
          <w:lang w:eastAsia="en-US"/>
        </w:rPr>
        <w:t>designa</w:t>
      </w:r>
      <w:r w:rsidRPr="00222A7F">
        <w:rPr>
          <w:rFonts w:eastAsia="Calibri"/>
          <w:sz w:val="20"/>
          <w:szCs w:val="20"/>
          <w:lang w:eastAsia="en-US"/>
        </w:rPr>
        <w:t xml:space="preserve"> como </w:t>
      </w:r>
      <w:r w:rsidRPr="00222A7F">
        <w:rPr>
          <w:rFonts w:eastAsia="Calibri"/>
          <w:bCs/>
          <w:sz w:val="20"/>
          <w:szCs w:val="20"/>
          <w:lang w:eastAsia="en-US"/>
        </w:rPr>
        <w:t xml:space="preserve">Gestora </w:t>
      </w:r>
      <w:r w:rsidRPr="00222A7F">
        <w:rPr>
          <w:rFonts w:eastAsia="Calibri"/>
          <w:sz w:val="20"/>
          <w:szCs w:val="20"/>
          <w:lang w:eastAsia="en-US"/>
        </w:rPr>
        <w:t xml:space="preserve">a Sra. </w:t>
      </w:r>
      <w:proofErr w:type="spellStart"/>
      <w:r w:rsidR="00222A7F" w:rsidRPr="00222A7F">
        <w:rPr>
          <w:sz w:val="20"/>
          <w:szCs w:val="20"/>
        </w:rPr>
        <w:t>Loreci</w:t>
      </w:r>
      <w:proofErr w:type="spellEnd"/>
      <w:r w:rsidR="00222A7F" w:rsidRPr="00222A7F">
        <w:rPr>
          <w:sz w:val="20"/>
          <w:szCs w:val="20"/>
        </w:rPr>
        <w:t xml:space="preserve"> Maria </w:t>
      </w:r>
      <w:proofErr w:type="spellStart"/>
      <w:r w:rsidR="00222A7F" w:rsidRPr="00222A7F">
        <w:rPr>
          <w:sz w:val="20"/>
          <w:szCs w:val="20"/>
        </w:rPr>
        <w:t>Orsolin</w:t>
      </w:r>
      <w:proofErr w:type="spellEnd"/>
      <w:r w:rsidR="00222A7F" w:rsidRPr="00222A7F">
        <w:rPr>
          <w:sz w:val="20"/>
          <w:szCs w:val="20"/>
        </w:rPr>
        <w:t xml:space="preserve"> </w:t>
      </w:r>
      <w:proofErr w:type="spellStart"/>
      <w:r w:rsidR="00222A7F" w:rsidRPr="00222A7F">
        <w:rPr>
          <w:sz w:val="20"/>
          <w:szCs w:val="20"/>
        </w:rPr>
        <w:t>Pfeife</w:t>
      </w:r>
      <w:proofErr w:type="spellEnd"/>
      <w:r w:rsidR="00C020E1">
        <w:rPr>
          <w:sz w:val="20"/>
          <w:szCs w:val="20"/>
        </w:rPr>
        <w:t xml:space="preserve"> </w:t>
      </w:r>
      <w:r w:rsidRPr="00222A7F">
        <w:rPr>
          <w:rFonts w:eastAsia="Calibri"/>
          <w:bCs/>
          <w:sz w:val="20"/>
          <w:szCs w:val="20"/>
          <w:lang w:eastAsia="en-US"/>
        </w:rPr>
        <w:t xml:space="preserve">e Fiscal </w:t>
      </w:r>
      <w:r w:rsidRPr="00222A7F">
        <w:rPr>
          <w:rFonts w:eastAsia="Calibri"/>
          <w:sz w:val="20"/>
          <w:szCs w:val="20"/>
          <w:lang w:eastAsia="en-US"/>
        </w:rPr>
        <w:t>a Sra.</w:t>
      </w:r>
      <w:r w:rsidRPr="00222A7F">
        <w:rPr>
          <w:rFonts w:eastAsia="Calibri"/>
          <w:bCs/>
          <w:sz w:val="20"/>
          <w:szCs w:val="20"/>
          <w:lang w:eastAsia="en-US"/>
        </w:rPr>
        <w:t xml:space="preserve"> </w:t>
      </w:r>
      <w:proofErr w:type="spellStart"/>
      <w:r w:rsidRPr="00222A7F">
        <w:rPr>
          <w:sz w:val="20"/>
          <w:szCs w:val="20"/>
        </w:rPr>
        <w:t>Nelise</w:t>
      </w:r>
      <w:proofErr w:type="spellEnd"/>
      <w:r w:rsidRPr="00222A7F">
        <w:rPr>
          <w:sz w:val="20"/>
          <w:szCs w:val="20"/>
        </w:rPr>
        <w:t xml:space="preserve"> </w:t>
      </w:r>
      <w:proofErr w:type="spellStart"/>
      <w:r w:rsidRPr="00222A7F">
        <w:rPr>
          <w:sz w:val="20"/>
          <w:szCs w:val="20"/>
        </w:rPr>
        <w:t>Vidori</w:t>
      </w:r>
      <w:proofErr w:type="spellEnd"/>
      <w:r w:rsidRPr="00222A7F">
        <w:rPr>
          <w:rFonts w:eastAsia="Calibri"/>
          <w:sz w:val="20"/>
          <w:szCs w:val="20"/>
          <w:lang w:eastAsia="en-US"/>
        </w:rPr>
        <w:t>, para o acompanhamento formal nos aspectos administrativos, procedimentais contábeis, além do acompanhamento e fiscalização dos serviços, devendo registrar todas as ocorrências e as deficiências verificadas em relatório, cuja cópia será encaminhada à CONTRATADA</w:t>
      </w:r>
      <w:r w:rsidRPr="00D63705">
        <w:rPr>
          <w:rFonts w:eastAsia="Calibri"/>
          <w:sz w:val="20"/>
          <w:szCs w:val="20"/>
          <w:lang w:eastAsia="en-US"/>
        </w:rPr>
        <w:t>, objetivando a correção das irregularidades apontadas, no prazo que for estabelecido.</w:t>
      </w:r>
    </w:p>
    <w:p w:rsidR="002E0C65" w:rsidRPr="00D63705" w:rsidRDefault="002E0C65" w:rsidP="002E0C65">
      <w:pPr>
        <w:autoSpaceDE w:val="0"/>
        <w:autoSpaceDN w:val="0"/>
        <w:adjustRightInd w:val="0"/>
        <w:jc w:val="both"/>
        <w:rPr>
          <w:sz w:val="20"/>
          <w:szCs w:val="20"/>
        </w:rPr>
      </w:pPr>
      <w:r w:rsidRPr="00D63705">
        <w:rPr>
          <w:rFonts w:eastAsia="Calibri"/>
          <w:sz w:val="20"/>
          <w:szCs w:val="20"/>
          <w:lang w:eastAsia="en-US"/>
        </w:rPr>
        <w:t>1</w:t>
      </w:r>
      <w:r>
        <w:rPr>
          <w:rFonts w:eastAsia="Calibri"/>
          <w:sz w:val="20"/>
          <w:szCs w:val="20"/>
          <w:lang w:eastAsia="en-US"/>
        </w:rPr>
        <w:t>6</w:t>
      </w:r>
      <w:r w:rsidRPr="00D63705">
        <w:rPr>
          <w:rFonts w:eastAsia="Calibri"/>
          <w:sz w:val="20"/>
          <w:szCs w:val="20"/>
          <w:lang w:eastAsia="en-US"/>
        </w:rPr>
        <w:t xml:space="preserve">.2 As exigências e a atuação da fiscalização pelo </w:t>
      </w:r>
      <w:r w:rsidRPr="00D63705">
        <w:rPr>
          <w:rFonts w:eastAsia="Calibri"/>
          <w:bCs/>
          <w:sz w:val="20"/>
          <w:szCs w:val="20"/>
          <w:lang w:eastAsia="en-US"/>
        </w:rPr>
        <w:t xml:space="preserve">CONTRATANTE </w:t>
      </w:r>
      <w:r w:rsidRPr="00D63705">
        <w:rPr>
          <w:rFonts w:eastAsia="Calibri"/>
          <w:sz w:val="20"/>
          <w:szCs w:val="20"/>
          <w:lang w:eastAsia="en-US"/>
        </w:rPr>
        <w:t>em nada restringe a responsabilidade única, integral e exclusiva da CONTRATADA no que concerne ao objeto contratado.</w:t>
      </w:r>
    </w:p>
    <w:p w:rsidR="002E0C65" w:rsidRDefault="002E0C65" w:rsidP="00CF4C8B">
      <w:pPr>
        <w:autoSpaceDE w:val="0"/>
        <w:autoSpaceDN w:val="0"/>
        <w:adjustRightInd w:val="0"/>
        <w:rPr>
          <w:b/>
          <w:bCs/>
          <w:color w:val="FF0000"/>
          <w:sz w:val="20"/>
          <w:szCs w:val="20"/>
          <w:lang w:eastAsia="en-US"/>
        </w:rPr>
      </w:pPr>
    </w:p>
    <w:p w:rsidR="00745E11" w:rsidRPr="00745E11" w:rsidRDefault="00745E11" w:rsidP="00745E11">
      <w:pPr>
        <w:pStyle w:val="Default"/>
        <w:jc w:val="both"/>
        <w:rPr>
          <w:rFonts w:ascii="Times New Roman" w:hAnsi="Times New Roman" w:cs="Times New Roman"/>
          <w:sz w:val="20"/>
          <w:szCs w:val="20"/>
        </w:rPr>
      </w:pPr>
      <w:r w:rsidRPr="00745E11">
        <w:rPr>
          <w:rFonts w:ascii="Times New Roman" w:hAnsi="Times New Roman" w:cs="Times New Roman"/>
          <w:b/>
          <w:bCs/>
          <w:sz w:val="20"/>
          <w:szCs w:val="20"/>
        </w:rPr>
        <w:t>1</w:t>
      </w:r>
      <w:r w:rsidR="002E0C65">
        <w:rPr>
          <w:rFonts w:ascii="Times New Roman" w:hAnsi="Times New Roman" w:cs="Times New Roman"/>
          <w:b/>
          <w:bCs/>
          <w:sz w:val="20"/>
          <w:szCs w:val="20"/>
        </w:rPr>
        <w:t>7</w:t>
      </w:r>
      <w:r w:rsidRPr="00745E11">
        <w:rPr>
          <w:rFonts w:ascii="Times New Roman" w:hAnsi="Times New Roman" w:cs="Times New Roman"/>
          <w:b/>
          <w:bCs/>
          <w:sz w:val="20"/>
          <w:szCs w:val="20"/>
        </w:rPr>
        <w:t xml:space="preserve">. DISPOSIÇÕES GERAIS </w:t>
      </w:r>
    </w:p>
    <w:p w:rsidR="00745E11" w:rsidRPr="00745E11" w:rsidRDefault="00745E11" w:rsidP="00745E11">
      <w:pPr>
        <w:pStyle w:val="Default"/>
        <w:jc w:val="both"/>
        <w:rPr>
          <w:rFonts w:ascii="Times New Roman" w:hAnsi="Times New Roman" w:cs="Times New Roman"/>
          <w:sz w:val="20"/>
          <w:szCs w:val="20"/>
        </w:rPr>
      </w:pPr>
      <w:r w:rsidRPr="00745E11">
        <w:rPr>
          <w:rFonts w:ascii="Times New Roman" w:hAnsi="Times New Roman" w:cs="Times New Roman"/>
          <w:sz w:val="20"/>
          <w:szCs w:val="20"/>
        </w:rPr>
        <w:t>1</w:t>
      </w:r>
      <w:r w:rsidR="002E0C65">
        <w:rPr>
          <w:rFonts w:ascii="Times New Roman" w:hAnsi="Times New Roman" w:cs="Times New Roman"/>
          <w:sz w:val="20"/>
          <w:szCs w:val="20"/>
        </w:rPr>
        <w:t>7</w:t>
      </w:r>
      <w:r w:rsidRPr="00745E11">
        <w:rPr>
          <w:rFonts w:ascii="Times New Roman" w:hAnsi="Times New Roman" w:cs="Times New Roman"/>
          <w:sz w:val="20"/>
          <w:szCs w:val="20"/>
        </w:rPr>
        <w:t xml:space="preserve">.1 </w:t>
      </w:r>
      <w:r w:rsidR="00C41902">
        <w:rPr>
          <w:rFonts w:ascii="Times New Roman" w:hAnsi="Times New Roman" w:cs="Times New Roman"/>
          <w:sz w:val="20"/>
          <w:szCs w:val="20"/>
        </w:rPr>
        <w:t>O edital da</w:t>
      </w:r>
      <w:r w:rsidRPr="00745E11">
        <w:rPr>
          <w:rFonts w:ascii="Times New Roman" w:hAnsi="Times New Roman" w:cs="Times New Roman"/>
          <w:sz w:val="20"/>
          <w:szCs w:val="20"/>
        </w:rPr>
        <w:t xml:space="preserve"> presente Chamada Pública poderá ser obtid</w:t>
      </w:r>
      <w:r w:rsidR="00C41902">
        <w:rPr>
          <w:rFonts w:ascii="Times New Roman" w:hAnsi="Times New Roman" w:cs="Times New Roman"/>
          <w:sz w:val="20"/>
          <w:szCs w:val="20"/>
        </w:rPr>
        <w:t>o</w:t>
      </w:r>
      <w:r w:rsidRPr="00745E11">
        <w:rPr>
          <w:rFonts w:ascii="Times New Roman" w:hAnsi="Times New Roman" w:cs="Times New Roman"/>
          <w:sz w:val="20"/>
          <w:szCs w:val="20"/>
        </w:rPr>
        <w:t xml:space="preserve"> junto ao Departamento de </w:t>
      </w:r>
      <w:r>
        <w:rPr>
          <w:rFonts w:ascii="Times New Roman" w:hAnsi="Times New Roman" w:cs="Times New Roman"/>
          <w:sz w:val="20"/>
          <w:szCs w:val="20"/>
        </w:rPr>
        <w:t>Licitações</w:t>
      </w:r>
      <w:r w:rsidRPr="00745E11">
        <w:rPr>
          <w:rFonts w:ascii="Times New Roman" w:hAnsi="Times New Roman" w:cs="Times New Roman"/>
          <w:sz w:val="20"/>
          <w:szCs w:val="20"/>
        </w:rPr>
        <w:t xml:space="preserve">, no horário das </w:t>
      </w:r>
      <w:proofErr w:type="gramStart"/>
      <w:r>
        <w:rPr>
          <w:rFonts w:ascii="Times New Roman" w:hAnsi="Times New Roman" w:cs="Times New Roman"/>
          <w:sz w:val="20"/>
          <w:szCs w:val="20"/>
        </w:rPr>
        <w:t>07</w:t>
      </w:r>
      <w:r w:rsidRPr="00745E11">
        <w:rPr>
          <w:rFonts w:ascii="Times New Roman" w:hAnsi="Times New Roman" w:cs="Times New Roman"/>
          <w:sz w:val="20"/>
          <w:szCs w:val="20"/>
        </w:rPr>
        <w:t>:</w:t>
      </w:r>
      <w:r>
        <w:rPr>
          <w:rFonts w:ascii="Times New Roman" w:hAnsi="Times New Roman" w:cs="Times New Roman"/>
          <w:sz w:val="20"/>
          <w:szCs w:val="20"/>
        </w:rPr>
        <w:t>3</w:t>
      </w:r>
      <w:r w:rsidRPr="00745E11">
        <w:rPr>
          <w:rFonts w:ascii="Times New Roman" w:hAnsi="Times New Roman" w:cs="Times New Roman"/>
          <w:sz w:val="20"/>
          <w:szCs w:val="20"/>
        </w:rPr>
        <w:t>0</w:t>
      </w:r>
      <w:proofErr w:type="gramEnd"/>
      <w:r w:rsidRPr="00745E11">
        <w:rPr>
          <w:rFonts w:ascii="Times New Roman" w:hAnsi="Times New Roman" w:cs="Times New Roman"/>
          <w:sz w:val="20"/>
          <w:szCs w:val="20"/>
        </w:rPr>
        <w:t xml:space="preserve"> até 11:30 e 13:30 até 17:</w:t>
      </w:r>
      <w:r>
        <w:rPr>
          <w:rFonts w:ascii="Times New Roman" w:hAnsi="Times New Roman" w:cs="Times New Roman"/>
          <w:sz w:val="20"/>
          <w:szCs w:val="20"/>
        </w:rPr>
        <w:t>3</w:t>
      </w:r>
      <w:r w:rsidRPr="00745E11">
        <w:rPr>
          <w:rFonts w:ascii="Times New Roman" w:hAnsi="Times New Roman" w:cs="Times New Roman"/>
          <w:sz w:val="20"/>
          <w:szCs w:val="20"/>
        </w:rPr>
        <w:t xml:space="preserve">0, de segunda a sexta-feira, ou através do e-mail: </w:t>
      </w:r>
      <w:r>
        <w:rPr>
          <w:rFonts w:ascii="Times New Roman" w:hAnsi="Times New Roman" w:cs="Times New Roman"/>
          <w:sz w:val="20"/>
          <w:szCs w:val="20"/>
        </w:rPr>
        <w:t>licitacao</w:t>
      </w:r>
      <w:r w:rsidRPr="00745E11">
        <w:rPr>
          <w:rFonts w:ascii="Times New Roman" w:hAnsi="Times New Roman" w:cs="Times New Roman"/>
          <w:sz w:val="20"/>
          <w:szCs w:val="20"/>
        </w:rPr>
        <w:t>@p</w:t>
      </w:r>
      <w:r>
        <w:rPr>
          <w:rFonts w:ascii="Times New Roman" w:hAnsi="Times New Roman" w:cs="Times New Roman"/>
          <w:sz w:val="20"/>
          <w:szCs w:val="20"/>
        </w:rPr>
        <w:t>almitos</w:t>
      </w:r>
      <w:r w:rsidRPr="00745E11">
        <w:rPr>
          <w:rFonts w:ascii="Times New Roman" w:hAnsi="Times New Roman" w:cs="Times New Roman"/>
          <w:sz w:val="20"/>
          <w:szCs w:val="20"/>
        </w:rPr>
        <w:t xml:space="preserve">.sc.gov.br ; </w:t>
      </w:r>
    </w:p>
    <w:p w:rsidR="00C03A20" w:rsidRPr="00745E11" w:rsidRDefault="00745E11" w:rsidP="00745E11">
      <w:pPr>
        <w:autoSpaceDE w:val="0"/>
        <w:autoSpaceDN w:val="0"/>
        <w:adjustRightInd w:val="0"/>
        <w:spacing w:line="276" w:lineRule="auto"/>
        <w:jc w:val="both"/>
        <w:rPr>
          <w:sz w:val="20"/>
          <w:szCs w:val="20"/>
        </w:rPr>
      </w:pPr>
      <w:r w:rsidRPr="00745E11">
        <w:rPr>
          <w:sz w:val="20"/>
          <w:szCs w:val="20"/>
        </w:rPr>
        <w:t>1</w:t>
      </w:r>
      <w:r w:rsidR="002E0C65">
        <w:rPr>
          <w:sz w:val="20"/>
          <w:szCs w:val="20"/>
        </w:rPr>
        <w:t>7</w:t>
      </w:r>
      <w:r w:rsidRPr="00745E11">
        <w:rPr>
          <w:sz w:val="20"/>
          <w:szCs w:val="20"/>
        </w:rPr>
        <w:t>.</w:t>
      </w:r>
      <w:r>
        <w:rPr>
          <w:sz w:val="20"/>
          <w:szCs w:val="20"/>
        </w:rPr>
        <w:t>2</w:t>
      </w:r>
      <w:r w:rsidRPr="00745E11">
        <w:rPr>
          <w:sz w:val="20"/>
          <w:szCs w:val="20"/>
        </w:rPr>
        <w:t xml:space="preserve"> Os produtos alimentícios </w:t>
      </w:r>
      <w:r w:rsidRPr="0025362F">
        <w:rPr>
          <w:bCs/>
          <w:sz w:val="20"/>
          <w:szCs w:val="20"/>
        </w:rPr>
        <w:t>deverão atender ao disposto na legislação sanitária</w:t>
      </w:r>
      <w:r w:rsidRPr="00745E11">
        <w:rPr>
          <w:b/>
          <w:bCs/>
          <w:sz w:val="20"/>
          <w:szCs w:val="20"/>
        </w:rPr>
        <w:t xml:space="preserve"> </w:t>
      </w:r>
      <w:r w:rsidRPr="00745E11">
        <w:rPr>
          <w:sz w:val="20"/>
          <w:szCs w:val="20"/>
        </w:rPr>
        <w:t>(federal, estadual ou municipal) específica para os alimentos de origem animal e vegetal.</w:t>
      </w:r>
    </w:p>
    <w:p w:rsidR="00745E11" w:rsidRDefault="00745E11" w:rsidP="00745E11">
      <w:pPr>
        <w:autoSpaceDE w:val="0"/>
        <w:autoSpaceDN w:val="0"/>
        <w:adjustRightInd w:val="0"/>
        <w:spacing w:line="276" w:lineRule="auto"/>
        <w:jc w:val="both"/>
        <w:rPr>
          <w:sz w:val="20"/>
          <w:szCs w:val="20"/>
        </w:rPr>
      </w:pPr>
      <w:r w:rsidRPr="00745E11">
        <w:rPr>
          <w:sz w:val="20"/>
          <w:szCs w:val="20"/>
        </w:rPr>
        <w:t>1</w:t>
      </w:r>
      <w:r w:rsidR="002E0C65">
        <w:rPr>
          <w:sz w:val="20"/>
          <w:szCs w:val="20"/>
        </w:rPr>
        <w:t>7</w:t>
      </w:r>
      <w:r w:rsidRPr="00745E11">
        <w:rPr>
          <w:sz w:val="20"/>
          <w:szCs w:val="20"/>
        </w:rPr>
        <w:t>.3 A participação de qualquer Fornecedor no processo implica a aceitação tácita, incondicional, irrevogável e irretratável dos seus termos, regras e condições, assim como dos seus anexos.</w:t>
      </w:r>
    </w:p>
    <w:p w:rsidR="00C41902" w:rsidRPr="00745E11" w:rsidRDefault="00C41902" w:rsidP="00745E11">
      <w:pPr>
        <w:autoSpaceDE w:val="0"/>
        <w:autoSpaceDN w:val="0"/>
        <w:adjustRightInd w:val="0"/>
        <w:spacing w:line="276" w:lineRule="auto"/>
        <w:jc w:val="both"/>
        <w:rPr>
          <w:sz w:val="20"/>
          <w:szCs w:val="20"/>
        </w:rPr>
      </w:pPr>
      <w:r>
        <w:rPr>
          <w:sz w:val="20"/>
          <w:szCs w:val="20"/>
        </w:rPr>
        <w:t>1</w:t>
      </w:r>
      <w:r w:rsidR="002E0C65">
        <w:rPr>
          <w:sz w:val="20"/>
          <w:szCs w:val="20"/>
        </w:rPr>
        <w:t>7</w:t>
      </w:r>
      <w:r>
        <w:rPr>
          <w:sz w:val="20"/>
          <w:szCs w:val="20"/>
        </w:rPr>
        <w:t>.4 O horário oficial de Brasília será considerado para fins deste edital.</w:t>
      </w:r>
    </w:p>
    <w:p w:rsidR="00745E11" w:rsidRDefault="00745E11" w:rsidP="00745E11">
      <w:pPr>
        <w:autoSpaceDE w:val="0"/>
        <w:autoSpaceDN w:val="0"/>
        <w:adjustRightInd w:val="0"/>
        <w:spacing w:line="276" w:lineRule="auto"/>
        <w:jc w:val="both"/>
        <w:rPr>
          <w:sz w:val="21"/>
          <w:szCs w:val="21"/>
        </w:rPr>
      </w:pPr>
    </w:p>
    <w:p w:rsidR="0050204D" w:rsidRPr="00745E11" w:rsidRDefault="0050204D" w:rsidP="0050204D">
      <w:pPr>
        <w:pStyle w:val="Default"/>
        <w:jc w:val="both"/>
        <w:rPr>
          <w:rFonts w:ascii="Times New Roman" w:hAnsi="Times New Roman" w:cs="Times New Roman"/>
          <w:sz w:val="20"/>
          <w:szCs w:val="20"/>
        </w:rPr>
      </w:pPr>
      <w:r w:rsidRPr="00745E11">
        <w:rPr>
          <w:rFonts w:ascii="Times New Roman" w:hAnsi="Times New Roman" w:cs="Times New Roman"/>
          <w:b/>
          <w:bCs/>
          <w:sz w:val="20"/>
          <w:szCs w:val="20"/>
        </w:rPr>
        <w:t>1</w:t>
      </w:r>
      <w:r w:rsidR="002E0C65">
        <w:rPr>
          <w:rFonts w:ascii="Times New Roman" w:hAnsi="Times New Roman" w:cs="Times New Roman"/>
          <w:b/>
          <w:bCs/>
          <w:sz w:val="20"/>
          <w:szCs w:val="20"/>
        </w:rPr>
        <w:t>8</w:t>
      </w:r>
      <w:r w:rsidRPr="00745E11">
        <w:rPr>
          <w:rFonts w:ascii="Times New Roman" w:hAnsi="Times New Roman" w:cs="Times New Roman"/>
          <w:b/>
          <w:bCs/>
          <w:sz w:val="20"/>
          <w:szCs w:val="20"/>
        </w:rPr>
        <w:t xml:space="preserve">. </w:t>
      </w:r>
      <w:r>
        <w:rPr>
          <w:rFonts w:ascii="Times New Roman" w:hAnsi="Times New Roman" w:cs="Times New Roman"/>
          <w:b/>
          <w:bCs/>
          <w:sz w:val="20"/>
          <w:szCs w:val="20"/>
        </w:rPr>
        <w:t>FORO</w:t>
      </w:r>
      <w:r w:rsidRPr="00745E11">
        <w:rPr>
          <w:rFonts w:ascii="Times New Roman" w:hAnsi="Times New Roman" w:cs="Times New Roman"/>
          <w:b/>
          <w:bCs/>
          <w:sz w:val="20"/>
          <w:szCs w:val="20"/>
        </w:rPr>
        <w:t xml:space="preserve"> </w:t>
      </w:r>
    </w:p>
    <w:p w:rsidR="0050204D" w:rsidRPr="0050204D" w:rsidRDefault="0050204D" w:rsidP="0050204D">
      <w:pPr>
        <w:autoSpaceDE w:val="0"/>
        <w:autoSpaceDN w:val="0"/>
        <w:adjustRightInd w:val="0"/>
        <w:spacing w:line="276" w:lineRule="auto"/>
        <w:jc w:val="both"/>
        <w:rPr>
          <w:sz w:val="20"/>
          <w:szCs w:val="20"/>
        </w:rPr>
      </w:pPr>
      <w:r w:rsidRPr="0050204D">
        <w:rPr>
          <w:sz w:val="20"/>
          <w:szCs w:val="20"/>
        </w:rPr>
        <w:t>1</w:t>
      </w:r>
      <w:r w:rsidR="002E0C65">
        <w:rPr>
          <w:sz w:val="20"/>
          <w:szCs w:val="20"/>
        </w:rPr>
        <w:t>8</w:t>
      </w:r>
      <w:r w:rsidRPr="0050204D">
        <w:rPr>
          <w:sz w:val="20"/>
          <w:szCs w:val="20"/>
        </w:rPr>
        <w:t xml:space="preserve">.1 A Chamada Pública é regulada pelas leis brasileiras, sendo exclusivamente competente o Foro do </w:t>
      </w:r>
      <w:r>
        <w:rPr>
          <w:sz w:val="20"/>
          <w:szCs w:val="20"/>
        </w:rPr>
        <w:t>M</w:t>
      </w:r>
      <w:r w:rsidRPr="0050204D">
        <w:rPr>
          <w:sz w:val="20"/>
          <w:szCs w:val="20"/>
        </w:rPr>
        <w:t>unicípio de Palmitos</w:t>
      </w:r>
      <w:r w:rsidR="00CC51B7">
        <w:rPr>
          <w:sz w:val="20"/>
          <w:szCs w:val="20"/>
        </w:rPr>
        <w:t>-SC</w:t>
      </w:r>
      <w:r w:rsidRPr="0050204D">
        <w:rPr>
          <w:sz w:val="20"/>
          <w:szCs w:val="20"/>
        </w:rPr>
        <w:t xml:space="preserve"> para conhecer e julgar quaisquer questões dele decorrentes.</w:t>
      </w:r>
    </w:p>
    <w:p w:rsidR="00745E11" w:rsidRPr="00A019A3" w:rsidRDefault="00745E11" w:rsidP="00745E11">
      <w:pPr>
        <w:autoSpaceDE w:val="0"/>
        <w:autoSpaceDN w:val="0"/>
        <w:adjustRightInd w:val="0"/>
        <w:spacing w:line="276" w:lineRule="auto"/>
        <w:jc w:val="both"/>
        <w:rPr>
          <w:rFonts w:ascii="Arial" w:hAnsi="Arial" w:cs="Arial"/>
          <w:bCs/>
        </w:rPr>
      </w:pPr>
    </w:p>
    <w:p w:rsidR="005912A5" w:rsidRPr="005912A5" w:rsidRDefault="005912A5" w:rsidP="005912A5">
      <w:pPr>
        <w:pStyle w:val="Default"/>
        <w:jc w:val="both"/>
        <w:rPr>
          <w:rFonts w:ascii="Times New Roman" w:hAnsi="Times New Roman" w:cs="Times New Roman"/>
          <w:sz w:val="20"/>
          <w:szCs w:val="20"/>
        </w:rPr>
      </w:pPr>
      <w:r w:rsidRPr="005912A5">
        <w:rPr>
          <w:rFonts w:ascii="Times New Roman" w:hAnsi="Times New Roman" w:cs="Times New Roman"/>
          <w:b/>
          <w:bCs/>
          <w:sz w:val="20"/>
          <w:szCs w:val="20"/>
        </w:rPr>
        <w:t>1</w:t>
      </w:r>
      <w:r w:rsidR="000575D0">
        <w:rPr>
          <w:rFonts w:ascii="Times New Roman" w:hAnsi="Times New Roman" w:cs="Times New Roman"/>
          <w:b/>
          <w:bCs/>
          <w:sz w:val="20"/>
          <w:szCs w:val="20"/>
        </w:rPr>
        <w:t>9</w:t>
      </w:r>
      <w:r w:rsidRPr="005912A5">
        <w:rPr>
          <w:rFonts w:ascii="Times New Roman" w:hAnsi="Times New Roman" w:cs="Times New Roman"/>
          <w:b/>
          <w:bCs/>
          <w:sz w:val="20"/>
          <w:szCs w:val="20"/>
        </w:rPr>
        <w:t xml:space="preserve">. INTEGRAM ESTE EDITAL DE CHAMADA PÚBLICA: </w:t>
      </w:r>
    </w:p>
    <w:p w:rsidR="005912A5" w:rsidRPr="005912A5" w:rsidRDefault="005912A5" w:rsidP="005912A5">
      <w:pPr>
        <w:pStyle w:val="Default"/>
        <w:spacing w:after="14"/>
        <w:jc w:val="both"/>
        <w:rPr>
          <w:rFonts w:ascii="Times New Roman" w:hAnsi="Times New Roman" w:cs="Times New Roman"/>
          <w:sz w:val="20"/>
          <w:szCs w:val="20"/>
        </w:rPr>
      </w:pPr>
      <w:r w:rsidRPr="005912A5">
        <w:rPr>
          <w:rFonts w:ascii="Times New Roman" w:hAnsi="Times New Roman" w:cs="Times New Roman"/>
          <w:sz w:val="20"/>
          <w:szCs w:val="20"/>
        </w:rPr>
        <w:t xml:space="preserve">a) </w:t>
      </w:r>
      <w:r w:rsidRPr="005912A5">
        <w:rPr>
          <w:rFonts w:ascii="Times New Roman" w:hAnsi="Times New Roman" w:cs="Times New Roman"/>
          <w:b/>
          <w:bCs/>
          <w:sz w:val="20"/>
          <w:szCs w:val="20"/>
        </w:rPr>
        <w:t xml:space="preserve">ANEXO I </w:t>
      </w:r>
      <w:r>
        <w:rPr>
          <w:rFonts w:ascii="Times New Roman" w:hAnsi="Times New Roman" w:cs="Times New Roman"/>
          <w:sz w:val="20"/>
          <w:szCs w:val="20"/>
        </w:rPr>
        <w:t>– MODELO DE PROJETO DE VENDA;</w:t>
      </w:r>
    </w:p>
    <w:p w:rsidR="005912A5" w:rsidRDefault="005912A5" w:rsidP="005912A5">
      <w:pPr>
        <w:pStyle w:val="Default"/>
        <w:jc w:val="both"/>
        <w:rPr>
          <w:rFonts w:ascii="Times New Roman" w:hAnsi="Times New Roman" w:cs="Times New Roman"/>
          <w:sz w:val="20"/>
          <w:szCs w:val="20"/>
        </w:rPr>
      </w:pPr>
      <w:r w:rsidRPr="005912A5">
        <w:rPr>
          <w:rFonts w:ascii="Times New Roman" w:hAnsi="Times New Roman" w:cs="Times New Roman"/>
          <w:sz w:val="20"/>
          <w:szCs w:val="20"/>
        </w:rPr>
        <w:t xml:space="preserve">b) </w:t>
      </w:r>
      <w:r w:rsidRPr="005912A5">
        <w:rPr>
          <w:rFonts w:ascii="Times New Roman" w:hAnsi="Times New Roman" w:cs="Times New Roman"/>
          <w:b/>
          <w:bCs/>
          <w:sz w:val="20"/>
          <w:szCs w:val="20"/>
        </w:rPr>
        <w:t xml:space="preserve">ANEXO II </w:t>
      </w:r>
      <w:r w:rsidRPr="005912A5">
        <w:rPr>
          <w:rFonts w:ascii="Times New Roman" w:hAnsi="Times New Roman" w:cs="Times New Roman"/>
          <w:sz w:val="20"/>
          <w:szCs w:val="20"/>
        </w:rPr>
        <w:t>– MINUTA DO CONTRATO</w:t>
      </w:r>
      <w:r w:rsidR="00533B3F">
        <w:rPr>
          <w:rFonts w:ascii="Times New Roman" w:hAnsi="Times New Roman" w:cs="Times New Roman"/>
          <w:sz w:val="20"/>
          <w:szCs w:val="20"/>
        </w:rPr>
        <w:t>;</w:t>
      </w:r>
    </w:p>
    <w:p w:rsidR="00533B3F" w:rsidRPr="00EB17D5" w:rsidRDefault="00533B3F" w:rsidP="00533B3F">
      <w:pPr>
        <w:rPr>
          <w:b/>
          <w:bCs/>
          <w:color w:val="FF0000"/>
        </w:rPr>
      </w:pPr>
      <w:r>
        <w:rPr>
          <w:sz w:val="20"/>
          <w:szCs w:val="20"/>
        </w:rPr>
        <w:t>c)</w:t>
      </w:r>
      <w:r w:rsidRPr="00533B3F">
        <w:rPr>
          <w:b/>
          <w:bCs/>
          <w:sz w:val="20"/>
          <w:szCs w:val="20"/>
        </w:rPr>
        <w:t xml:space="preserve"> </w:t>
      </w:r>
      <w:r w:rsidRPr="005912A5">
        <w:rPr>
          <w:b/>
          <w:bCs/>
          <w:sz w:val="20"/>
          <w:szCs w:val="20"/>
        </w:rPr>
        <w:t>ANEXO I</w:t>
      </w:r>
      <w:r>
        <w:rPr>
          <w:b/>
          <w:bCs/>
          <w:sz w:val="20"/>
          <w:szCs w:val="20"/>
        </w:rPr>
        <w:t>I</w:t>
      </w:r>
      <w:r w:rsidRPr="005912A5">
        <w:rPr>
          <w:b/>
          <w:bCs/>
          <w:sz w:val="20"/>
          <w:szCs w:val="20"/>
        </w:rPr>
        <w:t xml:space="preserve">I </w:t>
      </w:r>
      <w:r w:rsidRPr="005912A5">
        <w:rPr>
          <w:sz w:val="20"/>
          <w:szCs w:val="20"/>
        </w:rPr>
        <w:t>–</w:t>
      </w:r>
      <w:r w:rsidRPr="00533B3F">
        <w:rPr>
          <w:b/>
          <w:bCs/>
          <w:color w:val="FF0000"/>
        </w:rPr>
        <w:t xml:space="preserve"> </w:t>
      </w:r>
      <w:r w:rsidRPr="00533B3F">
        <w:rPr>
          <w:bCs/>
          <w:sz w:val="20"/>
          <w:szCs w:val="20"/>
        </w:rPr>
        <w:t>RELAÇÃO DAS UNIDADES ESCOLARES</w:t>
      </w:r>
      <w:r>
        <w:rPr>
          <w:bCs/>
          <w:sz w:val="20"/>
          <w:szCs w:val="20"/>
        </w:rPr>
        <w:t>.</w:t>
      </w:r>
      <w:r w:rsidRPr="00533B3F">
        <w:rPr>
          <w:b/>
          <w:bCs/>
        </w:rPr>
        <w:t xml:space="preserve"> </w:t>
      </w:r>
    </w:p>
    <w:p w:rsidR="00533B3F" w:rsidRPr="00C7463B" w:rsidRDefault="00533B3F" w:rsidP="005912A5">
      <w:pPr>
        <w:pStyle w:val="Default"/>
        <w:jc w:val="both"/>
        <w:rPr>
          <w:rFonts w:ascii="Times New Roman" w:hAnsi="Times New Roman" w:cs="Times New Roman"/>
          <w:color w:val="auto"/>
          <w:sz w:val="20"/>
          <w:szCs w:val="20"/>
        </w:rPr>
      </w:pPr>
    </w:p>
    <w:p w:rsidR="005C4150" w:rsidRPr="000B5F6E" w:rsidRDefault="00BC5E22" w:rsidP="003544E4">
      <w:pPr>
        <w:autoSpaceDE w:val="0"/>
        <w:autoSpaceDN w:val="0"/>
        <w:adjustRightInd w:val="0"/>
        <w:spacing w:before="100" w:beforeAutospacing="1" w:after="100" w:afterAutospacing="1" w:line="276" w:lineRule="auto"/>
        <w:jc w:val="right"/>
        <w:rPr>
          <w:rFonts w:ascii="Arial" w:hAnsi="Arial" w:cs="Arial"/>
          <w:sz w:val="20"/>
          <w:szCs w:val="20"/>
        </w:rPr>
      </w:pPr>
      <w:r w:rsidRPr="000B5F6E">
        <w:rPr>
          <w:sz w:val="20"/>
          <w:szCs w:val="20"/>
        </w:rPr>
        <w:t>Palmitos</w:t>
      </w:r>
      <w:r w:rsidR="00F348D6" w:rsidRPr="000B5F6E">
        <w:rPr>
          <w:sz w:val="20"/>
          <w:szCs w:val="20"/>
        </w:rPr>
        <w:t>-</w:t>
      </w:r>
      <w:r w:rsidR="00A35ABB" w:rsidRPr="000B5F6E">
        <w:rPr>
          <w:sz w:val="20"/>
          <w:szCs w:val="20"/>
        </w:rPr>
        <w:t xml:space="preserve"> </w:t>
      </w:r>
      <w:r w:rsidRPr="000B5F6E">
        <w:rPr>
          <w:sz w:val="20"/>
          <w:szCs w:val="20"/>
        </w:rPr>
        <w:t>SC</w:t>
      </w:r>
      <w:r w:rsidR="00F348D6" w:rsidRPr="000B5F6E">
        <w:rPr>
          <w:sz w:val="20"/>
          <w:szCs w:val="20"/>
        </w:rPr>
        <w:t xml:space="preserve">, </w:t>
      </w:r>
      <w:r w:rsidR="000B5F6E" w:rsidRPr="000B5F6E">
        <w:rPr>
          <w:sz w:val="20"/>
          <w:szCs w:val="20"/>
        </w:rPr>
        <w:t>25</w:t>
      </w:r>
      <w:r w:rsidR="00C93FDE" w:rsidRPr="000B5F6E">
        <w:rPr>
          <w:sz w:val="20"/>
          <w:szCs w:val="20"/>
        </w:rPr>
        <w:t xml:space="preserve"> </w:t>
      </w:r>
      <w:r w:rsidR="00F348D6" w:rsidRPr="000B5F6E">
        <w:rPr>
          <w:sz w:val="20"/>
          <w:szCs w:val="20"/>
        </w:rPr>
        <w:t xml:space="preserve">de </w:t>
      </w:r>
      <w:r w:rsidR="00163B33" w:rsidRPr="000B5F6E">
        <w:rPr>
          <w:sz w:val="20"/>
          <w:szCs w:val="20"/>
        </w:rPr>
        <w:t>fevereiro</w:t>
      </w:r>
      <w:r w:rsidR="00C93FDE" w:rsidRPr="000B5F6E">
        <w:rPr>
          <w:sz w:val="20"/>
          <w:szCs w:val="20"/>
        </w:rPr>
        <w:t xml:space="preserve"> </w:t>
      </w:r>
      <w:r w:rsidR="00F348D6" w:rsidRPr="000B5F6E">
        <w:rPr>
          <w:sz w:val="20"/>
          <w:szCs w:val="20"/>
        </w:rPr>
        <w:t xml:space="preserve">de </w:t>
      </w:r>
      <w:r w:rsidR="00BE7E28" w:rsidRPr="000B5F6E">
        <w:rPr>
          <w:sz w:val="20"/>
          <w:szCs w:val="20"/>
        </w:rPr>
        <w:t>202</w:t>
      </w:r>
      <w:r w:rsidR="00CC7328" w:rsidRPr="000B5F6E">
        <w:rPr>
          <w:sz w:val="20"/>
          <w:szCs w:val="20"/>
        </w:rPr>
        <w:t>1</w:t>
      </w:r>
      <w:r w:rsidR="005C4150" w:rsidRPr="000B5F6E">
        <w:rPr>
          <w:rFonts w:ascii="Arial" w:hAnsi="Arial" w:cs="Arial"/>
          <w:sz w:val="20"/>
          <w:szCs w:val="20"/>
        </w:rPr>
        <w:t>.</w:t>
      </w:r>
    </w:p>
    <w:p w:rsidR="00BC5E22" w:rsidRPr="003544E4" w:rsidRDefault="00BC5E22" w:rsidP="003544E4">
      <w:pPr>
        <w:autoSpaceDE w:val="0"/>
        <w:autoSpaceDN w:val="0"/>
        <w:adjustRightInd w:val="0"/>
        <w:spacing w:before="100" w:beforeAutospacing="1" w:after="100" w:afterAutospacing="1" w:line="276" w:lineRule="auto"/>
        <w:jc w:val="right"/>
        <w:rPr>
          <w:rFonts w:ascii="Arial" w:hAnsi="Arial" w:cs="Arial"/>
        </w:rPr>
      </w:pPr>
      <w:r>
        <w:rPr>
          <w:rFonts w:ascii="Arial" w:hAnsi="Arial" w:cs="Arial"/>
          <w:noProof/>
          <w:lang w:val="en-US" w:eastAsia="en-US"/>
        </w:rPr>
        <mc:AlternateContent>
          <mc:Choice Requires="wps">
            <w:drawing>
              <wp:anchor distT="0" distB="0" distL="114300" distR="114300" simplePos="0" relativeHeight="251660800" behindDoc="0" locked="0" layoutInCell="1" allowOverlap="1" wp14:anchorId="46453FDF" wp14:editId="69B037E2">
                <wp:simplePos x="0" y="0"/>
                <wp:positionH relativeFrom="column">
                  <wp:posOffset>1586865</wp:posOffset>
                </wp:positionH>
                <wp:positionV relativeFrom="paragraph">
                  <wp:posOffset>309880</wp:posOffset>
                </wp:positionV>
                <wp:extent cx="2333625" cy="1"/>
                <wp:effectExtent l="0" t="0" r="9525" b="19050"/>
                <wp:wrapNone/>
                <wp:docPr id="8" name="Conector reto 8"/>
                <wp:cNvGraphicFramePr/>
                <a:graphic xmlns:a="http://schemas.openxmlformats.org/drawingml/2006/main">
                  <a:graphicData uri="http://schemas.microsoft.com/office/word/2010/wordprocessingShape">
                    <wps:wsp>
                      <wps:cNvCnPr/>
                      <wps:spPr>
                        <a:xfrm flipV="1">
                          <a:off x="0" y="0"/>
                          <a:ext cx="23336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to 8"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95pt,24.4pt" to="308.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" strokecolor="black [3040]"/>
            </w:pict>
          </mc:Fallback>
        </mc:AlternateContent>
      </w:r>
    </w:p>
    <w:p w:rsidR="00C6672C" w:rsidRDefault="00C6672C" w:rsidP="00C66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22"/>
          <w:szCs w:val="22"/>
        </w:rPr>
      </w:pPr>
      <w:r>
        <w:rPr>
          <w:b/>
          <w:bCs/>
          <w:sz w:val="22"/>
          <w:szCs w:val="22"/>
        </w:rPr>
        <w:t>Dair Jocely Enge</w:t>
      </w:r>
    </w:p>
    <w:p w:rsidR="00C6672C" w:rsidRDefault="00C6672C" w:rsidP="00C66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sz w:val="22"/>
          <w:szCs w:val="22"/>
        </w:rPr>
      </w:pPr>
      <w:r>
        <w:rPr>
          <w:b/>
          <w:bCs/>
          <w:sz w:val="22"/>
          <w:szCs w:val="22"/>
        </w:rPr>
        <w:t>Prefeito Municipal</w:t>
      </w:r>
    </w:p>
    <w:p w:rsidR="00593B4B" w:rsidRDefault="00593B4B">
      <w:pPr>
        <w:rPr>
          <w:rFonts w:ascii="Arial Narrow" w:hAnsi="Arial Narrow" w:cs="Arial"/>
          <w:b/>
        </w:rPr>
      </w:pPr>
      <w:r>
        <w:rPr>
          <w:rFonts w:ascii="Arial Narrow" w:hAnsi="Arial Narrow" w:cs="Arial"/>
          <w:b/>
        </w:rPr>
        <w:br w:type="page"/>
      </w:r>
    </w:p>
    <w:p w:rsidR="00593B4B" w:rsidRPr="00036FCF" w:rsidRDefault="0084281E" w:rsidP="0084281E">
      <w:pPr>
        <w:jc w:val="center"/>
        <w:rPr>
          <w:b/>
          <w:color w:val="000000"/>
          <w:sz w:val="21"/>
          <w:szCs w:val="21"/>
        </w:rPr>
      </w:pPr>
      <w:r>
        <w:rPr>
          <w:b/>
          <w:color w:val="000000"/>
          <w:sz w:val="21"/>
          <w:szCs w:val="21"/>
        </w:rPr>
        <w:lastRenderedPageBreak/>
        <w:t>A</w:t>
      </w:r>
      <w:r w:rsidR="00593B4B" w:rsidRPr="00036FCF">
        <w:rPr>
          <w:b/>
          <w:color w:val="000000"/>
          <w:sz w:val="21"/>
          <w:szCs w:val="21"/>
        </w:rPr>
        <w:t>NEXO I</w:t>
      </w:r>
    </w:p>
    <w:p w:rsidR="00593B4B" w:rsidRPr="00C84B7A" w:rsidRDefault="00593B4B" w:rsidP="00593B4B">
      <w:pPr>
        <w:spacing w:after="150"/>
        <w:jc w:val="center"/>
        <w:rPr>
          <w:color w:val="000000"/>
          <w:sz w:val="21"/>
          <w:szCs w:val="21"/>
        </w:rPr>
      </w:pPr>
      <w:r w:rsidRPr="00C84B7A">
        <w:rPr>
          <w:color w:val="000000"/>
          <w:sz w:val="21"/>
          <w:szCs w:val="21"/>
        </w:rPr>
        <w:t>PROJETO DE VENDA</w:t>
      </w:r>
    </w:p>
    <w:p w:rsidR="00593B4B" w:rsidRPr="00D420EA" w:rsidRDefault="00593B4B" w:rsidP="00593B4B">
      <w:pPr>
        <w:spacing w:after="150"/>
        <w:jc w:val="center"/>
        <w:rPr>
          <w:sz w:val="21"/>
          <w:szCs w:val="21"/>
        </w:rPr>
      </w:pPr>
      <w:r w:rsidRPr="00036FCF">
        <w:rPr>
          <w:b/>
          <w:color w:val="000000"/>
          <w:sz w:val="21"/>
          <w:szCs w:val="21"/>
        </w:rPr>
        <w:t>GRUPOS FORMAIS</w:t>
      </w:r>
      <w:r>
        <w:rPr>
          <w:b/>
          <w:color w:val="000000"/>
          <w:sz w:val="21"/>
          <w:szCs w:val="21"/>
        </w:rPr>
        <w:t xml:space="preserve"> E INFORMAIS</w:t>
      </w:r>
      <w:r w:rsidRPr="00C84B7A">
        <w:rPr>
          <w:color w:val="000000"/>
          <w:sz w:val="21"/>
          <w:szCs w:val="21"/>
        </w:rPr>
        <w:br/>
      </w:r>
      <w:r w:rsidRPr="00D420EA">
        <w:rPr>
          <w:sz w:val="21"/>
          <w:szCs w:val="21"/>
        </w:rP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095"/>
        <w:gridCol w:w="1140"/>
        <w:gridCol w:w="1206"/>
        <w:gridCol w:w="1210"/>
        <w:gridCol w:w="300"/>
        <w:gridCol w:w="1675"/>
        <w:gridCol w:w="285"/>
        <w:gridCol w:w="1871"/>
        <w:gridCol w:w="1493"/>
      </w:tblGrid>
      <w:tr w:rsidR="00D420EA" w:rsidRPr="00D420EA"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PROJETO DE VENDA DE GÊNEROS ALIMENTÍCIOS DA AGRICULTURA FAMILIAR PARA ALIMENTAÇÃO ESCOLAR/PNAE</w:t>
            </w:r>
          </w:p>
        </w:tc>
      </w:tr>
      <w:tr w:rsidR="00D420EA" w:rsidRPr="00D420EA"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4242A2">
            <w:pPr>
              <w:jc w:val="center"/>
              <w:rPr>
                <w:sz w:val="20"/>
                <w:szCs w:val="20"/>
              </w:rPr>
            </w:pPr>
            <w:r w:rsidRPr="00D420EA">
              <w:rPr>
                <w:sz w:val="20"/>
                <w:szCs w:val="20"/>
              </w:rPr>
              <w:t>IDENTIFICAÇÃO DA PROPOSTA DE ATENDIMENTO AO EDITAL/CHAMADA PÚBLICA Nº 00</w:t>
            </w:r>
            <w:r w:rsidR="0084281E" w:rsidRPr="00D420EA">
              <w:rPr>
                <w:sz w:val="20"/>
                <w:szCs w:val="20"/>
              </w:rPr>
              <w:t>1</w:t>
            </w:r>
            <w:r w:rsidRPr="00D420EA">
              <w:rPr>
                <w:sz w:val="20"/>
                <w:szCs w:val="20"/>
              </w:rPr>
              <w:t>/</w:t>
            </w:r>
            <w:r w:rsidR="00BE7E28" w:rsidRPr="00D420EA">
              <w:rPr>
                <w:sz w:val="20"/>
                <w:szCs w:val="20"/>
              </w:rPr>
              <w:t>202</w:t>
            </w:r>
            <w:r w:rsidR="004242A2">
              <w:rPr>
                <w:sz w:val="20"/>
                <w:szCs w:val="20"/>
              </w:rPr>
              <w:t>1</w:t>
            </w:r>
          </w:p>
        </w:tc>
      </w:tr>
      <w:tr w:rsidR="00D420EA" w:rsidRPr="00D420EA"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 - IDENTIFICAÇÃO DOS FORNECEDORES</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GRUPO FORMAL OU INFORMAL</w:t>
            </w:r>
          </w:p>
        </w:tc>
      </w:tr>
      <w:tr w:rsidR="00593B4B" w:rsidRPr="00D63705" w:rsidTr="00BD3F7E">
        <w:trPr>
          <w:jc w:val="center"/>
        </w:trPr>
        <w:tc>
          <w:tcPr>
            <w:tcW w:w="495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Nome do Proponente</w:t>
            </w:r>
          </w:p>
        </w:tc>
        <w:tc>
          <w:tcPr>
            <w:tcW w:w="532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CNPJ/CPF</w:t>
            </w:r>
          </w:p>
        </w:tc>
      </w:tr>
      <w:tr w:rsidR="00593B4B" w:rsidRPr="00D63705" w:rsidTr="00BD3F7E">
        <w:trPr>
          <w:jc w:val="center"/>
        </w:trPr>
        <w:tc>
          <w:tcPr>
            <w:tcW w:w="495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Endereço</w:t>
            </w:r>
          </w:p>
        </w:tc>
        <w:tc>
          <w:tcPr>
            <w:tcW w:w="383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Município/UF</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5. CEP</w:t>
            </w:r>
          </w:p>
        </w:tc>
      </w:tr>
      <w:tr w:rsidR="00593B4B" w:rsidRPr="00D63705" w:rsidTr="00BD3F7E">
        <w:trPr>
          <w:jc w:val="center"/>
        </w:trPr>
        <w:tc>
          <w:tcPr>
            <w:tcW w:w="495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6. E-mail (quando houver)</w:t>
            </w:r>
          </w:p>
        </w:tc>
        <w:tc>
          <w:tcPr>
            <w:tcW w:w="532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7. Fone</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jc w:val="center"/>
              <w:rPr>
                <w:sz w:val="20"/>
                <w:szCs w:val="20"/>
              </w:rPr>
            </w:pPr>
            <w:r w:rsidRPr="00D63705">
              <w:rPr>
                <w:sz w:val="20"/>
                <w:szCs w:val="20"/>
              </w:rPr>
              <w:t>II - FORNECEDORES PARTICIPANTES</w:t>
            </w:r>
          </w:p>
          <w:p w:rsidR="00593B4B" w:rsidRPr="00D63705" w:rsidRDefault="00593B4B" w:rsidP="00BD3F7E">
            <w:pPr>
              <w:spacing w:after="150"/>
              <w:jc w:val="both"/>
              <w:rPr>
                <w:color w:val="000000"/>
                <w:sz w:val="20"/>
                <w:szCs w:val="20"/>
              </w:rPr>
            </w:pPr>
            <w:r w:rsidRPr="00D63705">
              <w:rPr>
                <w:color w:val="000000"/>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1. Nome do Agricultor (a) Familiar/Associado</w:t>
            </w:r>
          </w:p>
          <w:p w:rsidR="00593B4B" w:rsidRPr="00D63705" w:rsidRDefault="00593B4B" w:rsidP="00BD3F7E">
            <w:pPr>
              <w:jc w:val="center"/>
              <w:rPr>
                <w:sz w:val="20"/>
                <w:szCs w:val="20"/>
              </w:rPr>
            </w:pP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2. CNPJ/CPF</w:t>
            </w:r>
          </w:p>
          <w:p w:rsidR="00593B4B" w:rsidRPr="00D63705" w:rsidRDefault="00593B4B" w:rsidP="00BD3F7E">
            <w:pPr>
              <w:jc w:val="center"/>
              <w:rPr>
                <w:sz w:val="20"/>
                <w:szCs w:val="20"/>
              </w:rPr>
            </w:pP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3. DAP</w:t>
            </w:r>
          </w:p>
        </w:tc>
        <w:tc>
          <w:tcPr>
            <w:tcW w:w="1871" w:type="dxa"/>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4. Banco/Agência</w:t>
            </w:r>
          </w:p>
        </w:tc>
        <w:tc>
          <w:tcPr>
            <w:tcW w:w="1493" w:type="dxa"/>
            <w:tcBorders>
              <w:top w:val="outset" w:sz="6" w:space="0" w:color="auto"/>
              <w:left w:val="outset" w:sz="6" w:space="0" w:color="auto"/>
              <w:bottom w:val="outset" w:sz="6" w:space="0" w:color="auto"/>
              <w:right w:val="outset" w:sz="6" w:space="0" w:color="auto"/>
            </w:tcBorders>
            <w:shd w:val="clear" w:color="auto" w:fill="auto"/>
            <w:hideMark/>
          </w:tcPr>
          <w:p w:rsidR="00593B4B" w:rsidRPr="00D63705" w:rsidRDefault="00593B4B" w:rsidP="00BD3F7E">
            <w:pPr>
              <w:jc w:val="center"/>
              <w:rPr>
                <w:sz w:val="20"/>
                <w:szCs w:val="20"/>
              </w:rPr>
            </w:pPr>
            <w:r w:rsidRPr="00D63705">
              <w:rPr>
                <w:sz w:val="20"/>
                <w:szCs w:val="20"/>
              </w:rPr>
              <w:t>5. Nº Conta Corrente</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27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III- IDENTIFICAÇÃO DA ENTIDADE EXECUTORA DO PNAE/FNDE/MEC</w:t>
            </w:r>
          </w:p>
          <w:p w:rsidR="00593B4B" w:rsidRPr="00D63705" w:rsidRDefault="00593B4B" w:rsidP="00BD3F7E">
            <w:pPr>
              <w:spacing w:after="150"/>
              <w:jc w:val="both"/>
              <w:rPr>
                <w:color w:val="000000"/>
                <w:sz w:val="20"/>
                <w:szCs w:val="20"/>
              </w:rPr>
            </w:pPr>
            <w:r w:rsidRPr="00D63705">
              <w:rPr>
                <w:color w:val="000000"/>
                <w:sz w:val="20"/>
                <w:szCs w:val="20"/>
              </w:rPr>
              <w:t> </w:t>
            </w:r>
          </w:p>
        </w:tc>
      </w:tr>
      <w:tr w:rsidR="00593B4B" w:rsidRPr="00D63705" w:rsidTr="00BD3F7E">
        <w:trPr>
          <w:jc w:val="center"/>
        </w:trPr>
        <w:tc>
          <w:tcPr>
            <w:tcW w:w="344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Nome da Entidade</w:t>
            </w:r>
          </w:p>
        </w:tc>
        <w:tc>
          <w:tcPr>
            <w:tcW w:w="534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CNPJ</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Município</w:t>
            </w:r>
          </w:p>
        </w:tc>
      </w:tr>
      <w:tr w:rsidR="00593B4B" w:rsidRPr="00D63705" w:rsidTr="00BD3F7E">
        <w:trPr>
          <w:jc w:val="center"/>
        </w:trPr>
        <w:tc>
          <w:tcPr>
            <w:tcW w:w="8782"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Endereço</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5. DDD/Fone</w:t>
            </w:r>
          </w:p>
        </w:tc>
      </w:tr>
      <w:tr w:rsidR="00593B4B" w:rsidRPr="00D63705" w:rsidTr="00BD3F7E">
        <w:trPr>
          <w:jc w:val="center"/>
        </w:trPr>
        <w:tc>
          <w:tcPr>
            <w:tcW w:w="6911"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6. Nome do representante e e-mail</w:t>
            </w:r>
          </w:p>
        </w:tc>
        <w:tc>
          <w:tcPr>
            <w:tcW w:w="336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7. CPF</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jc w:val="center"/>
              <w:rPr>
                <w:sz w:val="20"/>
                <w:szCs w:val="20"/>
              </w:rPr>
            </w:pPr>
            <w:r w:rsidRPr="00D63705">
              <w:rPr>
                <w:sz w:val="20"/>
                <w:szCs w:val="20"/>
              </w:rPr>
              <w:t>III - RELAÇÃO DE FORNECEDORES E PRODUTOS</w:t>
            </w:r>
          </w:p>
          <w:p w:rsidR="00593B4B" w:rsidRPr="00D63705" w:rsidRDefault="00593B4B" w:rsidP="00BD3F7E">
            <w:pPr>
              <w:spacing w:after="150"/>
              <w:jc w:val="both"/>
              <w:rPr>
                <w:color w:val="000000"/>
                <w:sz w:val="20"/>
                <w:szCs w:val="20"/>
              </w:rPr>
            </w:pPr>
            <w:r w:rsidRPr="00D63705">
              <w:rPr>
                <w:color w:val="000000"/>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Identificação do Agricultor (a) Familiar</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Produto</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Unidade</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Quantidade</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5. Preço de Aquisição* /Unidade</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6.</w:t>
            </w:r>
            <w:proofErr w:type="gramEnd"/>
            <w:r w:rsidRPr="00D63705">
              <w:rPr>
                <w:sz w:val="20"/>
                <w:szCs w:val="20"/>
              </w:rPr>
              <w:t>Valor Total</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trHeight w:val="114"/>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lastRenderedPageBreak/>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lastRenderedPageBreak/>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9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8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tcPr>
          <w:p w:rsidR="00593B4B" w:rsidRPr="00D63705" w:rsidRDefault="00593B4B" w:rsidP="00BD3F7E">
            <w:pPr>
              <w:rPr>
                <w:sz w:val="20"/>
                <w:szCs w:val="20"/>
              </w:rPr>
            </w:pPr>
          </w:p>
        </w:tc>
      </w:tr>
      <w:tr w:rsidR="00593B4B" w:rsidRPr="00D63705" w:rsidTr="00BD3F7E">
        <w:trPr>
          <w:jc w:val="center"/>
        </w:trPr>
        <w:tc>
          <w:tcPr>
            <w:tcW w:w="8782"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Total do projeto</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84281E">
            <w:pPr>
              <w:rPr>
                <w:sz w:val="20"/>
                <w:szCs w:val="20"/>
              </w:rPr>
            </w:pP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IV - TOTALIZAÇÃO POR PRODUTO</w:t>
            </w:r>
          </w:p>
          <w:p w:rsidR="00593B4B" w:rsidRPr="00D63705" w:rsidRDefault="00593B4B" w:rsidP="00BD3F7E">
            <w:pPr>
              <w:spacing w:after="150"/>
              <w:jc w:val="both"/>
              <w:rPr>
                <w:color w:val="000000"/>
                <w:sz w:val="20"/>
                <w:szCs w:val="20"/>
              </w:rPr>
            </w:pPr>
            <w:r w:rsidRPr="00D420EA">
              <w:rPr>
                <w:sz w:val="20"/>
                <w:szCs w:val="20"/>
              </w:rPr>
              <w:t> </w:t>
            </w:r>
          </w:p>
        </w:tc>
      </w:tr>
      <w:tr w:rsidR="00593B4B" w:rsidRPr="00D63705" w:rsidTr="00BD3F7E">
        <w:trPr>
          <w:jc w:val="center"/>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Produto</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Unidade</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Quantidade</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Preço/Unidade</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5. Valor Total por Produto</w:t>
            </w: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6. Cronograma de Entrega dos Produtos</w:t>
            </w:r>
          </w:p>
        </w:tc>
      </w:tr>
      <w:tr w:rsidR="00593B4B" w:rsidRPr="00D63705" w:rsidTr="00BD3F7E">
        <w:trPr>
          <w:jc w:val="center"/>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4951"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p w:rsidR="00593B4B" w:rsidRPr="00D63705" w:rsidRDefault="00593B4B" w:rsidP="00BD3F7E">
            <w:pPr>
              <w:rPr>
                <w:sz w:val="20"/>
                <w:szCs w:val="20"/>
              </w:rPr>
            </w:pPr>
            <w:r w:rsidRPr="00D63705">
              <w:rPr>
                <w:sz w:val="20"/>
                <w:szCs w:val="20"/>
              </w:rPr>
              <w:t> Total do Projeto:</w:t>
            </w:r>
          </w:p>
          <w:p w:rsidR="00593B4B" w:rsidRPr="00D63705" w:rsidRDefault="00593B4B" w:rsidP="00BD3F7E">
            <w:pPr>
              <w:rPr>
                <w:sz w:val="20"/>
                <w:szCs w:val="20"/>
              </w:rPr>
            </w:pPr>
            <w:r w:rsidRPr="00D63705">
              <w:rPr>
                <w:sz w:val="20"/>
                <w:szCs w:val="20"/>
              </w:rPr>
              <w:t> </w:t>
            </w:r>
          </w:p>
        </w:tc>
        <w:tc>
          <w:tcPr>
            <w:tcW w:w="1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
        </w:tc>
        <w:tc>
          <w:tcPr>
            <w:tcW w:w="36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1027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Declaro estar de acordo com as condições estabelecidas neste projeto e que as informações acima conferem com as condições de fornecimento.</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Local e Data:</w:t>
            </w:r>
          </w:p>
        </w:tc>
        <w:tc>
          <w:tcPr>
            <w:tcW w:w="24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xml:space="preserve">Assinatura dos Agricultores / Associados </w:t>
            </w:r>
          </w:p>
        </w:tc>
        <w:tc>
          <w:tcPr>
            <w:tcW w:w="562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24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562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24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562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r w:rsidR="00593B4B" w:rsidRPr="00D63705" w:rsidTr="00BD3F7E">
        <w:trPr>
          <w:jc w:val="center"/>
        </w:trPr>
        <w:tc>
          <w:tcPr>
            <w:tcW w:w="22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24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5624"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r>
    </w:tbl>
    <w:p w:rsidR="00593B4B" w:rsidRPr="00D63705" w:rsidRDefault="00593B4B" w:rsidP="00593B4B">
      <w:pPr>
        <w:spacing w:after="150"/>
        <w:jc w:val="center"/>
        <w:rPr>
          <w:color w:val="000000"/>
          <w:sz w:val="20"/>
          <w:szCs w:val="20"/>
        </w:rPr>
      </w:pPr>
      <w:r w:rsidRPr="00D63705">
        <w:rPr>
          <w:color w:val="000000"/>
          <w:sz w:val="20"/>
          <w:szCs w:val="20"/>
        </w:rPr>
        <w:br/>
      </w: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593B4B" w:rsidRPr="00D63705" w:rsidRDefault="00593B4B" w:rsidP="00593B4B">
      <w:pPr>
        <w:spacing w:after="150"/>
        <w:jc w:val="center"/>
        <w:rPr>
          <w:color w:val="000000"/>
          <w:sz w:val="20"/>
          <w:szCs w:val="20"/>
        </w:rPr>
      </w:pPr>
    </w:p>
    <w:p w:rsidR="002D6DBF" w:rsidRDefault="002D6DBF">
      <w:pPr>
        <w:rPr>
          <w:b/>
          <w:color w:val="000000"/>
          <w:sz w:val="20"/>
          <w:szCs w:val="20"/>
        </w:rPr>
      </w:pPr>
      <w:r>
        <w:rPr>
          <w:b/>
          <w:color w:val="000000"/>
          <w:sz w:val="20"/>
          <w:szCs w:val="20"/>
        </w:rPr>
        <w:br w:type="page"/>
      </w:r>
    </w:p>
    <w:p w:rsidR="00593B4B" w:rsidRPr="00D63705" w:rsidRDefault="00593B4B" w:rsidP="00593B4B">
      <w:pPr>
        <w:spacing w:after="150"/>
        <w:jc w:val="center"/>
        <w:rPr>
          <w:color w:val="000000"/>
          <w:sz w:val="20"/>
          <w:szCs w:val="20"/>
        </w:rPr>
      </w:pPr>
      <w:r w:rsidRPr="00D63705">
        <w:rPr>
          <w:b/>
          <w:color w:val="000000"/>
          <w:sz w:val="20"/>
          <w:szCs w:val="20"/>
        </w:rPr>
        <w:lastRenderedPageBreak/>
        <w:t>FORNECEDORES INDIVIDUAIS</w:t>
      </w:r>
      <w:r w:rsidRPr="00D63705">
        <w:rPr>
          <w:b/>
          <w:color w:val="000000"/>
          <w:sz w:val="20"/>
          <w:szCs w:val="20"/>
        </w:rPr>
        <w:br/>
      </w:r>
      <w:r w:rsidRPr="00D63705">
        <w:rPr>
          <w:color w:val="000000"/>
          <w:sz w:val="20"/>
          <w:szCs w:val="20"/>
        </w:rP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PROJETO DE VENDA DE GÊNEROS ALIMENTÍCIOS DA AGRICULTURA FAMILIAR PARA ALIMENTAÇÃO ESCOLAR/PNAE</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4242A2">
            <w:pPr>
              <w:jc w:val="center"/>
              <w:rPr>
                <w:sz w:val="20"/>
                <w:szCs w:val="20"/>
              </w:rPr>
            </w:pPr>
            <w:r w:rsidRPr="00D420EA">
              <w:rPr>
                <w:sz w:val="20"/>
                <w:szCs w:val="20"/>
              </w:rPr>
              <w:t>IDENTIFICAÇÃO DA PROPOSTA DE ATENDIMENTO AO EDITAL/CHAMADA PÚBLICA Nº 00</w:t>
            </w:r>
            <w:r w:rsidR="0084281E" w:rsidRPr="00D420EA">
              <w:rPr>
                <w:sz w:val="20"/>
                <w:szCs w:val="20"/>
              </w:rPr>
              <w:t>1</w:t>
            </w:r>
            <w:r w:rsidRPr="00D420EA">
              <w:rPr>
                <w:sz w:val="20"/>
                <w:szCs w:val="20"/>
              </w:rPr>
              <w:t>/</w:t>
            </w:r>
            <w:r w:rsidR="00BE7E28" w:rsidRPr="00D420EA">
              <w:rPr>
                <w:sz w:val="20"/>
                <w:szCs w:val="20"/>
              </w:rPr>
              <w:t>202</w:t>
            </w:r>
            <w:r w:rsidR="004242A2">
              <w:rPr>
                <w:sz w:val="20"/>
                <w:szCs w:val="20"/>
              </w:rPr>
              <w:t>1</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 IDENTIFICAÇÃO DO FORNECEDOR</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FORNECEDOR (A) INDIVIDUAL</w:t>
            </w:r>
          </w:p>
        </w:tc>
      </w:tr>
      <w:tr w:rsidR="00593B4B" w:rsidRPr="00D63705" w:rsidTr="00BD3F7E">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1. Nome do Proponente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2. CPF</w:t>
            </w:r>
          </w:p>
        </w:tc>
      </w:tr>
      <w:tr w:rsidR="00593B4B" w:rsidRPr="00D63705" w:rsidTr="00BD3F7E">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3. Endereço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4. Município/UF</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5.</w:t>
            </w:r>
            <w:proofErr w:type="gramEnd"/>
            <w:r w:rsidRPr="00D63705">
              <w:rPr>
                <w:sz w:val="20"/>
                <w:szCs w:val="20"/>
              </w:rPr>
              <w:t>CEP</w:t>
            </w:r>
          </w:p>
        </w:tc>
      </w:tr>
      <w:tr w:rsidR="00593B4B" w:rsidRPr="00D63705" w:rsidTr="00BD3F7E">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6. Nº da DAP Física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7. DDD/Fone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8.</w:t>
            </w:r>
            <w:proofErr w:type="gramEnd"/>
            <w:r w:rsidRPr="00D63705">
              <w:rPr>
                <w:sz w:val="20"/>
                <w:szCs w:val="20"/>
              </w:rPr>
              <w:t>E-mail (quando houver)</w:t>
            </w: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9. Banco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10.</w:t>
            </w:r>
            <w:proofErr w:type="gramEnd"/>
            <w:r w:rsidRPr="00D63705">
              <w:rPr>
                <w:sz w:val="20"/>
                <w:szCs w:val="20"/>
              </w:rPr>
              <w:t>Nº da Agência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roofErr w:type="gramStart"/>
            <w:r w:rsidRPr="00D63705">
              <w:rPr>
                <w:sz w:val="20"/>
                <w:szCs w:val="20"/>
              </w:rPr>
              <w:t>11.</w:t>
            </w:r>
            <w:proofErr w:type="gramEnd"/>
            <w:r w:rsidRPr="00D63705">
              <w:rPr>
                <w:sz w:val="20"/>
                <w:szCs w:val="20"/>
              </w:rPr>
              <w:t>Nº da Conta Corrente</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II- Relação dos Produtos</w:t>
            </w:r>
          </w:p>
        </w:tc>
      </w:tr>
      <w:tr w:rsidR="00593B4B" w:rsidRPr="00D63705" w:rsidTr="00BD3F7E">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Produto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Unidade</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Quantidade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Cronograma de Entrega dos produtos</w:t>
            </w:r>
          </w:p>
        </w:tc>
      </w:tr>
      <w:tr w:rsidR="00593B4B" w:rsidRPr="00D63705" w:rsidTr="00BD3F7E">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Unitário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r>
      <w:tr w:rsidR="00593B4B" w:rsidRPr="00D63705" w:rsidTr="00BD3F7E">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84281E">
            <w:pPr>
              <w:rPr>
                <w:sz w:val="20"/>
                <w:szCs w:val="20"/>
              </w:rPr>
            </w:pP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420EA" w:rsidRDefault="00593B4B" w:rsidP="00BD3F7E">
            <w:pPr>
              <w:rPr>
                <w:sz w:val="20"/>
                <w:szCs w:val="20"/>
              </w:rPr>
            </w:pPr>
            <w:r w:rsidRPr="00D420EA">
              <w:rPr>
                <w:sz w:val="20"/>
                <w:szCs w:val="20"/>
              </w:rPr>
              <w:t> </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593B4B" w:rsidRPr="00D420EA" w:rsidRDefault="00593B4B" w:rsidP="00BD3F7E">
            <w:pPr>
              <w:jc w:val="center"/>
              <w:rPr>
                <w:sz w:val="20"/>
                <w:szCs w:val="20"/>
              </w:rPr>
            </w:pPr>
            <w:r w:rsidRPr="00D420EA">
              <w:rPr>
                <w:sz w:val="20"/>
                <w:szCs w:val="20"/>
              </w:rPr>
              <w:t>III - IDENTIFICAÇÃO DA ENTIDADE EXECUTORA DO PNAE/FNDE/MEC</w:t>
            </w:r>
          </w:p>
        </w:tc>
      </w:tr>
      <w:tr w:rsidR="00593B4B" w:rsidRPr="00D63705" w:rsidTr="00BD3F7E">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Nome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Município</w:t>
            </w:r>
          </w:p>
        </w:tc>
      </w:tr>
      <w:tr w:rsidR="00593B4B" w:rsidRPr="00D63705" w:rsidTr="00BD3F7E">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Fone</w:t>
            </w:r>
          </w:p>
        </w:tc>
      </w:tr>
      <w:tr w:rsidR="00593B4B" w:rsidRPr="00D63705" w:rsidTr="00BD3F7E">
        <w:trPr>
          <w:jc w:val="center"/>
        </w:trPr>
        <w:tc>
          <w:tcPr>
            <w:tcW w:w="718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CPF</w:t>
            </w:r>
          </w:p>
        </w:tc>
      </w:tr>
      <w:tr w:rsidR="00593B4B" w:rsidRPr="00D63705" w:rsidTr="00BD3F7E">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Declaro estar de acordo com as condições estabelecidas neste projeto e que as informações acima conferem com as condições de fornecimento.</w:t>
            </w:r>
          </w:p>
        </w:tc>
      </w:tr>
      <w:tr w:rsidR="00593B4B" w:rsidRPr="00D63705" w:rsidTr="00BD3F7E">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Local e Data: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3B4B" w:rsidRPr="00D63705" w:rsidRDefault="00593B4B" w:rsidP="00BD3F7E">
            <w:pPr>
              <w:rPr>
                <w:sz w:val="20"/>
                <w:szCs w:val="20"/>
              </w:rPr>
            </w:pPr>
            <w:r w:rsidRPr="00D63705">
              <w:rPr>
                <w:sz w:val="20"/>
                <w:szCs w:val="20"/>
              </w:rPr>
              <w:t>CPF:</w:t>
            </w:r>
          </w:p>
        </w:tc>
      </w:tr>
    </w:tbl>
    <w:p w:rsidR="00593B4B" w:rsidRPr="00D63705" w:rsidRDefault="00593B4B" w:rsidP="00593B4B">
      <w:pPr>
        <w:rPr>
          <w:sz w:val="20"/>
          <w:szCs w:val="20"/>
        </w:rPr>
      </w:pPr>
    </w:p>
    <w:p w:rsidR="00593B4B" w:rsidRPr="00D63705" w:rsidRDefault="00593B4B" w:rsidP="00593B4B">
      <w:pPr>
        <w:rPr>
          <w:sz w:val="20"/>
          <w:szCs w:val="20"/>
        </w:rPr>
      </w:pPr>
    </w:p>
    <w:p w:rsidR="00593B4B" w:rsidRPr="00D63705" w:rsidRDefault="00593B4B" w:rsidP="00593B4B">
      <w:pPr>
        <w:rPr>
          <w:sz w:val="20"/>
          <w:szCs w:val="20"/>
        </w:rPr>
      </w:pPr>
    </w:p>
    <w:p w:rsidR="00593B4B" w:rsidRPr="00D63705" w:rsidRDefault="00593B4B" w:rsidP="00593B4B">
      <w:pPr>
        <w:rPr>
          <w:sz w:val="20"/>
          <w:szCs w:val="20"/>
        </w:rPr>
      </w:pPr>
    </w:p>
    <w:p w:rsidR="00593B4B" w:rsidRPr="00D63705" w:rsidRDefault="00593B4B" w:rsidP="00593B4B">
      <w:pPr>
        <w:rPr>
          <w:sz w:val="20"/>
          <w:szCs w:val="20"/>
        </w:rPr>
      </w:pPr>
    </w:p>
    <w:p w:rsidR="00FD6A47" w:rsidRDefault="00FD6A47">
      <w:pPr>
        <w:rPr>
          <w:rFonts w:ascii="Arial Narrow" w:hAnsi="Arial Narrow" w:cs="Arial"/>
          <w:b/>
        </w:rPr>
      </w:pPr>
      <w:r>
        <w:rPr>
          <w:rFonts w:ascii="Arial Narrow" w:hAnsi="Arial Narrow" w:cs="Arial"/>
          <w:b/>
        </w:rPr>
        <w:br w:type="page"/>
      </w:r>
    </w:p>
    <w:p w:rsidR="00FD6A47" w:rsidRDefault="00FD6A47" w:rsidP="00FD6A47">
      <w:pPr>
        <w:autoSpaceDE w:val="0"/>
        <w:autoSpaceDN w:val="0"/>
        <w:adjustRightInd w:val="0"/>
        <w:spacing w:before="100" w:beforeAutospacing="1" w:after="100" w:afterAutospacing="1" w:line="276" w:lineRule="auto"/>
        <w:jc w:val="center"/>
        <w:rPr>
          <w:b/>
          <w:bCs/>
        </w:rPr>
      </w:pPr>
      <w:r w:rsidRPr="001D3489">
        <w:rPr>
          <w:b/>
          <w:bCs/>
        </w:rPr>
        <w:lastRenderedPageBreak/>
        <w:t xml:space="preserve">ANEXO </w:t>
      </w:r>
      <w:r>
        <w:rPr>
          <w:b/>
          <w:bCs/>
        </w:rPr>
        <w:t>II</w:t>
      </w:r>
    </w:p>
    <w:p w:rsidR="00D63705" w:rsidRPr="00D63705" w:rsidRDefault="00D63705" w:rsidP="00D63705">
      <w:pPr>
        <w:pStyle w:val="SemEspaamento"/>
        <w:jc w:val="center"/>
        <w:rPr>
          <w:rFonts w:ascii="Times New Roman" w:hAnsi="Times New Roman"/>
          <w:b/>
          <w:sz w:val="24"/>
          <w:szCs w:val="24"/>
          <w:u w:val="single"/>
        </w:rPr>
      </w:pPr>
      <w:r w:rsidRPr="00D63705">
        <w:rPr>
          <w:rFonts w:ascii="Times New Roman" w:hAnsi="Times New Roman"/>
          <w:b/>
          <w:sz w:val="24"/>
          <w:szCs w:val="24"/>
          <w:u w:val="single"/>
        </w:rPr>
        <w:t>MINUTA DE CONTRATO ADMINISTRATIVO Nº XX/</w:t>
      </w:r>
      <w:r w:rsidR="00BE7E28">
        <w:rPr>
          <w:rFonts w:ascii="Times New Roman" w:hAnsi="Times New Roman"/>
          <w:b/>
          <w:sz w:val="24"/>
          <w:szCs w:val="24"/>
          <w:u w:val="single"/>
        </w:rPr>
        <w:t>202</w:t>
      </w:r>
      <w:r w:rsidR="004242A2">
        <w:rPr>
          <w:rFonts w:ascii="Times New Roman" w:hAnsi="Times New Roman"/>
          <w:b/>
          <w:sz w:val="24"/>
          <w:szCs w:val="24"/>
          <w:u w:val="single"/>
        </w:rPr>
        <w:t>1</w:t>
      </w:r>
    </w:p>
    <w:p w:rsidR="00D63705" w:rsidRPr="00D63705" w:rsidRDefault="00D63705" w:rsidP="00D63705">
      <w:pPr>
        <w:pStyle w:val="SemEspaamento"/>
        <w:rPr>
          <w:rFonts w:ascii="Times New Roman" w:hAnsi="Times New Roman"/>
          <w:sz w:val="24"/>
          <w:szCs w:val="24"/>
        </w:rPr>
      </w:pP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b/>
          <w:bCs/>
          <w:sz w:val="20"/>
          <w:szCs w:val="20"/>
        </w:rPr>
        <w:t xml:space="preserve">O MUNICÍPIO DE PALMITOS, </w:t>
      </w:r>
      <w:r w:rsidRPr="00D63705">
        <w:rPr>
          <w:rFonts w:ascii="Times New Roman" w:hAnsi="Times New Roman"/>
          <w:sz w:val="20"/>
          <w:szCs w:val="20"/>
        </w:rPr>
        <w:t xml:space="preserve">com sede na Rua Independência, 100, centro, inscrito no CNPJ sob nº 85.361.863/0001-47, neste ato representado pelo Prefeito Municipal, </w:t>
      </w:r>
      <w:proofErr w:type="gramStart"/>
      <w:r w:rsidRPr="00D63705">
        <w:rPr>
          <w:rFonts w:ascii="Times New Roman" w:hAnsi="Times New Roman"/>
          <w:sz w:val="20"/>
          <w:szCs w:val="20"/>
        </w:rPr>
        <w:t>Sr.</w:t>
      </w:r>
      <w:proofErr w:type="gramEnd"/>
      <w:r w:rsidRPr="00D63705">
        <w:rPr>
          <w:rFonts w:ascii="Times New Roman" w:hAnsi="Times New Roman"/>
          <w:sz w:val="20"/>
          <w:szCs w:val="20"/>
        </w:rPr>
        <w:t xml:space="preserve"> ..., inscrito no CPF sob n</w:t>
      </w:r>
      <w:r w:rsidRPr="00D63705">
        <w:rPr>
          <w:rFonts w:ascii="Times New Roman" w:hAnsi="Times New Roman"/>
          <w:sz w:val="20"/>
          <w:szCs w:val="20"/>
        </w:rPr>
        <w:sym w:font="Symbol" w:char="F0B0"/>
      </w:r>
      <w:r w:rsidRPr="00D63705">
        <w:rPr>
          <w:rFonts w:ascii="Times New Roman" w:hAnsi="Times New Roman"/>
          <w:sz w:val="20"/>
          <w:szCs w:val="20"/>
        </w:rPr>
        <w:t xml:space="preserve"> ..., residente e domiciliado em Palmitos – SC, doravante denominado de </w:t>
      </w:r>
      <w:r w:rsidRPr="00D63705">
        <w:rPr>
          <w:rFonts w:ascii="Times New Roman" w:hAnsi="Times New Roman"/>
          <w:b/>
          <w:sz w:val="20"/>
          <w:szCs w:val="20"/>
        </w:rPr>
        <w:t>CONTRATANTE</w:t>
      </w:r>
      <w:r w:rsidRPr="00D63705">
        <w:rPr>
          <w:rFonts w:ascii="Times New Roman" w:hAnsi="Times New Roman"/>
          <w:sz w:val="20"/>
          <w:szCs w:val="20"/>
        </w:rPr>
        <w:t xml:space="preserve"> e </w:t>
      </w:r>
      <w:r w:rsidRPr="00D63705">
        <w:rPr>
          <w:rFonts w:ascii="Times New Roman" w:hAnsi="Times New Roman"/>
          <w:b/>
          <w:sz w:val="20"/>
          <w:szCs w:val="20"/>
        </w:rPr>
        <w:t>_____________________________</w:t>
      </w:r>
      <w:r w:rsidRPr="00D63705">
        <w:rPr>
          <w:rFonts w:ascii="Times New Roman" w:hAnsi="Times New Roman"/>
          <w:sz w:val="20"/>
          <w:szCs w:val="20"/>
        </w:rPr>
        <w:t xml:space="preserve">, (qualificação), doravante denominada de </w:t>
      </w:r>
      <w:r w:rsidRPr="00D63705">
        <w:rPr>
          <w:rFonts w:ascii="Times New Roman" w:hAnsi="Times New Roman"/>
          <w:b/>
          <w:sz w:val="20"/>
          <w:szCs w:val="20"/>
        </w:rPr>
        <w:t>CONTRATADA</w:t>
      </w:r>
      <w:r w:rsidRPr="00D63705">
        <w:rPr>
          <w:rFonts w:ascii="Times New Roman" w:hAnsi="Times New Roman"/>
          <w:sz w:val="20"/>
          <w:szCs w:val="20"/>
        </w:rPr>
        <w:t>, de comum acordo e com amparo legal na Lei nº 8.666/93, consolidada, na Lei nº 11.947/2009, na Resolução FNDE nº 26/</w:t>
      </w:r>
      <w:r w:rsidRPr="00BC1487">
        <w:rPr>
          <w:rFonts w:ascii="Times New Roman" w:hAnsi="Times New Roman"/>
          <w:sz w:val="20"/>
          <w:szCs w:val="20"/>
        </w:rPr>
        <w:t xml:space="preserve">2013 e no Processo Licitatório n° </w:t>
      </w:r>
      <w:r w:rsidR="009009AD" w:rsidRPr="00BC1487">
        <w:rPr>
          <w:rFonts w:ascii="Times New Roman" w:hAnsi="Times New Roman"/>
          <w:sz w:val="20"/>
          <w:szCs w:val="20"/>
        </w:rPr>
        <w:t>1</w:t>
      </w:r>
      <w:r w:rsidR="00BC1487" w:rsidRPr="00BC1487">
        <w:rPr>
          <w:rFonts w:ascii="Times New Roman" w:hAnsi="Times New Roman"/>
          <w:sz w:val="20"/>
          <w:szCs w:val="20"/>
        </w:rPr>
        <w:t>3</w:t>
      </w:r>
      <w:r w:rsidRPr="00BC1487">
        <w:rPr>
          <w:rFonts w:ascii="Times New Roman" w:hAnsi="Times New Roman"/>
          <w:sz w:val="20"/>
          <w:szCs w:val="20"/>
        </w:rPr>
        <w:t>/</w:t>
      </w:r>
      <w:r w:rsidR="00BE7E28" w:rsidRPr="00BC1487">
        <w:rPr>
          <w:rFonts w:ascii="Times New Roman" w:hAnsi="Times New Roman"/>
          <w:sz w:val="20"/>
          <w:szCs w:val="20"/>
        </w:rPr>
        <w:t>202</w:t>
      </w:r>
      <w:r w:rsidR="004242A2" w:rsidRPr="00BC1487">
        <w:rPr>
          <w:rFonts w:ascii="Times New Roman" w:hAnsi="Times New Roman"/>
          <w:sz w:val="20"/>
          <w:szCs w:val="20"/>
        </w:rPr>
        <w:t>1</w:t>
      </w:r>
      <w:r w:rsidRPr="00BC1487">
        <w:rPr>
          <w:rFonts w:ascii="Times New Roman" w:hAnsi="Times New Roman"/>
          <w:sz w:val="20"/>
          <w:szCs w:val="20"/>
        </w:rPr>
        <w:t>, na modalidade de Chamamento Público n</w:t>
      </w:r>
      <w:r w:rsidRPr="00BC1487">
        <w:rPr>
          <w:rFonts w:ascii="Times New Roman" w:hAnsi="Times New Roman"/>
          <w:sz w:val="20"/>
          <w:szCs w:val="20"/>
        </w:rPr>
        <w:sym w:font="Symbol" w:char="00B0"/>
      </w:r>
      <w:r w:rsidRPr="00BC1487">
        <w:rPr>
          <w:rFonts w:ascii="Times New Roman" w:hAnsi="Times New Roman"/>
          <w:sz w:val="20"/>
          <w:szCs w:val="20"/>
        </w:rPr>
        <w:t xml:space="preserve"> 01/</w:t>
      </w:r>
      <w:r w:rsidR="00BE7E28" w:rsidRPr="00BC1487">
        <w:rPr>
          <w:rFonts w:ascii="Times New Roman" w:hAnsi="Times New Roman"/>
          <w:sz w:val="20"/>
          <w:szCs w:val="20"/>
        </w:rPr>
        <w:t>202</w:t>
      </w:r>
      <w:r w:rsidR="004242A2" w:rsidRPr="00BC1487">
        <w:rPr>
          <w:rFonts w:ascii="Times New Roman" w:hAnsi="Times New Roman"/>
          <w:sz w:val="20"/>
          <w:szCs w:val="20"/>
        </w:rPr>
        <w:t>1</w:t>
      </w:r>
      <w:r w:rsidRPr="00BC1487">
        <w:rPr>
          <w:rFonts w:ascii="Times New Roman" w:hAnsi="Times New Roman"/>
          <w:sz w:val="20"/>
          <w:szCs w:val="20"/>
        </w:rPr>
        <w:t xml:space="preserve">, resolvem pactuar </w:t>
      </w:r>
      <w:r w:rsidRPr="00D63705">
        <w:rPr>
          <w:rFonts w:ascii="Times New Roman" w:hAnsi="Times New Roman"/>
          <w:sz w:val="20"/>
          <w:szCs w:val="20"/>
        </w:rPr>
        <w:t>o presente instrumento, conforme cláusulas e condições a seguir:</w:t>
      </w:r>
    </w:p>
    <w:p w:rsidR="00D63705" w:rsidRPr="00D63705" w:rsidRDefault="00D63705" w:rsidP="002B1910">
      <w:pPr>
        <w:pStyle w:val="SemEspaamento"/>
        <w:jc w:val="both"/>
        <w:rPr>
          <w:rFonts w:ascii="Times New Roman" w:hAnsi="Times New Roman"/>
          <w:sz w:val="20"/>
          <w:szCs w:val="20"/>
        </w:rPr>
      </w:pPr>
    </w:p>
    <w:p w:rsidR="00D63705" w:rsidRPr="00D63705" w:rsidRDefault="00D63705" w:rsidP="002B1910">
      <w:pPr>
        <w:pStyle w:val="SemEspaamento"/>
        <w:jc w:val="both"/>
        <w:rPr>
          <w:rFonts w:ascii="Times New Roman" w:hAnsi="Times New Roman"/>
          <w:b/>
          <w:sz w:val="20"/>
          <w:szCs w:val="20"/>
        </w:rPr>
      </w:pPr>
      <w:proofErr w:type="gramStart"/>
      <w:r w:rsidRPr="00D63705">
        <w:rPr>
          <w:rFonts w:ascii="Times New Roman" w:hAnsi="Times New Roman"/>
          <w:b/>
          <w:sz w:val="20"/>
          <w:szCs w:val="20"/>
        </w:rPr>
        <w:t>1</w:t>
      </w:r>
      <w:proofErr w:type="gramEnd"/>
      <w:r w:rsidRPr="00D63705">
        <w:rPr>
          <w:rFonts w:ascii="Times New Roman" w:hAnsi="Times New Roman"/>
          <w:b/>
          <w:sz w:val="20"/>
          <w:szCs w:val="20"/>
        </w:rPr>
        <w:t xml:space="preserve"> OBJETO DO CONTRATO</w:t>
      </w:r>
    </w:p>
    <w:p w:rsidR="00D63705" w:rsidRPr="00D63705" w:rsidRDefault="00D63705" w:rsidP="002B1910">
      <w:pPr>
        <w:jc w:val="both"/>
        <w:rPr>
          <w:sz w:val="20"/>
          <w:szCs w:val="20"/>
        </w:rPr>
      </w:pPr>
      <w:r w:rsidRPr="00D63705">
        <w:rPr>
          <w:sz w:val="20"/>
          <w:szCs w:val="20"/>
        </w:rPr>
        <w:t xml:space="preserve">1.1 Constitui objeto deste instrumento a aquisição de </w:t>
      </w:r>
      <w:r w:rsidRPr="00D63705">
        <w:rPr>
          <w:b/>
          <w:bCs/>
          <w:sz w:val="20"/>
          <w:szCs w:val="20"/>
        </w:rPr>
        <w:t xml:space="preserve">GÊNEROS ALIMENTÍCIOS DA AGRICULTURA FAMILIAR PARA ALIMENTAÇÃO ESCOLAR, </w:t>
      </w:r>
      <w:r w:rsidRPr="00D63705">
        <w:rPr>
          <w:sz w:val="20"/>
          <w:szCs w:val="20"/>
        </w:rPr>
        <w:t xml:space="preserve">para alunos da rede de educação básica pública, verba FNDE/PNAE, para o ano letivo de </w:t>
      </w:r>
      <w:r w:rsidR="00BE7E28">
        <w:rPr>
          <w:sz w:val="20"/>
          <w:szCs w:val="20"/>
        </w:rPr>
        <w:t>202</w:t>
      </w:r>
      <w:r w:rsidR="004242A2">
        <w:rPr>
          <w:sz w:val="20"/>
          <w:szCs w:val="20"/>
        </w:rPr>
        <w:t>1</w:t>
      </w:r>
      <w:r w:rsidRPr="00D63705">
        <w:rPr>
          <w:sz w:val="20"/>
          <w:szCs w:val="20"/>
        </w:rPr>
        <w:t>, conforme abaixo:</w:t>
      </w:r>
    </w:p>
    <w:p w:rsidR="00D63705" w:rsidRPr="00D63705" w:rsidRDefault="00D63705" w:rsidP="00D63705">
      <w:pPr>
        <w:pStyle w:val="Default"/>
        <w:spacing w:line="276" w:lineRule="auto"/>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1292"/>
        <w:gridCol w:w="1761"/>
        <w:gridCol w:w="1611"/>
        <w:gridCol w:w="1557"/>
        <w:gridCol w:w="1088"/>
      </w:tblGrid>
      <w:tr w:rsidR="00D63705" w:rsidRPr="00D63705" w:rsidTr="007B6CFA">
        <w:tc>
          <w:tcPr>
            <w:tcW w:w="9464" w:type="dxa"/>
            <w:gridSpan w:val="6"/>
            <w:shd w:val="clear" w:color="auto" w:fill="auto"/>
          </w:tcPr>
          <w:p w:rsidR="00D63705" w:rsidRPr="00D63705" w:rsidRDefault="00D63705" w:rsidP="007B6CFA">
            <w:pPr>
              <w:pStyle w:val="Default"/>
              <w:jc w:val="center"/>
              <w:rPr>
                <w:rFonts w:ascii="Times New Roman" w:hAnsi="Times New Roman" w:cs="Times New Roman"/>
                <w:b/>
                <w:sz w:val="20"/>
                <w:szCs w:val="20"/>
              </w:rPr>
            </w:pPr>
            <w:r w:rsidRPr="00D63705">
              <w:rPr>
                <w:rFonts w:ascii="Times New Roman" w:hAnsi="Times New Roman" w:cs="Times New Roman"/>
                <w:b/>
                <w:sz w:val="20"/>
                <w:szCs w:val="20"/>
              </w:rPr>
              <w:t>RELAÇÃO DE FORNECEDORES E PRODUTOS</w:t>
            </w:r>
          </w:p>
        </w:tc>
      </w:tr>
      <w:tr w:rsidR="007B0E0C" w:rsidRPr="00D63705" w:rsidTr="007B6CFA">
        <w:trPr>
          <w:trHeight w:val="773"/>
        </w:trPr>
        <w:tc>
          <w:tcPr>
            <w:tcW w:w="2132" w:type="dxa"/>
            <w:shd w:val="clear" w:color="auto" w:fill="auto"/>
          </w:tcPr>
          <w:p w:rsidR="00D63705" w:rsidRPr="00D63705" w:rsidRDefault="007B0E0C" w:rsidP="007B6CFA">
            <w:pPr>
              <w:pStyle w:val="Default"/>
              <w:jc w:val="center"/>
              <w:rPr>
                <w:rFonts w:ascii="Times New Roman" w:hAnsi="Times New Roman" w:cs="Times New Roman"/>
                <w:sz w:val="20"/>
                <w:szCs w:val="20"/>
              </w:rPr>
            </w:pPr>
            <w:r>
              <w:rPr>
                <w:rFonts w:ascii="Times New Roman" w:hAnsi="Times New Roman" w:cs="Times New Roman"/>
                <w:sz w:val="20"/>
                <w:szCs w:val="20"/>
              </w:rPr>
              <w:t>ITEM</w:t>
            </w:r>
          </w:p>
        </w:tc>
        <w:tc>
          <w:tcPr>
            <w:tcW w:w="1324" w:type="dxa"/>
            <w:shd w:val="clear" w:color="auto" w:fill="auto"/>
          </w:tcPr>
          <w:p w:rsidR="00D63705" w:rsidRPr="00D63705" w:rsidRDefault="007B0E0C" w:rsidP="007B6CFA">
            <w:pPr>
              <w:pStyle w:val="Default"/>
              <w:jc w:val="center"/>
              <w:rPr>
                <w:rFonts w:ascii="Times New Roman" w:hAnsi="Times New Roman" w:cs="Times New Roman"/>
                <w:sz w:val="20"/>
                <w:szCs w:val="20"/>
              </w:rPr>
            </w:pPr>
            <w:r>
              <w:rPr>
                <w:rFonts w:ascii="Times New Roman" w:hAnsi="Times New Roman" w:cs="Times New Roman"/>
                <w:sz w:val="20"/>
                <w:szCs w:val="20"/>
              </w:rPr>
              <w:t>LICITANTE</w:t>
            </w:r>
          </w:p>
          <w:p w:rsidR="00D63705" w:rsidRPr="00D63705" w:rsidRDefault="00D63705" w:rsidP="007B6CFA">
            <w:pPr>
              <w:pStyle w:val="Default"/>
              <w:spacing w:line="276" w:lineRule="auto"/>
              <w:jc w:val="center"/>
              <w:rPr>
                <w:rFonts w:ascii="Times New Roman" w:hAnsi="Times New Roman" w:cs="Times New Roman"/>
                <w:sz w:val="20"/>
                <w:szCs w:val="20"/>
              </w:rPr>
            </w:pPr>
          </w:p>
        </w:tc>
        <w:tc>
          <w:tcPr>
            <w:tcW w:w="1345" w:type="dxa"/>
            <w:shd w:val="clear" w:color="auto" w:fill="auto"/>
          </w:tcPr>
          <w:p w:rsidR="00D63705" w:rsidRPr="00D63705" w:rsidRDefault="007B0E0C" w:rsidP="007B6CFA">
            <w:pPr>
              <w:pStyle w:val="Default"/>
              <w:jc w:val="center"/>
              <w:rPr>
                <w:rFonts w:ascii="Times New Roman" w:hAnsi="Times New Roman" w:cs="Times New Roman"/>
                <w:sz w:val="20"/>
                <w:szCs w:val="20"/>
              </w:rPr>
            </w:pPr>
            <w:r>
              <w:rPr>
                <w:rFonts w:ascii="Times New Roman" w:hAnsi="Times New Roman" w:cs="Times New Roman"/>
                <w:sz w:val="20"/>
                <w:szCs w:val="20"/>
              </w:rPr>
              <w:t>ESPECIFICAÇÃO</w:t>
            </w:r>
          </w:p>
          <w:p w:rsidR="00D63705" w:rsidRPr="00D63705" w:rsidRDefault="00D63705" w:rsidP="007B6CFA">
            <w:pPr>
              <w:pStyle w:val="Default"/>
              <w:spacing w:line="276" w:lineRule="auto"/>
              <w:jc w:val="center"/>
              <w:rPr>
                <w:rFonts w:ascii="Times New Roman" w:hAnsi="Times New Roman" w:cs="Times New Roman"/>
                <w:sz w:val="20"/>
                <w:szCs w:val="20"/>
              </w:rPr>
            </w:pPr>
          </w:p>
        </w:tc>
        <w:tc>
          <w:tcPr>
            <w:tcW w:w="1686" w:type="dxa"/>
            <w:shd w:val="clear" w:color="auto" w:fill="auto"/>
          </w:tcPr>
          <w:p w:rsidR="00D63705" w:rsidRPr="00D63705" w:rsidRDefault="007B0E0C" w:rsidP="007B6CFA">
            <w:pPr>
              <w:pStyle w:val="Default"/>
              <w:jc w:val="center"/>
              <w:rPr>
                <w:rFonts w:ascii="Times New Roman" w:hAnsi="Times New Roman" w:cs="Times New Roman"/>
                <w:sz w:val="20"/>
                <w:szCs w:val="20"/>
              </w:rPr>
            </w:pPr>
            <w:r w:rsidRPr="00D63705">
              <w:rPr>
                <w:rFonts w:ascii="Times New Roman" w:hAnsi="Times New Roman" w:cs="Times New Roman"/>
                <w:sz w:val="20"/>
                <w:szCs w:val="20"/>
              </w:rPr>
              <w:t>QUANTIDADE</w:t>
            </w:r>
          </w:p>
          <w:p w:rsidR="00D63705" w:rsidRPr="00D63705" w:rsidRDefault="00D63705" w:rsidP="007B6CFA">
            <w:pPr>
              <w:pStyle w:val="Default"/>
              <w:spacing w:line="276" w:lineRule="auto"/>
              <w:jc w:val="center"/>
              <w:rPr>
                <w:rFonts w:ascii="Times New Roman" w:hAnsi="Times New Roman" w:cs="Times New Roman"/>
                <w:sz w:val="20"/>
                <w:szCs w:val="20"/>
              </w:rPr>
            </w:pPr>
          </w:p>
        </w:tc>
        <w:tc>
          <w:tcPr>
            <w:tcW w:w="1701" w:type="dxa"/>
            <w:shd w:val="clear" w:color="auto" w:fill="auto"/>
          </w:tcPr>
          <w:p w:rsidR="00D63705" w:rsidRPr="00D63705" w:rsidRDefault="007B0E0C" w:rsidP="007B6CFA">
            <w:pPr>
              <w:pStyle w:val="Default"/>
              <w:jc w:val="center"/>
              <w:rPr>
                <w:rFonts w:ascii="Times New Roman" w:hAnsi="Times New Roman" w:cs="Times New Roman"/>
                <w:sz w:val="20"/>
                <w:szCs w:val="20"/>
              </w:rPr>
            </w:pPr>
            <w:r w:rsidRPr="00D63705">
              <w:rPr>
                <w:rFonts w:ascii="Times New Roman" w:hAnsi="Times New Roman" w:cs="Times New Roman"/>
                <w:sz w:val="20"/>
                <w:szCs w:val="20"/>
              </w:rPr>
              <w:t>PREÇO DE AQUISIÇÃO* /UNIDADE</w:t>
            </w:r>
          </w:p>
        </w:tc>
        <w:tc>
          <w:tcPr>
            <w:tcW w:w="1276" w:type="dxa"/>
            <w:shd w:val="clear" w:color="auto" w:fill="auto"/>
          </w:tcPr>
          <w:p w:rsidR="00D63705" w:rsidRPr="00D63705" w:rsidRDefault="007B0E0C" w:rsidP="007B6CFA">
            <w:pPr>
              <w:pStyle w:val="Default"/>
              <w:jc w:val="center"/>
              <w:rPr>
                <w:rFonts w:ascii="Times New Roman" w:hAnsi="Times New Roman" w:cs="Times New Roman"/>
                <w:sz w:val="20"/>
                <w:szCs w:val="20"/>
              </w:rPr>
            </w:pPr>
            <w:r w:rsidRPr="00D63705">
              <w:rPr>
                <w:rFonts w:ascii="Times New Roman" w:hAnsi="Times New Roman" w:cs="Times New Roman"/>
                <w:sz w:val="20"/>
                <w:szCs w:val="20"/>
              </w:rPr>
              <w:t>VALOR TOTAL</w:t>
            </w:r>
          </w:p>
          <w:p w:rsidR="00D63705" w:rsidRPr="00D63705" w:rsidRDefault="00D63705" w:rsidP="007B6CFA">
            <w:pPr>
              <w:pStyle w:val="Default"/>
              <w:jc w:val="center"/>
              <w:rPr>
                <w:rFonts w:ascii="Times New Roman" w:hAnsi="Times New Roman" w:cs="Times New Roman"/>
                <w:sz w:val="20"/>
                <w:szCs w:val="20"/>
              </w:rPr>
            </w:pPr>
          </w:p>
        </w:tc>
      </w:tr>
      <w:tr w:rsidR="007B0E0C" w:rsidRPr="00D63705" w:rsidTr="007B6CFA">
        <w:tc>
          <w:tcPr>
            <w:tcW w:w="2132"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324"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345"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686"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701"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c>
          <w:tcPr>
            <w:tcW w:w="1276" w:type="dxa"/>
            <w:shd w:val="clear" w:color="auto" w:fill="auto"/>
          </w:tcPr>
          <w:p w:rsidR="00D63705" w:rsidRPr="00D63705" w:rsidRDefault="00D63705" w:rsidP="007B6CFA">
            <w:pPr>
              <w:pStyle w:val="Default"/>
              <w:spacing w:line="276" w:lineRule="auto"/>
              <w:jc w:val="both"/>
              <w:rPr>
                <w:rFonts w:ascii="Times New Roman" w:hAnsi="Times New Roman" w:cs="Times New Roman"/>
                <w:sz w:val="20"/>
                <w:szCs w:val="20"/>
              </w:rPr>
            </w:pPr>
          </w:p>
        </w:tc>
      </w:tr>
    </w:tbl>
    <w:p w:rsidR="00D63705" w:rsidRPr="00D63705" w:rsidRDefault="00D63705" w:rsidP="00D63705">
      <w:pPr>
        <w:pStyle w:val="Default"/>
        <w:spacing w:line="276" w:lineRule="auto"/>
        <w:jc w:val="both"/>
        <w:rPr>
          <w:rFonts w:ascii="Times New Roman" w:hAnsi="Times New Roman" w:cs="Times New Roman"/>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2</w:t>
      </w:r>
      <w:proofErr w:type="gramEnd"/>
      <w:r w:rsidRPr="00D63705">
        <w:rPr>
          <w:rFonts w:ascii="Times New Roman" w:hAnsi="Times New Roman"/>
          <w:b/>
          <w:sz w:val="20"/>
          <w:szCs w:val="20"/>
        </w:rPr>
        <w:t xml:space="preserve"> DOCUMENTOS INTEGRANTES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2.1 Para todos os efeitos legais, para melhor caracterização do fornecimento, bem como para definir procedimentos e normas decorrentes das obrigações ora contraídas, integram este Contrato, como se nele estivessem transcritos, os seguintes documentos:</w:t>
      </w:r>
    </w:p>
    <w:p w:rsidR="00D63705" w:rsidRPr="00D63705" w:rsidRDefault="00D63705" w:rsidP="002B1910">
      <w:pPr>
        <w:pStyle w:val="SemEspaamento"/>
        <w:jc w:val="both"/>
        <w:rPr>
          <w:rFonts w:ascii="Times New Roman" w:hAnsi="Times New Roman"/>
          <w:sz w:val="20"/>
          <w:szCs w:val="20"/>
        </w:rPr>
      </w:pPr>
      <w:r w:rsidRPr="0026005F">
        <w:rPr>
          <w:rFonts w:ascii="Times New Roman" w:hAnsi="Times New Roman"/>
          <w:sz w:val="20"/>
          <w:szCs w:val="20"/>
        </w:rPr>
        <w:t xml:space="preserve">a) </w:t>
      </w:r>
      <w:r w:rsidRPr="00D420EA">
        <w:rPr>
          <w:rFonts w:ascii="Times New Roman" w:hAnsi="Times New Roman"/>
          <w:sz w:val="20"/>
          <w:szCs w:val="20"/>
        </w:rPr>
        <w:t>Edital de Chamamento Público n</w:t>
      </w:r>
      <w:r w:rsidRPr="00D420EA">
        <w:rPr>
          <w:rFonts w:ascii="Times New Roman" w:hAnsi="Times New Roman"/>
          <w:sz w:val="20"/>
          <w:szCs w:val="20"/>
        </w:rPr>
        <w:sym w:font="Symbol" w:char="00B0"/>
      </w:r>
      <w:r w:rsidRPr="00D420EA">
        <w:rPr>
          <w:rFonts w:ascii="Times New Roman" w:hAnsi="Times New Roman"/>
          <w:sz w:val="20"/>
          <w:szCs w:val="20"/>
        </w:rPr>
        <w:t xml:space="preserve"> 01/</w:t>
      </w:r>
      <w:r w:rsidR="00BE7E28" w:rsidRPr="00D420EA">
        <w:rPr>
          <w:rFonts w:ascii="Times New Roman" w:hAnsi="Times New Roman"/>
          <w:sz w:val="20"/>
          <w:szCs w:val="20"/>
        </w:rPr>
        <w:t>202</w:t>
      </w:r>
      <w:r w:rsidR="004242A2">
        <w:rPr>
          <w:rFonts w:ascii="Times New Roman" w:hAnsi="Times New Roman"/>
          <w:sz w:val="20"/>
          <w:szCs w:val="20"/>
        </w:rPr>
        <w:t xml:space="preserve">1 </w:t>
      </w:r>
      <w:r w:rsidRPr="00D420EA">
        <w:rPr>
          <w:rFonts w:ascii="Times New Roman" w:hAnsi="Times New Roman"/>
          <w:sz w:val="20"/>
          <w:szCs w:val="20"/>
        </w:rPr>
        <w:t xml:space="preserve">e seus </w:t>
      </w:r>
      <w:r w:rsidRPr="00D63705">
        <w:rPr>
          <w:rFonts w:ascii="Times New Roman" w:hAnsi="Times New Roman"/>
          <w:sz w:val="20"/>
          <w:szCs w:val="20"/>
        </w:rPr>
        <w:t>Anexos;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b) Proposta de Preços do CONTRATADO.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2.2 Os documentos referidos no item 2.1, são considerados suficientes para, em complemento a este Contrato, definir a sua extensão e, desta forma, reger a execução do objeto contratado.</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3</w:t>
      </w:r>
      <w:proofErr w:type="gramEnd"/>
      <w:r w:rsidRPr="00D63705">
        <w:rPr>
          <w:rFonts w:ascii="Times New Roman" w:hAnsi="Times New Roman"/>
          <w:b/>
          <w:sz w:val="20"/>
          <w:szCs w:val="20"/>
        </w:rPr>
        <w:t xml:space="preserve"> VIGÊNCIA</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3.1 O prazo de vigência deste contrato será </w:t>
      </w:r>
      <w:r w:rsidR="007B0E0C">
        <w:rPr>
          <w:rFonts w:ascii="Times New Roman" w:hAnsi="Times New Roman"/>
          <w:sz w:val="20"/>
          <w:szCs w:val="20"/>
        </w:rPr>
        <w:t>de 12 (doze) me</w:t>
      </w:r>
      <w:r w:rsidR="00BE7E28">
        <w:rPr>
          <w:rFonts w:ascii="Times New Roman" w:hAnsi="Times New Roman"/>
          <w:sz w:val="20"/>
          <w:szCs w:val="20"/>
        </w:rPr>
        <w:t>ses, contados de sua assinatura</w:t>
      </w:r>
      <w:r w:rsidRPr="00D63705">
        <w:rPr>
          <w:rFonts w:ascii="Times New Roman" w:hAnsi="Times New Roman"/>
          <w:sz w:val="20"/>
          <w:szCs w:val="20"/>
        </w:rPr>
        <w:t>, podendo ser aditado na forma da lei.</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4</w:t>
      </w:r>
      <w:proofErr w:type="gramEnd"/>
      <w:r w:rsidRPr="00D63705">
        <w:rPr>
          <w:rFonts w:ascii="Times New Roman" w:hAnsi="Times New Roman"/>
          <w:b/>
          <w:sz w:val="20"/>
          <w:szCs w:val="20"/>
        </w:rPr>
        <w:t xml:space="preserve"> PREÇO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4.1 O preço estimado para este Contrato é de</w:t>
      </w:r>
      <w:proofErr w:type="gramStart"/>
      <w:r w:rsidRPr="00D63705">
        <w:rPr>
          <w:rFonts w:ascii="Times New Roman" w:hAnsi="Times New Roman"/>
          <w:sz w:val="20"/>
          <w:szCs w:val="20"/>
        </w:rPr>
        <w:t xml:space="preserve"> </w:t>
      </w:r>
      <w:r w:rsidR="00EF7D2E">
        <w:rPr>
          <w:rFonts w:ascii="Times New Roman" w:hAnsi="Times New Roman"/>
          <w:b/>
          <w:sz w:val="20"/>
          <w:szCs w:val="20"/>
        </w:rPr>
        <w:t xml:space="preserve"> </w:t>
      </w:r>
      <w:r w:rsidRPr="00D63705">
        <w:rPr>
          <w:rFonts w:ascii="Times New Roman" w:hAnsi="Times New Roman"/>
          <w:b/>
          <w:sz w:val="20"/>
          <w:szCs w:val="20"/>
        </w:rPr>
        <w:t xml:space="preserve"> </w:t>
      </w:r>
      <w:proofErr w:type="gramEnd"/>
      <w:r w:rsidRPr="00D63705">
        <w:rPr>
          <w:rFonts w:ascii="Times New Roman" w:hAnsi="Times New Roman"/>
          <w:b/>
          <w:sz w:val="20"/>
          <w:szCs w:val="20"/>
        </w:rPr>
        <w:t xml:space="preserve">____ </w:t>
      </w:r>
      <w:r w:rsidRPr="00D63705">
        <w:rPr>
          <w:rFonts w:ascii="Times New Roman" w:hAnsi="Times New Roman"/>
          <w:sz w:val="20"/>
          <w:szCs w:val="20"/>
        </w:rPr>
        <w:t>(____).</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4.2 O preço </w:t>
      </w:r>
      <w:r w:rsidR="00F04B70" w:rsidRPr="00D63705">
        <w:rPr>
          <w:rFonts w:ascii="Times New Roman" w:hAnsi="Times New Roman"/>
          <w:sz w:val="20"/>
          <w:szCs w:val="20"/>
        </w:rPr>
        <w:t>retro referido</w:t>
      </w:r>
      <w:r w:rsidRPr="00D63705">
        <w:rPr>
          <w:rFonts w:ascii="Times New Roman" w:hAnsi="Times New Roman"/>
          <w:sz w:val="20"/>
          <w:szCs w:val="20"/>
        </w:rPr>
        <w:t xml:space="preserve"> é final, não se admitindo qualquer acréscimo, estando incluídos no mesmo todas as despesas e custos, diretos e indiretos, como também os lucros da CONTRATADA.</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4.3 Os valores unitários do Contrato poderão ser reajustados a cada 12 (doze) meses, pelo Índice Geral de Preços do Mercado - IGPM, ou por outro que venha a substituí-lo.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63705" w:rsidRPr="00D63705" w:rsidRDefault="00D63705" w:rsidP="002B1910">
      <w:pPr>
        <w:pStyle w:val="SemEspaamento"/>
        <w:jc w:val="both"/>
        <w:rPr>
          <w:rFonts w:ascii="Times New Roman" w:hAnsi="Times New Roman"/>
          <w:bCs/>
          <w:sz w:val="20"/>
          <w:szCs w:val="20"/>
        </w:rPr>
      </w:pPr>
      <w:proofErr w:type="gramStart"/>
      <w:r w:rsidRPr="00D63705">
        <w:rPr>
          <w:rFonts w:ascii="Times New Roman" w:hAnsi="Times New Roman"/>
          <w:sz w:val="20"/>
          <w:szCs w:val="20"/>
        </w:rPr>
        <w:t>4.5 Recurso</w:t>
      </w:r>
      <w:proofErr w:type="gramEnd"/>
      <w:r w:rsidRPr="00D63705">
        <w:rPr>
          <w:rFonts w:ascii="Times New Roman" w:hAnsi="Times New Roman"/>
          <w:sz w:val="20"/>
          <w:szCs w:val="20"/>
        </w:rPr>
        <w:t xml:space="preserve"> para pagamento - Dotação: o recurso necessário a presente contratação, acha-se classificado na dotação orçamentária:</w:t>
      </w:r>
    </w:p>
    <w:p w:rsidR="000B5F6E" w:rsidRPr="00066F14" w:rsidRDefault="000B5F6E" w:rsidP="000B5F6E">
      <w:pPr>
        <w:autoSpaceDE w:val="0"/>
        <w:autoSpaceDN w:val="0"/>
        <w:adjustRightInd w:val="0"/>
        <w:jc w:val="both"/>
        <w:rPr>
          <w:b/>
          <w:sz w:val="20"/>
          <w:szCs w:val="20"/>
        </w:rPr>
      </w:pPr>
      <w:proofErr w:type="spellStart"/>
      <w:r w:rsidRPr="00066F14">
        <w:rPr>
          <w:b/>
          <w:sz w:val="20"/>
          <w:szCs w:val="20"/>
        </w:rPr>
        <w:t>Proj</w:t>
      </w:r>
      <w:proofErr w:type="spellEnd"/>
      <w:r w:rsidRPr="00066F14">
        <w:rPr>
          <w:b/>
          <w:sz w:val="20"/>
          <w:szCs w:val="20"/>
        </w:rPr>
        <w:t xml:space="preserve">./Ativ. </w:t>
      </w:r>
      <w:proofErr w:type="gramStart"/>
      <w:r w:rsidRPr="00066F14">
        <w:rPr>
          <w:b/>
          <w:sz w:val="20"/>
          <w:szCs w:val="20"/>
        </w:rPr>
        <w:t>2.0</w:t>
      </w:r>
      <w:r>
        <w:rPr>
          <w:b/>
          <w:sz w:val="20"/>
          <w:szCs w:val="20"/>
        </w:rPr>
        <w:t>10</w:t>
      </w:r>
      <w:r w:rsidRPr="00066F14">
        <w:rPr>
          <w:b/>
          <w:sz w:val="20"/>
          <w:szCs w:val="20"/>
        </w:rPr>
        <w:t xml:space="preserve"> Manutenção</w:t>
      </w:r>
      <w:proofErr w:type="gramEnd"/>
      <w:r w:rsidRPr="00066F14">
        <w:rPr>
          <w:b/>
          <w:sz w:val="20"/>
          <w:szCs w:val="20"/>
        </w:rPr>
        <w:t xml:space="preserve"> </w:t>
      </w:r>
      <w:r>
        <w:rPr>
          <w:b/>
          <w:sz w:val="20"/>
          <w:szCs w:val="20"/>
        </w:rPr>
        <w:t>do Programa de Alimentação Escolar</w:t>
      </w:r>
    </w:p>
    <w:p w:rsidR="000B5F6E" w:rsidRPr="00066F14" w:rsidRDefault="000B5F6E" w:rsidP="000B5F6E">
      <w:pPr>
        <w:autoSpaceDE w:val="0"/>
        <w:autoSpaceDN w:val="0"/>
        <w:adjustRightInd w:val="0"/>
        <w:jc w:val="both"/>
        <w:rPr>
          <w:sz w:val="20"/>
          <w:szCs w:val="20"/>
        </w:rPr>
      </w:pPr>
      <w:r w:rsidRPr="00066F14">
        <w:rPr>
          <w:b/>
          <w:sz w:val="20"/>
          <w:szCs w:val="20"/>
        </w:rPr>
        <w:t xml:space="preserve">Recurso </w:t>
      </w:r>
      <w:r>
        <w:rPr>
          <w:b/>
          <w:sz w:val="20"/>
          <w:szCs w:val="20"/>
        </w:rPr>
        <w:t>Federal</w:t>
      </w:r>
      <w:r w:rsidRPr="00066F14">
        <w:rPr>
          <w:b/>
          <w:sz w:val="20"/>
          <w:szCs w:val="20"/>
        </w:rPr>
        <w:t xml:space="preserve"> / Dotação Orçamentária: </w:t>
      </w:r>
      <w:r>
        <w:rPr>
          <w:sz w:val="20"/>
          <w:szCs w:val="20"/>
        </w:rPr>
        <w:t>77</w:t>
      </w:r>
      <w:r w:rsidRPr="00066F14">
        <w:rPr>
          <w:sz w:val="20"/>
          <w:szCs w:val="20"/>
        </w:rPr>
        <w:t xml:space="preserve"> </w:t>
      </w:r>
    </w:p>
    <w:p w:rsidR="00D63705" w:rsidRPr="00D63705" w:rsidRDefault="00D63705" w:rsidP="00D63705">
      <w:pPr>
        <w:autoSpaceDE w:val="0"/>
        <w:autoSpaceDN w:val="0"/>
        <w:adjustRightInd w:val="0"/>
        <w:rPr>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5</w:t>
      </w:r>
      <w:proofErr w:type="gramEnd"/>
      <w:r w:rsidRPr="00D63705">
        <w:rPr>
          <w:rFonts w:ascii="Times New Roman" w:hAnsi="Times New Roman"/>
          <w:b/>
          <w:sz w:val="20"/>
          <w:szCs w:val="20"/>
        </w:rPr>
        <w:t xml:space="preserve"> LOCAL</w:t>
      </w:r>
    </w:p>
    <w:p w:rsidR="00D63705" w:rsidRPr="00D63705" w:rsidRDefault="00D63705" w:rsidP="002B1910">
      <w:pPr>
        <w:pStyle w:val="SemEspaamento"/>
        <w:jc w:val="both"/>
        <w:rPr>
          <w:rFonts w:ascii="Times New Roman" w:hAnsi="Times New Roman"/>
          <w:bCs/>
          <w:sz w:val="20"/>
          <w:szCs w:val="20"/>
        </w:rPr>
      </w:pPr>
      <w:r w:rsidRPr="00D63705">
        <w:rPr>
          <w:rFonts w:ascii="Times New Roman" w:hAnsi="Times New Roman"/>
          <w:sz w:val="20"/>
          <w:szCs w:val="20"/>
        </w:rPr>
        <w:t>5.1 Os gêneros alimentícios deverão ser entregues nos locais e prazos informados, conforme quantitativos indicados na ordem de fornecimento.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5.2 Os itens que forem recusados deverão ser substituídos no prazo máximo de 24 (vinte e quatro) horas, a partir do horário de notificação apresentada à CONTRATADA, sem qualquer ônus para o Município.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5.3 O recebimento dos gêneros alimentícios</w:t>
      </w:r>
      <w:r w:rsidR="006860F4">
        <w:rPr>
          <w:rFonts w:ascii="Times New Roman" w:hAnsi="Times New Roman"/>
          <w:sz w:val="20"/>
          <w:szCs w:val="20"/>
        </w:rPr>
        <w:t>,</w:t>
      </w:r>
      <w:r w:rsidRPr="00D63705">
        <w:rPr>
          <w:rFonts w:ascii="Times New Roman" w:hAnsi="Times New Roman"/>
          <w:sz w:val="20"/>
          <w:szCs w:val="20"/>
        </w:rPr>
        <w:t xml:space="preserve"> dar-se-á mediante apresentação do Termo de Recebimento e das Notas Fiscais</w:t>
      </w:r>
      <w:r w:rsidR="007B0E0C">
        <w:rPr>
          <w:rFonts w:ascii="Times New Roman" w:hAnsi="Times New Roman"/>
          <w:sz w:val="20"/>
          <w:szCs w:val="20"/>
        </w:rPr>
        <w:t xml:space="preserve"> ou Nota de Produtor Rural</w:t>
      </w:r>
      <w:r w:rsidRPr="00D63705">
        <w:rPr>
          <w:rFonts w:ascii="Times New Roman" w:hAnsi="Times New Roman"/>
          <w:sz w:val="20"/>
          <w:szCs w:val="20"/>
        </w:rPr>
        <w:t>, não excluindo a responsabilidade da CONTRATADA pela qualidade e características dos itens fornecidos, cabendo-lhe sanar quaisquer irregularidades detectadas quando da utilização dos mesmos, durante todo o prazo de vigência do Contrato.</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lastRenderedPageBreak/>
        <w:t>6</w:t>
      </w:r>
      <w:proofErr w:type="gramEnd"/>
      <w:r w:rsidRPr="00D63705">
        <w:rPr>
          <w:rFonts w:ascii="Times New Roman" w:hAnsi="Times New Roman"/>
          <w:b/>
          <w:sz w:val="20"/>
          <w:szCs w:val="20"/>
        </w:rPr>
        <w:t xml:space="preserve"> CONDIÇÕES E FORMA DE PAGAMENTO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6.1 </w:t>
      </w:r>
      <w:r w:rsidR="00983CFC" w:rsidRPr="00983CFC">
        <w:rPr>
          <w:rFonts w:ascii="Times New Roman" w:hAnsi="Times New Roman"/>
          <w:sz w:val="20"/>
          <w:szCs w:val="20"/>
        </w:rPr>
        <w:t xml:space="preserve">O pagamento será efetuado em até </w:t>
      </w:r>
      <w:r w:rsidR="00983CFC" w:rsidRPr="00983CFC">
        <w:rPr>
          <w:rFonts w:ascii="Times New Roman" w:hAnsi="Times New Roman"/>
          <w:b/>
          <w:bCs/>
          <w:sz w:val="20"/>
          <w:szCs w:val="20"/>
        </w:rPr>
        <w:t>30 (trinta) dias</w:t>
      </w:r>
      <w:r w:rsidR="00983CFC" w:rsidRPr="00983CFC">
        <w:rPr>
          <w:rFonts w:ascii="Times New Roman" w:hAnsi="Times New Roman"/>
          <w:sz w:val="20"/>
          <w:szCs w:val="20"/>
        </w:rPr>
        <w:t>, após a certificação da Nota Fiscal Eletrônica – NF-e</w:t>
      </w:r>
      <w:r w:rsidR="007B0E0C">
        <w:rPr>
          <w:rFonts w:ascii="Times New Roman" w:hAnsi="Times New Roman"/>
          <w:sz w:val="20"/>
          <w:szCs w:val="20"/>
        </w:rPr>
        <w:t xml:space="preserve"> ou de Nota de Produtor Rural</w:t>
      </w:r>
      <w:r w:rsidR="00983CFC" w:rsidRPr="00983CFC">
        <w:rPr>
          <w:rFonts w:ascii="Times New Roman" w:hAnsi="Times New Roman"/>
          <w:sz w:val="20"/>
          <w:szCs w:val="20"/>
        </w:rPr>
        <w:t>, mediante depósito na conta corrente da contratada</w:t>
      </w:r>
      <w:r w:rsidR="007B0E0C">
        <w:rPr>
          <w:rFonts w:ascii="Times New Roman" w:hAnsi="Times New Roman"/>
          <w:sz w:val="20"/>
          <w:szCs w:val="20"/>
        </w:rPr>
        <w:t>, ou emissão de boleto bancário.</w:t>
      </w:r>
    </w:p>
    <w:p w:rsidR="000E5AEC" w:rsidRPr="00B95DB1" w:rsidRDefault="000E5AEC" w:rsidP="000E5AEC">
      <w:pPr>
        <w:pStyle w:val="Default"/>
        <w:jc w:val="both"/>
        <w:rPr>
          <w:rFonts w:ascii="Times New Roman" w:hAnsi="Times New Roman" w:cs="Times New Roman"/>
          <w:sz w:val="20"/>
          <w:szCs w:val="20"/>
        </w:rPr>
      </w:pPr>
      <w:r w:rsidRPr="000E5AEC">
        <w:rPr>
          <w:rFonts w:ascii="Times New Roman" w:hAnsi="Times New Roman"/>
          <w:sz w:val="20"/>
          <w:szCs w:val="20"/>
        </w:rPr>
        <w:t>6.2</w:t>
      </w:r>
      <w:r>
        <w:rPr>
          <w:rFonts w:ascii="Times New Roman" w:hAnsi="Times New Roman" w:cs="Times New Roman"/>
          <w:sz w:val="20"/>
          <w:szCs w:val="20"/>
        </w:rPr>
        <w:t xml:space="preserve"> Na opção pela transferência bancaria para </w:t>
      </w:r>
      <w:proofErr w:type="gramStart"/>
      <w:r>
        <w:rPr>
          <w:rFonts w:ascii="Times New Roman" w:hAnsi="Times New Roman" w:cs="Times New Roman"/>
          <w:sz w:val="20"/>
          <w:szCs w:val="20"/>
        </w:rPr>
        <w:t>institui~</w:t>
      </w:r>
      <w:proofErr w:type="gramEnd"/>
      <w:r>
        <w:rPr>
          <w:rFonts w:ascii="Times New Roman" w:hAnsi="Times New Roman" w:cs="Times New Roman"/>
          <w:sz w:val="20"/>
          <w:szCs w:val="20"/>
        </w:rPr>
        <w:t>]ao financeira diversa daquela em que estiver depositado o recurso público, caberá ao contratado arcar com as despesas do TED/DOC</w:t>
      </w:r>
      <w:r w:rsidR="00BC1487">
        <w:rPr>
          <w:rFonts w:ascii="Times New Roman" w:hAnsi="Times New Roman" w:cs="Times New Roman"/>
          <w:sz w:val="20"/>
          <w:szCs w:val="20"/>
        </w:rPr>
        <w:t>/PIX.</w:t>
      </w:r>
    </w:p>
    <w:p w:rsidR="000E5AEC" w:rsidRDefault="000E5AEC" w:rsidP="000E5AEC">
      <w:pPr>
        <w:autoSpaceDE w:val="0"/>
        <w:autoSpaceDN w:val="0"/>
        <w:adjustRightInd w:val="0"/>
        <w:spacing w:line="276" w:lineRule="auto"/>
        <w:jc w:val="both"/>
        <w:rPr>
          <w:sz w:val="20"/>
          <w:szCs w:val="20"/>
        </w:rPr>
      </w:pPr>
      <w:proofErr w:type="gramStart"/>
      <w:r>
        <w:rPr>
          <w:sz w:val="20"/>
          <w:szCs w:val="20"/>
        </w:rPr>
        <w:t>6.3 Qualquer</w:t>
      </w:r>
      <w:proofErr w:type="gramEnd"/>
      <w:r>
        <w:rPr>
          <w:sz w:val="20"/>
          <w:szCs w:val="20"/>
        </w:rPr>
        <w:t xml:space="preserve"> pagamento somente será realizado quando o contratado estiver regular em relação aos seguintes documentos:</w:t>
      </w:r>
    </w:p>
    <w:p w:rsidR="000E5AEC" w:rsidRDefault="000E5AEC" w:rsidP="000E5AEC">
      <w:pPr>
        <w:autoSpaceDE w:val="0"/>
        <w:autoSpaceDN w:val="0"/>
        <w:adjustRightInd w:val="0"/>
        <w:spacing w:line="276" w:lineRule="auto"/>
        <w:jc w:val="both"/>
        <w:rPr>
          <w:sz w:val="20"/>
          <w:szCs w:val="20"/>
        </w:rPr>
      </w:pPr>
      <w:r>
        <w:rPr>
          <w:sz w:val="20"/>
          <w:szCs w:val="20"/>
        </w:rPr>
        <w:t>a) CND Federal;</w:t>
      </w:r>
    </w:p>
    <w:p w:rsidR="000E5AEC" w:rsidRDefault="000E5AEC" w:rsidP="000E5AEC">
      <w:pPr>
        <w:autoSpaceDE w:val="0"/>
        <w:autoSpaceDN w:val="0"/>
        <w:adjustRightInd w:val="0"/>
        <w:spacing w:line="276" w:lineRule="auto"/>
        <w:jc w:val="both"/>
        <w:rPr>
          <w:sz w:val="20"/>
          <w:szCs w:val="20"/>
        </w:rPr>
      </w:pPr>
      <w:r>
        <w:rPr>
          <w:sz w:val="20"/>
          <w:szCs w:val="20"/>
        </w:rPr>
        <w:t>b) CND Estadual;</w:t>
      </w:r>
    </w:p>
    <w:p w:rsidR="000E5AEC" w:rsidRDefault="000E5AEC" w:rsidP="000E5AEC">
      <w:pPr>
        <w:autoSpaceDE w:val="0"/>
        <w:autoSpaceDN w:val="0"/>
        <w:adjustRightInd w:val="0"/>
        <w:spacing w:line="276" w:lineRule="auto"/>
        <w:jc w:val="both"/>
        <w:rPr>
          <w:sz w:val="20"/>
          <w:szCs w:val="20"/>
        </w:rPr>
      </w:pPr>
      <w:r>
        <w:rPr>
          <w:sz w:val="20"/>
          <w:szCs w:val="20"/>
        </w:rPr>
        <w:t>c) CND Municipal;</w:t>
      </w:r>
    </w:p>
    <w:p w:rsidR="000E5AEC" w:rsidRDefault="000E5AEC" w:rsidP="000E5AEC">
      <w:pPr>
        <w:autoSpaceDE w:val="0"/>
        <w:autoSpaceDN w:val="0"/>
        <w:adjustRightInd w:val="0"/>
        <w:spacing w:line="276" w:lineRule="auto"/>
        <w:jc w:val="both"/>
        <w:rPr>
          <w:sz w:val="20"/>
          <w:szCs w:val="20"/>
        </w:rPr>
      </w:pPr>
      <w:r>
        <w:rPr>
          <w:sz w:val="20"/>
          <w:szCs w:val="20"/>
        </w:rPr>
        <w:t xml:space="preserve">d) Certificado de regularidade FGTS (quando for o caso); </w:t>
      </w:r>
      <w:proofErr w:type="gramStart"/>
      <w:r>
        <w:rPr>
          <w:sz w:val="20"/>
          <w:szCs w:val="20"/>
        </w:rPr>
        <w:t>e</w:t>
      </w:r>
      <w:proofErr w:type="gramEnd"/>
    </w:p>
    <w:p w:rsidR="000E5AEC" w:rsidRPr="00B95DB1" w:rsidRDefault="000E5AEC" w:rsidP="000E5AEC">
      <w:pPr>
        <w:autoSpaceDE w:val="0"/>
        <w:autoSpaceDN w:val="0"/>
        <w:adjustRightInd w:val="0"/>
        <w:spacing w:line="276" w:lineRule="auto"/>
        <w:jc w:val="both"/>
        <w:rPr>
          <w:sz w:val="20"/>
          <w:szCs w:val="20"/>
        </w:rPr>
      </w:pPr>
      <w:r>
        <w:rPr>
          <w:sz w:val="20"/>
          <w:szCs w:val="20"/>
        </w:rPr>
        <w:t>e) CND Trabalhista.</w:t>
      </w:r>
    </w:p>
    <w:p w:rsidR="00D63705" w:rsidRPr="00D63705" w:rsidRDefault="00D63705" w:rsidP="00D63705">
      <w:pPr>
        <w:pStyle w:val="SemEspaamento"/>
        <w:rPr>
          <w:rFonts w:ascii="Times New Roman" w:hAnsi="Times New Roman"/>
          <w:b/>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7</w:t>
      </w:r>
      <w:proofErr w:type="gramEnd"/>
      <w:r w:rsidRPr="00D63705">
        <w:rPr>
          <w:rFonts w:ascii="Times New Roman" w:hAnsi="Times New Roman"/>
          <w:b/>
          <w:sz w:val="20"/>
          <w:szCs w:val="20"/>
        </w:rPr>
        <w:t xml:space="preserve"> RESPONSABILIDADES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7.1 A CONTRATADA é responsável, direta e exclusivamente, pelo fornecimento do objeto deste Contrato e, consequentemente responde, civil e criminalmente, por eventuais danos e prejuízos que, na execução dele, venha direta ou indiretamente, provocar ou causar para o CONTRATANTE ou a terceiros, independentemente da fiscalização exercida pelo CONTRATANTE.</w:t>
      </w:r>
    </w:p>
    <w:p w:rsidR="00D63705" w:rsidRPr="00D63705" w:rsidRDefault="00D63705" w:rsidP="002B1910">
      <w:pPr>
        <w:pStyle w:val="SemEspaamento"/>
        <w:jc w:val="both"/>
        <w:rPr>
          <w:rFonts w:ascii="Times New Roman" w:hAnsi="Times New Roman"/>
          <w:sz w:val="20"/>
          <w:szCs w:val="20"/>
        </w:rPr>
      </w:pPr>
      <w:smartTag w:uri="urn:schemas-microsoft-com:office:smarttags" w:element="metricconverter">
        <w:smartTagPr>
          <w:attr w:name="ProductID" w:val="7.2 A"/>
        </w:smartTagPr>
        <w:r w:rsidRPr="00D63705">
          <w:rPr>
            <w:rFonts w:ascii="Times New Roman" w:hAnsi="Times New Roman"/>
            <w:sz w:val="20"/>
            <w:szCs w:val="20"/>
          </w:rPr>
          <w:t>7.2 A</w:t>
        </w:r>
      </w:smartTag>
      <w:r w:rsidRPr="00D63705">
        <w:rPr>
          <w:rFonts w:ascii="Times New Roman" w:hAnsi="Times New Roman"/>
          <w:sz w:val="20"/>
          <w:szCs w:val="20"/>
        </w:rPr>
        <w:t xml:space="preserve"> CONTRATADA é responsável exclusiva pelos encargos trabalhistas, previdenciários, fiscais e comerciais resultantes da execução do contrato, nos termos do artigo 71 da Lei nº 8.666/93.</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7.3 As contribuições sociais e os danos contra terceiros são de responsabilidade exclusiva da CONTRATADA.</w:t>
      </w:r>
    </w:p>
    <w:p w:rsidR="00D63705" w:rsidRPr="00D63705" w:rsidRDefault="00D63705" w:rsidP="002B1910">
      <w:pPr>
        <w:pStyle w:val="SemEspaamento"/>
        <w:jc w:val="both"/>
        <w:rPr>
          <w:rFonts w:ascii="Times New Roman" w:hAnsi="Times New Roman"/>
          <w:sz w:val="20"/>
          <w:szCs w:val="20"/>
        </w:rPr>
      </w:pPr>
      <w:smartTag w:uri="urn:schemas-microsoft-com:office:smarttags" w:element="metricconverter">
        <w:smartTagPr>
          <w:attr w:name="ProductID" w:val="7.4 A"/>
        </w:smartTagPr>
        <w:r w:rsidRPr="00D63705">
          <w:rPr>
            <w:rFonts w:ascii="Times New Roman" w:hAnsi="Times New Roman"/>
            <w:sz w:val="20"/>
            <w:szCs w:val="20"/>
          </w:rPr>
          <w:t>7.4 A</w:t>
        </w:r>
      </w:smartTag>
      <w:r w:rsidRPr="00D63705">
        <w:rPr>
          <w:rFonts w:ascii="Times New Roman" w:hAnsi="Times New Roman"/>
          <w:sz w:val="20"/>
          <w:szCs w:val="20"/>
        </w:rPr>
        <w:t xml:space="preserve"> CONTRATADA é responsável também pela qualidade dos produtos fornecidos, cabendo-lhe verificar o atendimento das especificações, não se admitindo, em nenhuma hipótese, a alegação de que terceiros quaisquer, antes da entrega, tenham adulterado ou fornecido os mesmos fora dos padrões exigidos.</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8</w:t>
      </w:r>
      <w:proofErr w:type="gramEnd"/>
      <w:r w:rsidRPr="00D63705">
        <w:rPr>
          <w:rFonts w:ascii="Times New Roman" w:hAnsi="Times New Roman"/>
          <w:b/>
          <w:sz w:val="20"/>
          <w:szCs w:val="20"/>
        </w:rPr>
        <w:t xml:space="preserve"> OBRIGAÇÕES DA CONTRATADA</w:t>
      </w:r>
    </w:p>
    <w:p w:rsidR="00D63705" w:rsidRPr="00D63705" w:rsidRDefault="00D63705" w:rsidP="00D63705">
      <w:pPr>
        <w:pStyle w:val="SemEspaamento"/>
        <w:rPr>
          <w:rFonts w:ascii="Times New Roman" w:hAnsi="Times New Roman"/>
          <w:sz w:val="20"/>
          <w:szCs w:val="20"/>
        </w:rPr>
      </w:pPr>
      <w:r w:rsidRPr="00D63705">
        <w:rPr>
          <w:rFonts w:ascii="Times New Roman" w:hAnsi="Times New Roman"/>
          <w:sz w:val="20"/>
          <w:szCs w:val="20"/>
        </w:rPr>
        <w:t>8.1 Constituem obrigações da CONTRATADA:</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a) manter, durante toda a vigência do contrato, em compatibilidade com as obrigações por ele assumidas, as condições de habilitação e qualificação exigidas na Licitação (art. 55, XIII da lei 8.666/93);</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8.2 Observado qualquer tipo de </w:t>
      </w:r>
      <w:proofErr w:type="gramStart"/>
      <w:r w:rsidRPr="00D63705">
        <w:rPr>
          <w:rFonts w:ascii="Times New Roman" w:hAnsi="Times New Roman"/>
          <w:sz w:val="20"/>
          <w:szCs w:val="20"/>
        </w:rPr>
        <w:t>não-atendimento</w:t>
      </w:r>
      <w:proofErr w:type="gramEnd"/>
      <w:r w:rsidRPr="00D63705">
        <w:rPr>
          <w:rFonts w:ascii="Times New Roman" w:hAnsi="Times New Roman"/>
          <w:sz w:val="20"/>
          <w:szCs w:val="20"/>
        </w:rPr>
        <w:t xml:space="preserve"> das especificações dos itens fornecidos, a CONTRATADA deverá substituí-los, no prazo máximo de 24 (vinte e quatro) horas, sem qualquer ônus para o CONTRATANTE.</w:t>
      </w:r>
    </w:p>
    <w:p w:rsidR="00D63705" w:rsidRPr="00D63705" w:rsidRDefault="00D63705" w:rsidP="00D63705">
      <w:pPr>
        <w:pStyle w:val="SemEspaamento"/>
        <w:rPr>
          <w:rFonts w:ascii="Times New Roman" w:hAnsi="Times New Roman"/>
          <w:i/>
          <w:sz w:val="20"/>
          <w:szCs w:val="20"/>
        </w:rPr>
      </w:pPr>
    </w:p>
    <w:p w:rsidR="00D63705" w:rsidRPr="00D63705" w:rsidRDefault="00D63705" w:rsidP="00D63705">
      <w:pPr>
        <w:pStyle w:val="SemEspaamento"/>
        <w:rPr>
          <w:rFonts w:ascii="Times New Roman" w:hAnsi="Times New Roman"/>
          <w:b/>
          <w:sz w:val="20"/>
          <w:szCs w:val="20"/>
        </w:rPr>
      </w:pPr>
      <w:proofErr w:type="gramStart"/>
      <w:r w:rsidRPr="00D63705">
        <w:rPr>
          <w:rFonts w:ascii="Times New Roman" w:hAnsi="Times New Roman"/>
          <w:b/>
          <w:sz w:val="20"/>
          <w:szCs w:val="20"/>
        </w:rPr>
        <w:t>9</w:t>
      </w:r>
      <w:proofErr w:type="gramEnd"/>
      <w:r w:rsidRPr="00D63705">
        <w:rPr>
          <w:rFonts w:ascii="Times New Roman" w:hAnsi="Times New Roman"/>
          <w:b/>
          <w:sz w:val="20"/>
          <w:szCs w:val="20"/>
        </w:rPr>
        <w:t xml:space="preserve"> PENALIDADES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9.1 Pela inexecução total ou parcial do Contrato </w:t>
      </w:r>
      <w:proofErr w:type="gramStart"/>
      <w:r w:rsidRPr="00D63705">
        <w:rPr>
          <w:rFonts w:ascii="Times New Roman" w:hAnsi="Times New Roman"/>
          <w:sz w:val="20"/>
          <w:szCs w:val="20"/>
        </w:rPr>
        <w:t>estará</w:t>
      </w:r>
      <w:proofErr w:type="gramEnd"/>
      <w:r w:rsidRPr="00D63705">
        <w:rPr>
          <w:rFonts w:ascii="Times New Roman" w:hAnsi="Times New Roman"/>
          <w:sz w:val="20"/>
          <w:szCs w:val="20"/>
        </w:rPr>
        <w:t xml:space="preserve"> a CONTRATADA sujeita às seguintes penalidades: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a) Advertência;</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b) Multa:</w:t>
      </w:r>
    </w:p>
    <w:p w:rsidR="00D63705" w:rsidRPr="00D63705" w:rsidRDefault="00D63705" w:rsidP="002B1910">
      <w:pPr>
        <w:pStyle w:val="SemEspaamento"/>
        <w:jc w:val="both"/>
        <w:rPr>
          <w:rFonts w:ascii="Times New Roman" w:hAnsi="Times New Roman"/>
          <w:sz w:val="20"/>
          <w:szCs w:val="20"/>
        </w:rPr>
      </w:pPr>
      <w:proofErr w:type="gramStart"/>
      <w:r w:rsidRPr="00D63705">
        <w:rPr>
          <w:rFonts w:ascii="Times New Roman" w:hAnsi="Times New Roman"/>
          <w:sz w:val="20"/>
          <w:szCs w:val="20"/>
        </w:rPr>
        <w:t>b.</w:t>
      </w:r>
      <w:proofErr w:type="gramEnd"/>
      <w:r w:rsidRPr="00D63705">
        <w:rPr>
          <w:rFonts w:ascii="Times New Roman" w:hAnsi="Times New Roman"/>
          <w:sz w:val="20"/>
          <w:szCs w:val="20"/>
        </w:rPr>
        <w:t>1 - De 0,5% (meio por cento) por dia de atraso, no caso de não cumprimento do prazo de entrega ou de execução do serviço contratado, até o limite de 20% (vinte por cento);</w:t>
      </w:r>
    </w:p>
    <w:p w:rsidR="00D63705" w:rsidRPr="00D63705" w:rsidRDefault="00D63705" w:rsidP="002B1910">
      <w:pPr>
        <w:pStyle w:val="SemEspaamento"/>
        <w:jc w:val="both"/>
        <w:rPr>
          <w:rFonts w:ascii="Times New Roman" w:hAnsi="Times New Roman"/>
          <w:sz w:val="20"/>
          <w:szCs w:val="20"/>
        </w:rPr>
      </w:pPr>
      <w:proofErr w:type="gramStart"/>
      <w:r w:rsidRPr="00D63705">
        <w:rPr>
          <w:rFonts w:ascii="Times New Roman" w:hAnsi="Times New Roman"/>
          <w:sz w:val="20"/>
          <w:szCs w:val="20"/>
        </w:rPr>
        <w:t>b.</w:t>
      </w:r>
      <w:proofErr w:type="gramEnd"/>
      <w:r w:rsidRPr="00D63705">
        <w:rPr>
          <w:rFonts w:ascii="Times New Roman" w:hAnsi="Times New Roman"/>
          <w:sz w:val="20"/>
          <w:szCs w:val="20"/>
        </w:rPr>
        <w:t>2 - De até 20% (vinte por cento) sobre o valor do Contrato, no caso de descumprimento do Contrato, ressalvado o disposto no item b.1;</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c) Suspensão temporária de participação em licitação e impedimento de contratar com o Município de Palmitos pelo período de até </w:t>
      </w:r>
      <w:proofErr w:type="gramStart"/>
      <w:r w:rsidRPr="00D63705">
        <w:rPr>
          <w:rFonts w:ascii="Times New Roman" w:hAnsi="Times New Roman"/>
          <w:sz w:val="20"/>
          <w:szCs w:val="20"/>
        </w:rPr>
        <w:t>5</w:t>
      </w:r>
      <w:proofErr w:type="gramEnd"/>
      <w:r w:rsidRPr="00D63705">
        <w:rPr>
          <w:rFonts w:ascii="Times New Roman" w:hAnsi="Times New Roman"/>
          <w:sz w:val="20"/>
          <w:szCs w:val="20"/>
        </w:rPr>
        <w:t xml:space="preserve"> (cinco) anos consecutivos;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d) Declaração de inidoneidade.</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9.3 Os valores pertinentes às multas aplicadas serão descontados dos créditos a que a CONTRATADA tiver direito, ou cobrados judicialmente.</w:t>
      </w:r>
    </w:p>
    <w:p w:rsidR="00D63705" w:rsidRPr="00D63705" w:rsidRDefault="00D63705" w:rsidP="00D63705">
      <w:pPr>
        <w:pStyle w:val="SemEspaamento"/>
        <w:rPr>
          <w:rFonts w:ascii="Times New Roman" w:hAnsi="Times New Roman"/>
          <w:b/>
          <w:bCs/>
          <w:sz w:val="20"/>
          <w:szCs w:val="20"/>
        </w:rPr>
      </w:pPr>
    </w:p>
    <w:p w:rsidR="00D63705" w:rsidRPr="00D63705" w:rsidRDefault="00D63705" w:rsidP="00D63705">
      <w:pPr>
        <w:pStyle w:val="SemEspaamento"/>
        <w:rPr>
          <w:rFonts w:ascii="Times New Roman" w:hAnsi="Times New Roman"/>
          <w:b/>
          <w:bCs/>
          <w:sz w:val="20"/>
          <w:szCs w:val="20"/>
        </w:rPr>
      </w:pPr>
      <w:r w:rsidRPr="00D63705">
        <w:rPr>
          <w:rFonts w:ascii="Times New Roman" w:hAnsi="Times New Roman"/>
          <w:b/>
          <w:bCs/>
          <w:sz w:val="20"/>
          <w:szCs w:val="20"/>
        </w:rPr>
        <w:t>10</w:t>
      </w:r>
      <w:r w:rsidRPr="00D63705">
        <w:rPr>
          <w:rFonts w:ascii="Times New Roman" w:hAnsi="Times New Roman"/>
          <w:b/>
          <w:sz w:val="20"/>
          <w:szCs w:val="20"/>
        </w:rPr>
        <w:t xml:space="preserve"> </w:t>
      </w:r>
      <w:r w:rsidRPr="00D63705">
        <w:rPr>
          <w:rFonts w:ascii="Times New Roman" w:hAnsi="Times New Roman"/>
          <w:b/>
          <w:bCs/>
          <w:sz w:val="20"/>
          <w:szCs w:val="20"/>
        </w:rPr>
        <w:t>RESCISÃO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10.1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63705" w:rsidRPr="00D63705" w:rsidRDefault="00D63705" w:rsidP="002B1910">
      <w:pPr>
        <w:pStyle w:val="SemEspaamento"/>
        <w:jc w:val="both"/>
        <w:rPr>
          <w:rFonts w:ascii="Times New Roman" w:hAnsi="Times New Roman"/>
          <w:sz w:val="20"/>
          <w:szCs w:val="20"/>
        </w:rPr>
      </w:pPr>
      <w:smartTag w:uri="urn:schemas-microsoft-com:office:smarttags" w:element="metricconverter">
        <w:smartTagPr>
          <w:attr w:name="ProductID" w:val="10.2 A"/>
        </w:smartTagPr>
        <w:r w:rsidRPr="00D63705">
          <w:rPr>
            <w:rFonts w:ascii="Times New Roman" w:hAnsi="Times New Roman"/>
            <w:sz w:val="20"/>
            <w:szCs w:val="20"/>
          </w:rPr>
          <w:t>10.2 A</w:t>
        </w:r>
      </w:smartTag>
      <w:r w:rsidRPr="00D63705">
        <w:rPr>
          <w:rFonts w:ascii="Times New Roman" w:hAnsi="Times New Roman"/>
          <w:sz w:val="20"/>
          <w:szCs w:val="20"/>
        </w:rPr>
        <w:t xml:space="preserve"> rescisão do Contrato poderá se dar sob quaisquer das formas delineadas no art. 79 da Lei nº 8.666/93.</w:t>
      </w:r>
    </w:p>
    <w:p w:rsidR="00D63705" w:rsidRPr="00D63705" w:rsidRDefault="00D63705" w:rsidP="00D63705">
      <w:pPr>
        <w:pStyle w:val="SemEspaamento"/>
        <w:rPr>
          <w:rFonts w:ascii="Times New Roman" w:hAnsi="Times New Roman"/>
          <w:bCs/>
          <w:sz w:val="20"/>
          <w:szCs w:val="20"/>
        </w:rPr>
      </w:pPr>
    </w:p>
    <w:p w:rsidR="00D63705" w:rsidRPr="00D63705" w:rsidRDefault="00D63705" w:rsidP="00D63705">
      <w:pPr>
        <w:pStyle w:val="SemEspaamento"/>
        <w:rPr>
          <w:rFonts w:ascii="Times New Roman" w:hAnsi="Times New Roman"/>
          <w:b/>
          <w:bCs/>
          <w:sz w:val="20"/>
          <w:szCs w:val="20"/>
        </w:rPr>
      </w:pPr>
      <w:r w:rsidRPr="00D63705">
        <w:rPr>
          <w:rFonts w:ascii="Times New Roman" w:hAnsi="Times New Roman"/>
          <w:b/>
          <w:bCs/>
          <w:sz w:val="20"/>
          <w:szCs w:val="20"/>
        </w:rPr>
        <w:t>11</w:t>
      </w:r>
      <w:r w:rsidRPr="00D63705">
        <w:rPr>
          <w:rFonts w:ascii="Times New Roman" w:hAnsi="Times New Roman"/>
          <w:b/>
          <w:sz w:val="20"/>
          <w:szCs w:val="20"/>
        </w:rPr>
        <w:t xml:space="preserve"> </w:t>
      </w:r>
      <w:r w:rsidRPr="00D63705">
        <w:rPr>
          <w:rFonts w:ascii="Times New Roman" w:hAnsi="Times New Roman"/>
          <w:b/>
          <w:bCs/>
          <w:sz w:val="20"/>
          <w:szCs w:val="20"/>
        </w:rPr>
        <w:t>DISPOSIÇÕES GERAIS</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lastRenderedPageBreak/>
        <w:t>11.1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D63705" w:rsidRPr="00D63705" w:rsidRDefault="00D63705" w:rsidP="002B1910">
      <w:pPr>
        <w:pStyle w:val="SemEspaamento"/>
        <w:jc w:val="both"/>
        <w:rPr>
          <w:rFonts w:ascii="Times New Roman" w:hAnsi="Times New Roman"/>
          <w:sz w:val="20"/>
          <w:szCs w:val="20"/>
        </w:rPr>
      </w:pPr>
      <w:smartTag w:uri="urn:schemas-microsoft-com:office:smarttags" w:element="metricconverter">
        <w:smartTagPr>
          <w:attr w:name="ProductID" w:val="11.2 A"/>
        </w:smartTagPr>
        <w:r w:rsidRPr="00D63705">
          <w:rPr>
            <w:rFonts w:ascii="Times New Roman" w:hAnsi="Times New Roman"/>
            <w:bCs/>
            <w:sz w:val="20"/>
            <w:szCs w:val="20"/>
          </w:rPr>
          <w:t>11.2 A</w:t>
        </w:r>
      </w:smartTag>
      <w:r w:rsidRPr="00D63705">
        <w:rPr>
          <w:rFonts w:ascii="Times New Roman" w:hAnsi="Times New Roman"/>
          <w:bCs/>
          <w:sz w:val="20"/>
          <w:szCs w:val="20"/>
        </w:rPr>
        <w:t xml:space="preserve"> CONTRATADA não poderá </w:t>
      </w:r>
      <w:r w:rsidR="002B1910" w:rsidRPr="00D63705">
        <w:rPr>
          <w:rFonts w:ascii="Times New Roman" w:hAnsi="Times New Roman"/>
          <w:bCs/>
          <w:sz w:val="20"/>
          <w:szCs w:val="20"/>
        </w:rPr>
        <w:t>subcontratar</w:t>
      </w:r>
      <w:r w:rsidRPr="00D63705">
        <w:rPr>
          <w:rFonts w:ascii="Times New Roman" w:hAnsi="Times New Roman"/>
          <w:bCs/>
          <w:sz w:val="20"/>
          <w:szCs w:val="20"/>
        </w:rPr>
        <w:t xml:space="preserve"> ou transferir a terceiros o objeto deste contrato, salvo expressa autorização da Administração Municipal.</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11.3 Aplicam-se a este Contrato as disposições da Lei nº 8.666/1993, e suas posteriores modificações, que regulamentam as licitações e contratações promovidas pela Administração Pública.</w:t>
      </w:r>
    </w:p>
    <w:p w:rsidR="00D63705" w:rsidRPr="00D63705" w:rsidRDefault="00D63705" w:rsidP="002B1910">
      <w:pPr>
        <w:pStyle w:val="SemEspaamento"/>
        <w:jc w:val="both"/>
        <w:rPr>
          <w:rFonts w:ascii="Times New Roman" w:hAnsi="Times New Roman"/>
          <w:spacing w:val="-3"/>
          <w:sz w:val="20"/>
          <w:szCs w:val="20"/>
        </w:rPr>
      </w:pPr>
      <w:r w:rsidRPr="00D63705">
        <w:rPr>
          <w:rFonts w:ascii="Times New Roman" w:hAnsi="Times New Roman"/>
          <w:sz w:val="20"/>
          <w:szCs w:val="20"/>
        </w:rPr>
        <w:t>11.4 A CONTRATADA fica obrigada a aceitar, nas mesmas condições contratuais, os acréscimos ou supressões que se fizerem na venda dos produtos objeto da presente licitação, até 25% (vinte e cinco por cento) do valor do contrato.</w:t>
      </w:r>
    </w:p>
    <w:p w:rsidR="00D63705" w:rsidRPr="00D63705" w:rsidRDefault="00D63705" w:rsidP="002B1910">
      <w:pPr>
        <w:pStyle w:val="SemEspaamento"/>
        <w:jc w:val="both"/>
        <w:rPr>
          <w:rFonts w:ascii="Times New Roman" w:hAnsi="Times New Roman"/>
          <w:bCs/>
          <w:sz w:val="20"/>
          <w:szCs w:val="20"/>
        </w:rPr>
      </w:pPr>
      <w:r w:rsidRPr="00D63705">
        <w:rPr>
          <w:rFonts w:ascii="Times New Roman" w:hAnsi="Times New Roman"/>
          <w:bCs/>
          <w:sz w:val="20"/>
          <w:szCs w:val="20"/>
        </w:rPr>
        <w:t>11.5 O CONTRATANTE se compromete em guardar pelo prazo estabelecido no § 11, do art. 45, da Resolução CD/FNDE nº 26/2013, as cópias das Notas Fiscais, os Termos de Recebimento, bem como, o Projeto de Venda, permanecendo à disposição para comprovação.</w:t>
      </w:r>
    </w:p>
    <w:p w:rsidR="00D63705" w:rsidRPr="00D63705" w:rsidRDefault="00D63705" w:rsidP="00D63705">
      <w:pPr>
        <w:pStyle w:val="SemEspaamento"/>
        <w:rPr>
          <w:rFonts w:ascii="Times New Roman" w:hAnsi="Times New Roman"/>
          <w:bCs/>
          <w:sz w:val="20"/>
          <w:szCs w:val="20"/>
        </w:rPr>
      </w:pPr>
    </w:p>
    <w:p w:rsidR="00D63705" w:rsidRPr="00D63705" w:rsidRDefault="00D63705" w:rsidP="00D6370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sz w:val="20"/>
          <w:szCs w:val="20"/>
        </w:rPr>
      </w:pPr>
      <w:r w:rsidRPr="00D63705">
        <w:rPr>
          <w:b/>
          <w:bCs/>
          <w:sz w:val="20"/>
          <w:szCs w:val="20"/>
        </w:rPr>
        <w:t>1</w:t>
      </w:r>
      <w:r w:rsidR="006860F4">
        <w:rPr>
          <w:b/>
          <w:bCs/>
          <w:sz w:val="20"/>
          <w:szCs w:val="20"/>
        </w:rPr>
        <w:t>2</w:t>
      </w:r>
      <w:r w:rsidRPr="00D63705">
        <w:rPr>
          <w:sz w:val="20"/>
          <w:szCs w:val="20"/>
        </w:rPr>
        <w:t xml:space="preserve"> </w:t>
      </w:r>
      <w:r w:rsidRPr="00D63705">
        <w:rPr>
          <w:b/>
          <w:bCs/>
          <w:sz w:val="20"/>
          <w:szCs w:val="20"/>
        </w:rPr>
        <w:t xml:space="preserve">FISCALIZAÇÃO </w:t>
      </w:r>
    </w:p>
    <w:p w:rsidR="00D63705" w:rsidRPr="00D63705" w:rsidRDefault="00D63705" w:rsidP="002B1910">
      <w:pPr>
        <w:tabs>
          <w:tab w:val="left" w:pos="566"/>
          <w:tab w:val="left" w:pos="1440"/>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Calibri"/>
          <w:sz w:val="20"/>
          <w:szCs w:val="20"/>
          <w:lang w:eastAsia="en-US"/>
        </w:rPr>
      </w:pPr>
      <w:r w:rsidRPr="00D63705">
        <w:rPr>
          <w:sz w:val="20"/>
          <w:szCs w:val="20"/>
        </w:rPr>
        <w:t xml:space="preserve">12.1 </w:t>
      </w:r>
      <w:r w:rsidRPr="00D63705">
        <w:rPr>
          <w:rFonts w:eastAsia="Calibri"/>
          <w:bCs/>
          <w:sz w:val="20"/>
          <w:szCs w:val="20"/>
          <w:lang w:eastAsia="en-US"/>
        </w:rPr>
        <w:t xml:space="preserve">O </w:t>
      </w:r>
      <w:r w:rsidR="000E5AEC">
        <w:rPr>
          <w:rFonts w:eastAsia="Calibri"/>
          <w:bCs/>
          <w:sz w:val="20"/>
          <w:szCs w:val="20"/>
          <w:lang w:eastAsia="en-US"/>
        </w:rPr>
        <w:t>Município de Palmitos</w:t>
      </w:r>
      <w:r w:rsidRPr="00D63705">
        <w:rPr>
          <w:rFonts w:eastAsia="Calibri"/>
          <w:bCs/>
          <w:sz w:val="20"/>
          <w:szCs w:val="20"/>
          <w:lang w:eastAsia="en-US"/>
        </w:rPr>
        <w:t xml:space="preserve"> designa</w:t>
      </w:r>
      <w:r w:rsidRPr="00D63705">
        <w:rPr>
          <w:rFonts w:eastAsia="Calibri"/>
          <w:sz w:val="20"/>
          <w:szCs w:val="20"/>
          <w:lang w:eastAsia="en-US"/>
        </w:rPr>
        <w:t xml:space="preserve"> </w:t>
      </w:r>
      <w:r w:rsidRPr="00C020E1">
        <w:rPr>
          <w:rFonts w:eastAsia="Calibri"/>
          <w:sz w:val="20"/>
          <w:szCs w:val="20"/>
          <w:lang w:eastAsia="en-US"/>
        </w:rPr>
        <w:t xml:space="preserve">como </w:t>
      </w:r>
      <w:r w:rsidR="0021427C" w:rsidRPr="00C020E1">
        <w:rPr>
          <w:rFonts w:eastAsia="Calibri"/>
          <w:bCs/>
          <w:sz w:val="20"/>
          <w:szCs w:val="20"/>
          <w:lang w:eastAsia="en-US"/>
        </w:rPr>
        <w:t>Gestora</w:t>
      </w:r>
      <w:r w:rsidRPr="00C020E1">
        <w:rPr>
          <w:rFonts w:eastAsia="Calibri"/>
          <w:bCs/>
          <w:sz w:val="20"/>
          <w:szCs w:val="20"/>
          <w:lang w:eastAsia="en-US"/>
        </w:rPr>
        <w:t xml:space="preserve"> </w:t>
      </w:r>
      <w:r w:rsidR="0021427C" w:rsidRPr="00C020E1">
        <w:rPr>
          <w:rFonts w:eastAsia="Calibri"/>
          <w:sz w:val="20"/>
          <w:szCs w:val="20"/>
          <w:lang w:eastAsia="en-US"/>
        </w:rPr>
        <w:t xml:space="preserve">a Sra. </w:t>
      </w:r>
      <w:proofErr w:type="spellStart"/>
      <w:r w:rsidR="00C020E1" w:rsidRPr="00C020E1">
        <w:rPr>
          <w:sz w:val="20"/>
          <w:szCs w:val="20"/>
        </w:rPr>
        <w:t>Loreci</w:t>
      </w:r>
      <w:proofErr w:type="spellEnd"/>
      <w:r w:rsidR="00C020E1" w:rsidRPr="00C020E1">
        <w:rPr>
          <w:sz w:val="20"/>
          <w:szCs w:val="20"/>
        </w:rPr>
        <w:t xml:space="preserve"> </w:t>
      </w:r>
      <w:r w:rsidR="00C020E1" w:rsidRPr="00222A7F">
        <w:rPr>
          <w:sz w:val="20"/>
          <w:szCs w:val="20"/>
        </w:rPr>
        <w:t xml:space="preserve">Maria </w:t>
      </w:r>
      <w:proofErr w:type="spellStart"/>
      <w:r w:rsidR="00C020E1" w:rsidRPr="00222A7F">
        <w:rPr>
          <w:sz w:val="20"/>
          <w:szCs w:val="20"/>
        </w:rPr>
        <w:t>Orsolin</w:t>
      </w:r>
      <w:proofErr w:type="spellEnd"/>
      <w:r w:rsidR="00C020E1" w:rsidRPr="00222A7F">
        <w:rPr>
          <w:sz w:val="20"/>
          <w:szCs w:val="20"/>
        </w:rPr>
        <w:t xml:space="preserve"> </w:t>
      </w:r>
      <w:proofErr w:type="spellStart"/>
      <w:r w:rsidR="00C020E1" w:rsidRPr="00222A7F">
        <w:rPr>
          <w:sz w:val="20"/>
          <w:szCs w:val="20"/>
        </w:rPr>
        <w:t>Pfeife</w:t>
      </w:r>
      <w:proofErr w:type="spellEnd"/>
      <w:r w:rsidR="0021427C" w:rsidRPr="004242A2">
        <w:rPr>
          <w:color w:val="FF0000"/>
          <w:sz w:val="20"/>
          <w:szCs w:val="20"/>
        </w:rPr>
        <w:t xml:space="preserve"> </w:t>
      </w:r>
      <w:r w:rsidR="0021427C">
        <w:rPr>
          <w:rFonts w:eastAsia="Calibri"/>
          <w:bCs/>
          <w:sz w:val="20"/>
          <w:szCs w:val="20"/>
          <w:lang w:eastAsia="en-US"/>
        </w:rPr>
        <w:t xml:space="preserve">e Fiscal </w:t>
      </w:r>
      <w:r w:rsidR="0021427C">
        <w:rPr>
          <w:rFonts w:eastAsia="Calibri"/>
          <w:sz w:val="20"/>
          <w:szCs w:val="20"/>
          <w:lang w:eastAsia="en-US"/>
        </w:rPr>
        <w:t>a Sra.</w:t>
      </w:r>
      <w:r w:rsidRPr="00D63705">
        <w:rPr>
          <w:rFonts w:eastAsia="Calibri"/>
          <w:bCs/>
          <w:sz w:val="20"/>
          <w:szCs w:val="20"/>
          <w:lang w:eastAsia="en-US"/>
        </w:rPr>
        <w:t xml:space="preserve"> </w:t>
      </w:r>
      <w:proofErr w:type="spellStart"/>
      <w:r w:rsidRPr="00D63705">
        <w:rPr>
          <w:sz w:val="20"/>
          <w:szCs w:val="20"/>
        </w:rPr>
        <w:t>Nelise</w:t>
      </w:r>
      <w:proofErr w:type="spellEnd"/>
      <w:r w:rsidRPr="00D63705">
        <w:rPr>
          <w:sz w:val="20"/>
          <w:szCs w:val="20"/>
        </w:rPr>
        <w:t xml:space="preserve"> </w:t>
      </w:r>
      <w:proofErr w:type="spellStart"/>
      <w:r w:rsidRPr="00D63705">
        <w:rPr>
          <w:sz w:val="20"/>
          <w:szCs w:val="20"/>
        </w:rPr>
        <w:t>Vidori</w:t>
      </w:r>
      <w:proofErr w:type="spellEnd"/>
      <w:r w:rsidRPr="00D63705">
        <w:rPr>
          <w:rFonts w:eastAsia="Calibri"/>
          <w:sz w:val="20"/>
          <w:szCs w:val="20"/>
          <w:lang w:eastAsia="en-US"/>
        </w:rPr>
        <w:t>, para o acompanhamento formal nos aspectos administrativos, procedimentais contábeis, além do acompanhamento e fiscalização dos serviços, devendo registrar todas as ocorrências e as deficiências verificadas em relatório, cuja cópia será encaminhada à CONTRATADA, objetivando a correção das irregularidades apontadas, no prazo que for estabelecido.</w:t>
      </w:r>
    </w:p>
    <w:p w:rsidR="00D63705" w:rsidRPr="00D63705" w:rsidRDefault="00D63705" w:rsidP="002B1910">
      <w:pPr>
        <w:autoSpaceDE w:val="0"/>
        <w:autoSpaceDN w:val="0"/>
        <w:adjustRightInd w:val="0"/>
        <w:jc w:val="both"/>
        <w:rPr>
          <w:sz w:val="20"/>
          <w:szCs w:val="20"/>
        </w:rPr>
      </w:pPr>
      <w:r w:rsidRPr="00D63705">
        <w:rPr>
          <w:rFonts w:eastAsia="Calibri"/>
          <w:sz w:val="20"/>
          <w:szCs w:val="20"/>
          <w:lang w:eastAsia="en-US"/>
        </w:rPr>
        <w:t xml:space="preserve">12.2 As exigências e a atuação da fiscalização pelo </w:t>
      </w:r>
      <w:r w:rsidRPr="00D63705">
        <w:rPr>
          <w:rFonts w:eastAsia="Calibri"/>
          <w:bCs/>
          <w:sz w:val="20"/>
          <w:szCs w:val="20"/>
          <w:lang w:eastAsia="en-US"/>
        </w:rPr>
        <w:t xml:space="preserve">CONTRATANTE </w:t>
      </w:r>
      <w:r w:rsidRPr="00D63705">
        <w:rPr>
          <w:rFonts w:eastAsia="Calibri"/>
          <w:sz w:val="20"/>
          <w:szCs w:val="20"/>
          <w:lang w:eastAsia="en-US"/>
        </w:rPr>
        <w:t>em nada restringe a responsabilidade única, integral e exclusiva da CONTRATADA no que concerne ao objeto contratado.</w:t>
      </w:r>
    </w:p>
    <w:p w:rsidR="00D63705" w:rsidRPr="00D63705" w:rsidRDefault="00D63705" w:rsidP="00D63705">
      <w:pPr>
        <w:pStyle w:val="SemEspaamento"/>
        <w:rPr>
          <w:rFonts w:ascii="Times New Roman" w:hAnsi="Times New Roman"/>
          <w:bCs/>
          <w:sz w:val="20"/>
          <w:szCs w:val="20"/>
        </w:rPr>
      </w:pPr>
    </w:p>
    <w:p w:rsidR="00D63705" w:rsidRPr="00D63705" w:rsidRDefault="00D63705" w:rsidP="00D63705">
      <w:pPr>
        <w:pStyle w:val="SemEspaamento"/>
        <w:rPr>
          <w:rFonts w:ascii="Times New Roman" w:hAnsi="Times New Roman"/>
          <w:bCs/>
          <w:sz w:val="20"/>
          <w:szCs w:val="20"/>
        </w:rPr>
      </w:pPr>
    </w:p>
    <w:p w:rsidR="00D63705" w:rsidRPr="00D63705" w:rsidRDefault="00D63705" w:rsidP="00D63705">
      <w:pPr>
        <w:pStyle w:val="SemEspaamento"/>
        <w:rPr>
          <w:rFonts w:ascii="Times New Roman" w:hAnsi="Times New Roman"/>
          <w:b/>
          <w:bCs/>
          <w:sz w:val="20"/>
          <w:szCs w:val="20"/>
        </w:rPr>
      </w:pPr>
      <w:r w:rsidRPr="00D63705">
        <w:rPr>
          <w:rFonts w:ascii="Times New Roman" w:hAnsi="Times New Roman"/>
          <w:b/>
          <w:bCs/>
          <w:sz w:val="20"/>
          <w:szCs w:val="20"/>
        </w:rPr>
        <w:t>13</w:t>
      </w:r>
      <w:r w:rsidRPr="00D63705">
        <w:rPr>
          <w:rFonts w:ascii="Times New Roman" w:hAnsi="Times New Roman"/>
          <w:b/>
          <w:sz w:val="20"/>
          <w:szCs w:val="20"/>
        </w:rPr>
        <w:t xml:space="preserve"> </w:t>
      </w:r>
      <w:r w:rsidRPr="00D63705">
        <w:rPr>
          <w:rFonts w:ascii="Times New Roman" w:hAnsi="Times New Roman"/>
          <w:b/>
          <w:bCs/>
          <w:sz w:val="20"/>
          <w:szCs w:val="20"/>
        </w:rPr>
        <w:t>FORO</w:t>
      </w: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13.1 Elegem as partes contratantes o Foro da Comarca de Palmitos - SC, para dirimir todas e quaisquer controvérsias oriundas deste instrumento, renunciando expressamente a qualquer outro, por mais privilegiado que seja.</w:t>
      </w:r>
    </w:p>
    <w:p w:rsidR="00D63705" w:rsidRPr="00D63705" w:rsidRDefault="00D63705" w:rsidP="002B1910">
      <w:pPr>
        <w:pStyle w:val="SemEspaamento"/>
        <w:jc w:val="both"/>
        <w:rPr>
          <w:rFonts w:ascii="Times New Roman" w:hAnsi="Times New Roman"/>
          <w:sz w:val="20"/>
          <w:szCs w:val="20"/>
        </w:rPr>
      </w:pPr>
    </w:p>
    <w:p w:rsidR="00D63705" w:rsidRPr="00D63705" w:rsidRDefault="00D63705" w:rsidP="002B1910">
      <w:pPr>
        <w:pStyle w:val="SemEspaamento"/>
        <w:jc w:val="both"/>
        <w:rPr>
          <w:rFonts w:ascii="Times New Roman" w:hAnsi="Times New Roman"/>
          <w:sz w:val="20"/>
          <w:szCs w:val="20"/>
        </w:rPr>
      </w:pPr>
      <w:r w:rsidRPr="00D63705">
        <w:rPr>
          <w:rFonts w:ascii="Times New Roman" w:hAnsi="Times New Roman"/>
          <w:sz w:val="20"/>
          <w:szCs w:val="20"/>
        </w:rPr>
        <w:t xml:space="preserve">E, assim, por estarem justas e contratadas, as partes, por seus representantes legais, assinam o presente Contrato, em </w:t>
      </w:r>
      <w:proofErr w:type="gramStart"/>
      <w:r w:rsidRPr="00D63705">
        <w:rPr>
          <w:rFonts w:ascii="Times New Roman" w:hAnsi="Times New Roman"/>
          <w:sz w:val="20"/>
          <w:szCs w:val="20"/>
        </w:rPr>
        <w:t>2</w:t>
      </w:r>
      <w:proofErr w:type="gramEnd"/>
      <w:r w:rsidRPr="00D63705">
        <w:rPr>
          <w:rFonts w:ascii="Times New Roman" w:hAnsi="Times New Roman"/>
          <w:sz w:val="20"/>
          <w:szCs w:val="20"/>
        </w:rPr>
        <w:t xml:space="preserve"> (duas) vias de igual teor e forma, para que surtam os jurídicos e legais efeitos, na presença das testemunhas abaixo assinadas.</w:t>
      </w:r>
    </w:p>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jc w:val="right"/>
        <w:rPr>
          <w:rFonts w:ascii="Times New Roman" w:hAnsi="Times New Roman"/>
          <w:sz w:val="20"/>
          <w:szCs w:val="20"/>
        </w:rPr>
      </w:pPr>
      <w:r w:rsidRPr="00D63705">
        <w:rPr>
          <w:rFonts w:ascii="Times New Roman" w:hAnsi="Times New Roman"/>
          <w:sz w:val="20"/>
          <w:szCs w:val="20"/>
        </w:rPr>
        <w:t xml:space="preserve">Palmitos, __ de ___ </w:t>
      </w:r>
      <w:proofErr w:type="spellStart"/>
      <w:r w:rsidRPr="00D63705">
        <w:rPr>
          <w:rFonts w:ascii="Times New Roman" w:hAnsi="Times New Roman"/>
          <w:sz w:val="20"/>
          <w:szCs w:val="20"/>
        </w:rPr>
        <w:t>de</w:t>
      </w:r>
      <w:proofErr w:type="spellEnd"/>
      <w:r w:rsidRPr="00D63705">
        <w:rPr>
          <w:rFonts w:ascii="Times New Roman" w:hAnsi="Times New Roman"/>
          <w:sz w:val="20"/>
          <w:szCs w:val="20"/>
        </w:rPr>
        <w:t xml:space="preserve"> </w:t>
      </w:r>
      <w:r w:rsidR="00BE7E28">
        <w:rPr>
          <w:rFonts w:ascii="Times New Roman" w:hAnsi="Times New Roman"/>
          <w:sz w:val="20"/>
          <w:szCs w:val="20"/>
        </w:rPr>
        <w:t>202</w:t>
      </w:r>
      <w:r w:rsidR="004242A2">
        <w:rPr>
          <w:rFonts w:ascii="Times New Roman" w:hAnsi="Times New Roman"/>
          <w:sz w:val="20"/>
          <w:szCs w:val="20"/>
        </w:rPr>
        <w:t>1.</w:t>
      </w:r>
    </w:p>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4368"/>
      </w:tblGrid>
      <w:tr w:rsidR="00D63705" w:rsidRPr="00D63705" w:rsidTr="007B6CFA">
        <w:tc>
          <w:tcPr>
            <w:tcW w:w="4747" w:type="dxa"/>
            <w:tcBorders>
              <w:top w:val="nil"/>
              <w:left w:val="nil"/>
              <w:bottom w:val="nil"/>
              <w:right w:val="nil"/>
            </w:tcBorders>
          </w:tcPr>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___________________</w:t>
            </w: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PREFEITO DE PALMITOS</w:t>
            </w:r>
          </w:p>
        </w:tc>
        <w:tc>
          <w:tcPr>
            <w:tcW w:w="4748" w:type="dxa"/>
            <w:tcBorders>
              <w:top w:val="nil"/>
              <w:left w:val="nil"/>
              <w:bottom w:val="nil"/>
              <w:right w:val="nil"/>
            </w:tcBorders>
          </w:tcPr>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____________________</w:t>
            </w: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bCs/>
                <w:sz w:val="20"/>
                <w:szCs w:val="20"/>
              </w:rPr>
              <w:t xml:space="preserve"> CONTRATADA</w:t>
            </w:r>
          </w:p>
        </w:tc>
      </w:tr>
    </w:tbl>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rPr>
          <w:rFonts w:ascii="Times New Roman" w:hAnsi="Times New Roman"/>
          <w:sz w:val="20"/>
          <w:szCs w:val="20"/>
        </w:rPr>
      </w:pPr>
    </w:p>
    <w:p w:rsidR="00D63705" w:rsidRPr="00D63705" w:rsidRDefault="00D63705" w:rsidP="00D63705">
      <w:pPr>
        <w:pStyle w:val="SemEspaamento"/>
        <w:jc w:val="center"/>
        <w:rPr>
          <w:rFonts w:ascii="Times New Roman" w:hAnsi="Times New Roman"/>
          <w:sz w:val="20"/>
          <w:szCs w:val="20"/>
          <w:lang w:val="es-ES_tradnl"/>
        </w:rPr>
      </w:pPr>
      <w:r w:rsidRPr="00D63705">
        <w:rPr>
          <w:rFonts w:ascii="Times New Roman" w:hAnsi="Times New Roman"/>
          <w:sz w:val="20"/>
          <w:szCs w:val="20"/>
          <w:lang w:val="es-ES_tradnl"/>
        </w:rPr>
        <w:t>_________________________</w:t>
      </w:r>
    </w:p>
    <w:p w:rsidR="00D63705" w:rsidRPr="00D63705" w:rsidRDefault="00D63705" w:rsidP="00D63705">
      <w:pPr>
        <w:pStyle w:val="SemEspaamento"/>
        <w:jc w:val="center"/>
        <w:rPr>
          <w:rFonts w:ascii="Times New Roman" w:hAnsi="Times New Roman"/>
          <w:sz w:val="20"/>
          <w:szCs w:val="20"/>
        </w:rPr>
      </w:pPr>
      <w:r w:rsidRPr="00D63705">
        <w:rPr>
          <w:rFonts w:ascii="Times New Roman" w:hAnsi="Times New Roman"/>
          <w:sz w:val="20"/>
          <w:szCs w:val="20"/>
        </w:rPr>
        <w:t>OAB/SC __________ - ASSESSOR JURÍDICO</w:t>
      </w:r>
    </w:p>
    <w:p w:rsidR="00D63705" w:rsidRPr="00D63705" w:rsidRDefault="00D63705" w:rsidP="00D63705">
      <w:pPr>
        <w:pStyle w:val="SemEspaamento"/>
        <w:jc w:val="center"/>
        <w:rPr>
          <w:rFonts w:ascii="Times New Roman" w:hAnsi="Times New Roman"/>
          <w:sz w:val="20"/>
          <w:szCs w:val="20"/>
        </w:rPr>
      </w:pPr>
    </w:p>
    <w:p w:rsidR="00D63705" w:rsidRPr="00D63705" w:rsidRDefault="00D63705" w:rsidP="00D63705">
      <w:pPr>
        <w:pStyle w:val="SemEspaamento"/>
        <w:rPr>
          <w:rFonts w:ascii="Times New Roman" w:hAnsi="Times New Roman"/>
          <w:sz w:val="20"/>
          <w:szCs w:val="20"/>
        </w:rPr>
      </w:pPr>
      <w:r w:rsidRPr="00D63705">
        <w:rPr>
          <w:rFonts w:ascii="Times New Roman" w:hAnsi="Times New Roman"/>
          <w:sz w:val="20"/>
          <w:szCs w:val="20"/>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4360"/>
      </w:tblGrid>
      <w:tr w:rsidR="00D63705" w:rsidRPr="00D63705" w:rsidTr="007B6CFA">
        <w:tc>
          <w:tcPr>
            <w:tcW w:w="4747" w:type="dxa"/>
            <w:tcBorders>
              <w:top w:val="nil"/>
              <w:left w:val="nil"/>
              <w:bottom w:val="nil"/>
              <w:right w:val="nil"/>
            </w:tcBorders>
          </w:tcPr>
          <w:p w:rsidR="00D63705" w:rsidRPr="00D63705" w:rsidRDefault="00D63705" w:rsidP="007B6CFA">
            <w:pPr>
              <w:pStyle w:val="SemEspaamento"/>
              <w:rPr>
                <w:rFonts w:ascii="Times New Roman" w:hAnsi="Times New Roman"/>
                <w:sz w:val="20"/>
                <w:szCs w:val="20"/>
              </w:rPr>
            </w:pP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NOME</w:t>
            </w: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CPF</w:t>
            </w:r>
          </w:p>
        </w:tc>
        <w:tc>
          <w:tcPr>
            <w:tcW w:w="4748" w:type="dxa"/>
            <w:tcBorders>
              <w:top w:val="nil"/>
              <w:left w:val="nil"/>
              <w:bottom w:val="nil"/>
              <w:right w:val="nil"/>
            </w:tcBorders>
          </w:tcPr>
          <w:p w:rsidR="00D63705" w:rsidRPr="00D63705" w:rsidRDefault="00D63705" w:rsidP="007B6CFA">
            <w:pPr>
              <w:pStyle w:val="SemEspaamento"/>
              <w:rPr>
                <w:rFonts w:ascii="Times New Roman" w:hAnsi="Times New Roman"/>
                <w:sz w:val="20"/>
                <w:szCs w:val="20"/>
              </w:rPr>
            </w:pPr>
          </w:p>
          <w:p w:rsidR="00D63705" w:rsidRPr="00D63705" w:rsidRDefault="00D63705" w:rsidP="007B6CFA">
            <w:pPr>
              <w:jc w:val="center"/>
              <w:rPr>
                <w:sz w:val="20"/>
                <w:szCs w:val="20"/>
              </w:rPr>
            </w:pPr>
            <w:r w:rsidRPr="00D63705">
              <w:rPr>
                <w:sz w:val="20"/>
                <w:szCs w:val="20"/>
              </w:rPr>
              <w:t>NOME</w:t>
            </w:r>
          </w:p>
          <w:p w:rsidR="00D63705" w:rsidRPr="00D63705" w:rsidRDefault="00D63705" w:rsidP="007B6CFA">
            <w:pPr>
              <w:pStyle w:val="SemEspaamento"/>
              <w:jc w:val="center"/>
              <w:rPr>
                <w:rFonts w:ascii="Times New Roman" w:hAnsi="Times New Roman"/>
                <w:sz w:val="20"/>
                <w:szCs w:val="20"/>
              </w:rPr>
            </w:pPr>
            <w:r w:rsidRPr="00D63705">
              <w:rPr>
                <w:rFonts w:ascii="Times New Roman" w:hAnsi="Times New Roman"/>
                <w:sz w:val="20"/>
                <w:szCs w:val="20"/>
              </w:rPr>
              <w:t>CPF</w:t>
            </w:r>
          </w:p>
        </w:tc>
      </w:tr>
    </w:tbl>
    <w:p w:rsidR="00D63705" w:rsidRPr="00D63705" w:rsidRDefault="00D63705" w:rsidP="00D63705">
      <w:pPr>
        <w:pStyle w:val="SemEspaamento"/>
        <w:rPr>
          <w:rFonts w:ascii="Times New Roman" w:hAnsi="Times New Roman"/>
          <w:sz w:val="20"/>
          <w:szCs w:val="20"/>
        </w:rPr>
      </w:pPr>
    </w:p>
    <w:p w:rsidR="00D63705" w:rsidRPr="00D63705" w:rsidRDefault="00D63705">
      <w:pPr>
        <w:rPr>
          <w:b/>
          <w:bCs/>
          <w:sz w:val="20"/>
          <w:szCs w:val="20"/>
        </w:rPr>
      </w:pPr>
      <w:r w:rsidRPr="00D63705">
        <w:rPr>
          <w:b/>
          <w:bCs/>
          <w:sz w:val="20"/>
          <w:szCs w:val="20"/>
        </w:rPr>
        <w:br w:type="page"/>
      </w:r>
    </w:p>
    <w:p w:rsidR="001D5E88" w:rsidRPr="00834335" w:rsidRDefault="001D5E88" w:rsidP="001D5E88">
      <w:pPr>
        <w:jc w:val="center"/>
        <w:rPr>
          <w:b/>
          <w:bCs/>
        </w:rPr>
      </w:pPr>
      <w:r w:rsidRPr="00834335">
        <w:rPr>
          <w:b/>
          <w:bCs/>
        </w:rPr>
        <w:lastRenderedPageBreak/>
        <w:t xml:space="preserve">ANEXO III </w:t>
      </w:r>
    </w:p>
    <w:p w:rsidR="001D5E88" w:rsidRPr="00834335" w:rsidRDefault="001D5E88" w:rsidP="001D5E88">
      <w:pPr>
        <w:jc w:val="center"/>
        <w:rPr>
          <w:b/>
          <w:bCs/>
        </w:rPr>
      </w:pPr>
    </w:p>
    <w:p w:rsidR="001D5E88" w:rsidRPr="00C7463B" w:rsidRDefault="001D5E88" w:rsidP="001D5E88">
      <w:pPr>
        <w:jc w:val="center"/>
        <w:rPr>
          <w:b/>
          <w:bCs/>
        </w:rPr>
      </w:pPr>
      <w:r w:rsidRPr="00C7463B">
        <w:rPr>
          <w:b/>
          <w:bCs/>
        </w:rPr>
        <w:t xml:space="preserve">Relação das Unidades Escolares </w:t>
      </w:r>
    </w:p>
    <w:p w:rsidR="001D5E88" w:rsidRPr="0021427C" w:rsidRDefault="001D5E88" w:rsidP="001D5E88">
      <w:pPr>
        <w:jc w:val="center"/>
        <w:rPr>
          <w:b/>
          <w:bCs/>
          <w:color w:val="FF0000"/>
        </w:rPr>
      </w:pPr>
      <w:r w:rsidRPr="0021427C">
        <w:rPr>
          <w:b/>
          <w:bCs/>
          <w:color w:val="FF0000"/>
        </w:rPr>
        <w:t xml:space="preserve"> </w:t>
      </w:r>
    </w:p>
    <w:p w:rsidR="001D5E88" w:rsidRPr="00EB17D5" w:rsidRDefault="001D5E88" w:rsidP="001D5E88">
      <w:pPr>
        <w:jc w:val="center"/>
        <w:rPr>
          <w:rFonts w:ascii="Arial Narrow" w:hAnsi="Arial Narrow" w:cs="Arial"/>
          <w:b/>
          <w:bCs/>
          <w:color w:val="FF0000"/>
        </w:rPr>
      </w:pPr>
    </w:p>
    <w:p w:rsidR="001D5E88" w:rsidRPr="00EB17D5" w:rsidRDefault="001D5E88" w:rsidP="001D5E88">
      <w:pPr>
        <w:jc w:val="center"/>
        <w:rPr>
          <w:rFonts w:ascii="Arial Narrow" w:hAnsi="Arial Narrow" w:cs="Arial"/>
          <w:b/>
          <w:bCs/>
          <w:color w:val="FF0000"/>
        </w:rPr>
      </w:pPr>
    </w:p>
    <w:p w:rsidR="001D5E88" w:rsidRPr="00EB17D5" w:rsidRDefault="001D5E88" w:rsidP="001D5E88">
      <w:pPr>
        <w:jc w:val="center"/>
        <w:rPr>
          <w:rFonts w:ascii="Arial Narrow" w:hAnsi="Arial Narrow" w:cs="Arial"/>
          <w:b/>
          <w:bCs/>
          <w:color w:val="FF0000"/>
        </w:rPr>
      </w:pPr>
    </w:p>
    <w:tbl>
      <w:tblPr>
        <w:tblStyle w:val="Tabelacomgrade"/>
        <w:tblW w:w="9214" w:type="dxa"/>
        <w:tblInd w:w="-318" w:type="dxa"/>
        <w:tblLook w:val="04A0" w:firstRow="1" w:lastRow="0" w:firstColumn="1" w:lastColumn="0" w:noHBand="0" w:noVBand="1"/>
      </w:tblPr>
      <w:tblGrid>
        <w:gridCol w:w="3652"/>
        <w:gridCol w:w="4145"/>
        <w:gridCol w:w="1417"/>
      </w:tblGrid>
      <w:tr w:rsidR="00834335" w:rsidRPr="00852D7C" w:rsidTr="00834335">
        <w:tc>
          <w:tcPr>
            <w:tcW w:w="3652" w:type="dxa"/>
          </w:tcPr>
          <w:p w:rsidR="00834335" w:rsidRPr="00834335" w:rsidRDefault="00834335" w:rsidP="00BD3F7E">
            <w:pPr>
              <w:rPr>
                <w:b/>
                <w:sz w:val="20"/>
                <w:szCs w:val="20"/>
              </w:rPr>
            </w:pPr>
            <w:r w:rsidRPr="00834335">
              <w:rPr>
                <w:b/>
                <w:sz w:val="20"/>
                <w:szCs w:val="20"/>
              </w:rPr>
              <w:t>Escola/ Creche/ Núcleo/ Outros</w:t>
            </w:r>
          </w:p>
        </w:tc>
        <w:tc>
          <w:tcPr>
            <w:tcW w:w="4145" w:type="dxa"/>
          </w:tcPr>
          <w:p w:rsidR="00834335" w:rsidRPr="00834335" w:rsidRDefault="00834335" w:rsidP="00BD3F7E">
            <w:pPr>
              <w:rPr>
                <w:b/>
                <w:sz w:val="20"/>
                <w:szCs w:val="20"/>
              </w:rPr>
            </w:pPr>
            <w:r w:rsidRPr="00834335">
              <w:rPr>
                <w:b/>
                <w:sz w:val="20"/>
                <w:szCs w:val="20"/>
              </w:rPr>
              <w:t>Endereço</w:t>
            </w:r>
          </w:p>
        </w:tc>
        <w:tc>
          <w:tcPr>
            <w:tcW w:w="1417" w:type="dxa"/>
          </w:tcPr>
          <w:p w:rsidR="00834335" w:rsidRPr="00834335" w:rsidRDefault="00834335" w:rsidP="00BD3F7E">
            <w:pPr>
              <w:rPr>
                <w:b/>
                <w:sz w:val="20"/>
                <w:szCs w:val="20"/>
              </w:rPr>
            </w:pPr>
            <w:r w:rsidRPr="00834335">
              <w:rPr>
                <w:b/>
                <w:sz w:val="20"/>
                <w:szCs w:val="20"/>
              </w:rPr>
              <w:t>Telefone</w:t>
            </w:r>
            <w:r>
              <w:rPr>
                <w:b/>
                <w:sz w:val="20"/>
                <w:szCs w:val="20"/>
              </w:rPr>
              <w:t xml:space="preserve"> (49)</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IDA HILDA CASELLA VIDORI</w:t>
            </w:r>
          </w:p>
        </w:tc>
        <w:tc>
          <w:tcPr>
            <w:tcW w:w="4145" w:type="dxa"/>
          </w:tcPr>
          <w:p w:rsidR="00834335" w:rsidRPr="00834335" w:rsidRDefault="00834335" w:rsidP="00BD3F7E">
            <w:pPr>
              <w:rPr>
                <w:sz w:val="20"/>
                <w:szCs w:val="20"/>
              </w:rPr>
            </w:pPr>
            <w:r w:rsidRPr="00834335">
              <w:rPr>
                <w:sz w:val="20"/>
                <w:szCs w:val="20"/>
              </w:rPr>
              <w:t>BAIRRO NOSSA SENHORA DO ROSÁRIO</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9620</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RUDOLPHO WALTER SCHREINER</w:t>
            </w:r>
          </w:p>
        </w:tc>
        <w:tc>
          <w:tcPr>
            <w:tcW w:w="4145" w:type="dxa"/>
          </w:tcPr>
          <w:p w:rsidR="00834335" w:rsidRPr="00834335" w:rsidRDefault="00834335" w:rsidP="00BD3F7E">
            <w:pPr>
              <w:rPr>
                <w:sz w:val="20"/>
                <w:szCs w:val="20"/>
              </w:rPr>
            </w:pPr>
            <w:r w:rsidRPr="00834335">
              <w:rPr>
                <w:sz w:val="20"/>
                <w:szCs w:val="20"/>
              </w:rPr>
              <w:t>BAIRRO AURORA</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3009</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AVELINO ALVES TRICHES</w:t>
            </w:r>
          </w:p>
        </w:tc>
        <w:tc>
          <w:tcPr>
            <w:tcW w:w="4145" w:type="dxa"/>
          </w:tcPr>
          <w:p w:rsidR="00834335" w:rsidRPr="00834335" w:rsidRDefault="00834335" w:rsidP="00BD3F7E">
            <w:pPr>
              <w:rPr>
                <w:sz w:val="20"/>
                <w:szCs w:val="20"/>
              </w:rPr>
            </w:pPr>
            <w:r w:rsidRPr="00834335">
              <w:rPr>
                <w:sz w:val="20"/>
                <w:szCs w:val="20"/>
              </w:rPr>
              <w:t>LINHA PASSARINHOS</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9390</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FLÁVIS VITÓRIA BONDAN LAZZARI</w:t>
            </w:r>
          </w:p>
        </w:tc>
        <w:tc>
          <w:tcPr>
            <w:tcW w:w="4145" w:type="dxa"/>
          </w:tcPr>
          <w:p w:rsidR="00834335" w:rsidRPr="00834335" w:rsidRDefault="00834335" w:rsidP="00BD3F7E">
            <w:pPr>
              <w:rPr>
                <w:sz w:val="20"/>
                <w:szCs w:val="20"/>
              </w:rPr>
            </w:pPr>
            <w:r w:rsidRPr="00834335">
              <w:rPr>
                <w:sz w:val="20"/>
                <w:szCs w:val="20"/>
              </w:rPr>
              <w:t>DISTRITO DE SANTA LÚCIA</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9634</w:t>
            </w:r>
          </w:p>
        </w:tc>
      </w:tr>
      <w:tr w:rsidR="00834335" w:rsidRPr="00852D7C" w:rsidTr="00834335">
        <w:tc>
          <w:tcPr>
            <w:tcW w:w="3652" w:type="dxa"/>
          </w:tcPr>
          <w:p w:rsidR="00834335" w:rsidRPr="00834335" w:rsidRDefault="00834335" w:rsidP="00BD3F7E">
            <w:pPr>
              <w:rPr>
                <w:sz w:val="20"/>
                <w:szCs w:val="20"/>
              </w:rPr>
            </w:pPr>
            <w:r w:rsidRPr="00834335">
              <w:rPr>
                <w:sz w:val="20"/>
                <w:szCs w:val="20"/>
              </w:rPr>
              <w:t>NEM ALUÍNO KNAPP</w:t>
            </w:r>
          </w:p>
        </w:tc>
        <w:tc>
          <w:tcPr>
            <w:tcW w:w="4145" w:type="dxa"/>
          </w:tcPr>
          <w:p w:rsidR="00834335" w:rsidRPr="00834335" w:rsidRDefault="00834335" w:rsidP="00BD3F7E">
            <w:pPr>
              <w:rPr>
                <w:sz w:val="20"/>
                <w:szCs w:val="20"/>
              </w:rPr>
            </w:pPr>
            <w:r w:rsidRPr="00834335">
              <w:rPr>
                <w:sz w:val="20"/>
                <w:szCs w:val="20"/>
              </w:rPr>
              <w:t>DISTRITO DE DIAMANTINA</w:t>
            </w:r>
          </w:p>
        </w:tc>
        <w:tc>
          <w:tcPr>
            <w:tcW w:w="1417" w:type="dxa"/>
          </w:tcPr>
          <w:p w:rsidR="00834335" w:rsidRPr="00834335" w:rsidRDefault="00834335" w:rsidP="00BD3F7E">
            <w:pPr>
              <w:rPr>
                <w:sz w:val="20"/>
                <w:szCs w:val="20"/>
              </w:rPr>
            </w:pPr>
            <w:r w:rsidRPr="00834335">
              <w:rPr>
                <w:sz w:val="20"/>
                <w:szCs w:val="20"/>
              </w:rPr>
              <w:t>3199</w:t>
            </w:r>
            <w:r>
              <w:rPr>
                <w:sz w:val="20"/>
                <w:szCs w:val="20"/>
              </w:rPr>
              <w:t>-</w:t>
            </w:r>
            <w:r w:rsidRPr="00834335">
              <w:rPr>
                <w:sz w:val="20"/>
                <w:szCs w:val="20"/>
              </w:rPr>
              <w:t>5051</w:t>
            </w:r>
          </w:p>
        </w:tc>
      </w:tr>
      <w:tr w:rsidR="00834335" w:rsidRPr="00852D7C" w:rsidTr="00834335">
        <w:tc>
          <w:tcPr>
            <w:tcW w:w="3652" w:type="dxa"/>
          </w:tcPr>
          <w:p w:rsidR="00834335" w:rsidRPr="00834335" w:rsidRDefault="00834335" w:rsidP="00BD3F7E">
            <w:pPr>
              <w:rPr>
                <w:sz w:val="20"/>
                <w:szCs w:val="20"/>
              </w:rPr>
            </w:pPr>
            <w:r w:rsidRPr="00834335">
              <w:rPr>
                <w:sz w:val="20"/>
                <w:szCs w:val="20"/>
              </w:rPr>
              <w:t>CEI LURDES SANNA STEFFENS</w:t>
            </w:r>
          </w:p>
        </w:tc>
        <w:tc>
          <w:tcPr>
            <w:tcW w:w="4145" w:type="dxa"/>
          </w:tcPr>
          <w:p w:rsidR="00834335" w:rsidRPr="00834335" w:rsidRDefault="00834335" w:rsidP="00BD3F7E">
            <w:pPr>
              <w:rPr>
                <w:sz w:val="20"/>
                <w:szCs w:val="20"/>
              </w:rPr>
            </w:pPr>
            <w:r w:rsidRPr="00834335">
              <w:rPr>
                <w:sz w:val="20"/>
                <w:szCs w:val="20"/>
              </w:rPr>
              <w:t>CENTRO</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9641</w:t>
            </w:r>
          </w:p>
        </w:tc>
      </w:tr>
      <w:tr w:rsidR="00834335" w:rsidRPr="00852D7C" w:rsidTr="00834335">
        <w:tc>
          <w:tcPr>
            <w:tcW w:w="3652" w:type="dxa"/>
          </w:tcPr>
          <w:p w:rsidR="00834335" w:rsidRPr="00834335" w:rsidRDefault="00834335" w:rsidP="00BD3F7E">
            <w:pPr>
              <w:rPr>
                <w:sz w:val="20"/>
                <w:szCs w:val="20"/>
              </w:rPr>
            </w:pPr>
            <w:r w:rsidRPr="00834335">
              <w:rPr>
                <w:sz w:val="20"/>
                <w:szCs w:val="20"/>
              </w:rPr>
              <w:t>CEI TURMA DA MÔNICA</w:t>
            </w:r>
          </w:p>
        </w:tc>
        <w:tc>
          <w:tcPr>
            <w:tcW w:w="4145" w:type="dxa"/>
          </w:tcPr>
          <w:p w:rsidR="00834335" w:rsidRPr="00834335" w:rsidRDefault="00834335" w:rsidP="00BD3F7E">
            <w:pPr>
              <w:rPr>
                <w:sz w:val="20"/>
                <w:szCs w:val="20"/>
              </w:rPr>
            </w:pPr>
            <w:r w:rsidRPr="00834335">
              <w:rPr>
                <w:sz w:val="20"/>
                <w:szCs w:val="20"/>
              </w:rPr>
              <w:t>BAIRRO BAGATINE</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9618</w:t>
            </w:r>
          </w:p>
        </w:tc>
      </w:tr>
      <w:tr w:rsidR="00834335" w:rsidRPr="00852D7C" w:rsidTr="00834335">
        <w:tc>
          <w:tcPr>
            <w:tcW w:w="3652" w:type="dxa"/>
          </w:tcPr>
          <w:p w:rsidR="00834335" w:rsidRPr="00834335" w:rsidRDefault="00834335" w:rsidP="00BD3F7E">
            <w:pPr>
              <w:rPr>
                <w:sz w:val="20"/>
                <w:szCs w:val="20"/>
              </w:rPr>
            </w:pPr>
            <w:r w:rsidRPr="00834335">
              <w:rPr>
                <w:sz w:val="20"/>
                <w:szCs w:val="20"/>
              </w:rPr>
              <w:t>CEI O PEQUENO PRÍNCIPE</w:t>
            </w:r>
          </w:p>
        </w:tc>
        <w:tc>
          <w:tcPr>
            <w:tcW w:w="4145" w:type="dxa"/>
          </w:tcPr>
          <w:p w:rsidR="00834335" w:rsidRPr="00834335" w:rsidRDefault="00834335" w:rsidP="00BD3F7E">
            <w:pPr>
              <w:rPr>
                <w:sz w:val="20"/>
                <w:szCs w:val="20"/>
              </w:rPr>
            </w:pPr>
            <w:r w:rsidRPr="00834335">
              <w:rPr>
                <w:sz w:val="20"/>
                <w:szCs w:val="20"/>
              </w:rPr>
              <w:t>BAIRRO NOSSA SENHORA DO ROSÁRIO</w:t>
            </w:r>
          </w:p>
        </w:tc>
        <w:tc>
          <w:tcPr>
            <w:tcW w:w="1417" w:type="dxa"/>
          </w:tcPr>
          <w:p w:rsidR="00834335" w:rsidRPr="00834335" w:rsidRDefault="00834335" w:rsidP="00BD3F7E">
            <w:pPr>
              <w:rPr>
                <w:sz w:val="20"/>
                <w:szCs w:val="20"/>
              </w:rPr>
            </w:pPr>
            <w:r w:rsidRPr="00834335">
              <w:rPr>
                <w:sz w:val="20"/>
                <w:szCs w:val="20"/>
              </w:rPr>
              <w:t>3647</w:t>
            </w:r>
            <w:r>
              <w:rPr>
                <w:sz w:val="20"/>
                <w:szCs w:val="20"/>
              </w:rPr>
              <w:t>-</w:t>
            </w:r>
            <w:r w:rsidRPr="00834335">
              <w:rPr>
                <w:sz w:val="20"/>
                <w:szCs w:val="20"/>
              </w:rPr>
              <w:t>9633</w:t>
            </w:r>
          </w:p>
        </w:tc>
      </w:tr>
      <w:tr w:rsidR="00373E7A" w:rsidRPr="00852D7C" w:rsidTr="00834335">
        <w:tc>
          <w:tcPr>
            <w:tcW w:w="3652" w:type="dxa"/>
          </w:tcPr>
          <w:p w:rsidR="00373E7A" w:rsidRPr="00373E7A" w:rsidRDefault="00373E7A" w:rsidP="00BD3F7E">
            <w:pPr>
              <w:rPr>
                <w:sz w:val="20"/>
                <w:szCs w:val="20"/>
              </w:rPr>
            </w:pPr>
            <w:r w:rsidRPr="00373E7A">
              <w:rPr>
                <w:sz w:val="20"/>
                <w:szCs w:val="20"/>
              </w:rPr>
              <w:t>NEM LEONIDA ALDA NARDIN SPESSATTO</w:t>
            </w:r>
          </w:p>
        </w:tc>
        <w:tc>
          <w:tcPr>
            <w:tcW w:w="4145" w:type="dxa"/>
          </w:tcPr>
          <w:p w:rsidR="00373E7A" w:rsidRPr="00373E7A" w:rsidRDefault="00373E7A" w:rsidP="00BD3F7E">
            <w:pPr>
              <w:rPr>
                <w:sz w:val="20"/>
                <w:szCs w:val="20"/>
              </w:rPr>
            </w:pPr>
            <w:r w:rsidRPr="00373E7A">
              <w:rPr>
                <w:sz w:val="20"/>
                <w:szCs w:val="20"/>
              </w:rPr>
              <w:t>BAIRRO BAGATINE</w:t>
            </w:r>
          </w:p>
        </w:tc>
        <w:tc>
          <w:tcPr>
            <w:tcW w:w="1417" w:type="dxa"/>
          </w:tcPr>
          <w:p w:rsidR="00373E7A" w:rsidRPr="00373E7A" w:rsidRDefault="00373E7A" w:rsidP="00BD3F7E">
            <w:pPr>
              <w:rPr>
                <w:sz w:val="20"/>
                <w:szCs w:val="20"/>
              </w:rPr>
            </w:pPr>
            <w:r w:rsidRPr="00373E7A">
              <w:rPr>
                <w:sz w:val="20"/>
                <w:szCs w:val="20"/>
              </w:rPr>
              <w:t>3647-9601</w:t>
            </w:r>
          </w:p>
        </w:tc>
      </w:tr>
    </w:tbl>
    <w:p w:rsidR="001D5E88" w:rsidRDefault="001D5E88" w:rsidP="001D5E88">
      <w:pPr>
        <w:jc w:val="center"/>
        <w:rPr>
          <w:rFonts w:ascii="Arial Narrow" w:hAnsi="Arial Narrow" w:cs="Arial"/>
          <w:b/>
          <w:bCs/>
        </w:rPr>
      </w:pPr>
    </w:p>
    <w:p w:rsidR="001D5E88" w:rsidRDefault="001D5E88" w:rsidP="001D5E88">
      <w:pPr>
        <w:jc w:val="center"/>
        <w:rPr>
          <w:rFonts w:ascii="Arial Narrow" w:hAnsi="Arial Narrow" w:cs="Arial"/>
          <w:b/>
          <w:bCs/>
        </w:rPr>
      </w:pPr>
    </w:p>
    <w:p w:rsidR="001D5E88" w:rsidRDefault="001D5E88" w:rsidP="001D5E88">
      <w:pPr>
        <w:jc w:val="center"/>
        <w:rPr>
          <w:rFonts w:ascii="Arial Narrow" w:hAnsi="Arial Narrow" w:cs="Arial"/>
          <w:b/>
          <w:bCs/>
        </w:rPr>
      </w:pPr>
    </w:p>
    <w:p w:rsidR="001D5E88" w:rsidRDefault="001D5E88" w:rsidP="001D5E88">
      <w:pPr>
        <w:jc w:val="center"/>
        <w:rPr>
          <w:rFonts w:ascii="Arial Narrow" w:hAnsi="Arial Narrow" w:cs="Arial"/>
          <w:b/>
          <w:bCs/>
        </w:rPr>
      </w:pPr>
    </w:p>
    <w:p w:rsidR="00E55FF1" w:rsidRDefault="00E55FF1" w:rsidP="00934B5A">
      <w:pPr>
        <w:autoSpaceDE w:val="0"/>
        <w:autoSpaceDN w:val="0"/>
        <w:adjustRightInd w:val="0"/>
        <w:spacing w:before="100" w:beforeAutospacing="1" w:after="100" w:afterAutospacing="1" w:line="276" w:lineRule="auto"/>
        <w:rPr>
          <w:b/>
          <w:bCs/>
        </w:rPr>
      </w:pPr>
    </w:p>
    <w:sectPr w:rsidR="00E55FF1" w:rsidSect="00573AD6">
      <w:headerReference w:type="default" r:id="rId13"/>
      <w:pgSz w:w="11906" w:h="16838"/>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C3B" w:rsidRDefault="00163C3B">
      <w:r>
        <w:separator/>
      </w:r>
    </w:p>
  </w:endnote>
  <w:endnote w:type="continuationSeparator" w:id="0">
    <w:p w:rsidR="00163C3B" w:rsidRDefault="0016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C3B" w:rsidRDefault="00163C3B">
      <w:r>
        <w:separator/>
      </w:r>
    </w:p>
  </w:footnote>
  <w:footnote w:type="continuationSeparator" w:id="0">
    <w:p w:rsidR="00163C3B" w:rsidRDefault="00163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DC" w:rsidRDefault="00606CDC" w:rsidP="00357F9D">
    <w:pPr>
      <w:jc w:val="center"/>
    </w:pPr>
  </w:p>
  <w:p w:rsidR="00606CDC" w:rsidRDefault="00606CDC">
    <w:pPr>
      <w:pStyle w:val="Cabealho"/>
    </w:pPr>
  </w:p>
  <w:p w:rsidR="00606CDC" w:rsidRDefault="00606CDC">
    <w:pPr>
      <w:pStyle w:val="Cabealho"/>
    </w:pPr>
  </w:p>
  <w:p w:rsidR="00606CDC" w:rsidRDefault="00606C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E11"/>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2C4C58"/>
    <w:multiLevelType w:val="multilevel"/>
    <w:tmpl w:val="0324F4BC"/>
    <w:lvl w:ilvl="0">
      <w:start w:val="1"/>
      <w:numFmt w:val="upperRoman"/>
      <w:lvlText w:val="%1."/>
      <w:lvlJc w:val="righ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70F3F6B"/>
    <w:multiLevelType w:val="multilevel"/>
    <w:tmpl w:val="80886C56"/>
    <w:lvl w:ilvl="0">
      <w:start w:val="1"/>
      <w:numFmt w:val="lowerLetter"/>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A2113F5"/>
    <w:multiLevelType w:val="hybridMultilevel"/>
    <w:tmpl w:val="BABE86D8"/>
    <w:lvl w:ilvl="0" w:tplc="F2B81DDA">
      <w:start w:val="2"/>
      <w:numFmt w:val="decimal"/>
      <w:lvlText w:val="%1."/>
      <w:lvlJc w:val="left"/>
      <w:pPr>
        <w:ind w:left="1080" w:hanging="72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264324"/>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3B17F49"/>
    <w:multiLevelType w:val="hybridMultilevel"/>
    <w:tmpl w:val="D62AAFEA"/>
    <w:lvl w:ilvl="0" w:tplc="F57EA156">
      <w:start w:val="2"/>
      <w:numFmt w:val="decimal"/>
      <w:lvlText w:val="%1."/>
      <w:lvlJc w:val="left"/>
      <w:pPr>
        <w:ind w:left="1080" w:hanging="72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A15733"/>
    <w:multiLevelType w:val="multilevel"/>
    <w:tmpl w:val="2968D3FC"/>
    <w:lvl w:ilvl="0">
      <w:start w:val="7"/>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Zero"/>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Zero"/>
      <w:lvlText w:val="%1.%2.%3.%4.%5.%6.%7.%8.%9"/>
      <w:lvlJc w:val="left"/>
      <w:pPr>
        <w:ind w:left="1800" w:hanging="1800"/>
      </w:pPr>
      <w:rPr>
        <w:rFonts w:hint="default"/>
        <w:u w:val="single"/>
      </w:rPr>
    </w:lvl>
  </w:abstractNum>
  <w:abstractNum w:abstractNumId="7">
    <w:nsid w:val="2C8A57EF"/>
    <w:multiLevelType w:val="hybridMultilevel"/>
    <w:tmpl w:val="8614398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1D6218C"/>
    <w:multiLevelType w:val="hybridMultilevel"/>
    <w:tmpl w:val="714A94EC"/>
    <w:lvl w:ilvl="0" w:tplc="04160001">
      <w:start w:val="1"/>
      <w:numFmt w:val="bullet"/>
      <w:lvlText w:val=""/>
      <w:lvlJc w:val="left"/>
      <w:pPr>
        <w:tabs>
          <w:tab w:val="num" w:pos="720"/>
        </w:tabs>
        <w:ind w:left="720" w:hanging="360"/>
      </w:pPr>
      <w:rPr>
        <w:rFonts w:ascii="Symbol" w:hAnsi="Symbol" w:hint="default"/>
      </w:rPr>
    </w:lvl>
    <w:lvl w:ilvl="1" w:tplc="04160009">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1161D6"/>
    <w:multiLevelType w:val="hybridMultilevel"/>
    <w:tmpl w:val="D3063A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41F4BEC"/>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5A77BF8"/>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B2B1C32"/>
    <w:multiLevelType w:val="hybridMultilevel"/>
    <w:tmpl w:val="D898EF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A82BFE"/>
    <w:multiLevelType w:val="hybridMultilevel"/>
    <w:tmpl w:val="CFCEA85A"/>
    <w:lvl w:ilvl="0" w:tplc="17BCD7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A84C33"/>
    <w:multiLevelType w:val="hybridMultilevel"/>
    <w:tmpl w:val="0752404C"/>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1BF721C"/>
    <w:multiLevelType w:val="multilevel"/>
    <w:tmpl w:val="CB32C43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16">
    <w:nsid w:val="42562125"/>
    <w:multiLevelType w:val="hybridMultilevel"/>
    <w:tmpl w:val="7916A916"/>
    <w:lvl w:ilvl="0" w:tplc="8676D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15594C"/>
    <w:multiLevelType w:val="hybridMultilevel"/>
    <w:tmpl w:val="6DC6E338"/>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A28234D"/>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24449F9"/>
    <w:multiLevelType w:val="multilevel"/>
    <w:tmpl w:val="32B019D0"/>
    <w:lvl w:ilvl="0">
      <w:start w:val="1"/>
      <w:numFmt w:val="upperRoman"/>
      <w:lvlText w:val="%1."/>
      <w:lvlJc w:val="righ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4BF69A4"/>
    <w:multiLevelType w:val="hybridMultilevel"/>
    <w:tmpl w:val="FBEE6B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FB7745"/>
    <w:multiLevelType w:val="hybridMultilevel"/>
    <w:tmpl w:val="EDF807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8E2FFE"/>
    <w:multiLevelType w:val="hybridMultilevel"/>
    <w:tmpl w:val="B364A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0D64662"/>
    <w:multiLevelType w:val="multilevel"/>
    <w:tmpl w:val="9D38DEF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24">
    <w:nsid w:val="6B7D58FF"/>
    <w:multiLevelType w:val="multilevel"/>
    <w:tmpl w:val="C2FE014E"/>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D8A0EC4"/>
    <w:multiLevelType w:val="hybridMultilevel"/>
    <w:tmpl w:val="E34201EE"/>
    <w:lvl w:ilvl="0" w:tplc="BECC0E5A">
      <w:start w:val="2"/>
      <w:numFmt w:val="decimal"/>
      <w:lvlText w:val="%1."/>
      <w:lvlJc w:val="left"/>
      <w:pPr>
        <w:ind w:left="1080" w:hanging="72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4C0DAA"/>
    <w:multiLevelType w:val="hybridMultilevel"/>
    <w:tmpl w:val="D28E1D16"/>
    <w:lvl w:ilvl="0" w:tplc="8676D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CD37B3"/>
    <w:multiLevelType w:val="hybridMultilevel"/>
    <w:tmpl w:val="25D6D9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D43574A"/>
    <w:multiLevelType w:val="multilevel"/>
    <w:tmpl w:val="56F8CB6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FC453AB"/>
    <w:multiLevelType w:val="hybridMultilevel"/>
    <w:tmpl w:val="245C53D8"/>
    <w:lvl w:ilvl="0" w:tplc="9AD8D5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28"/>
  </w:num>
  <w:num w:numId="5">
    <w:abstractNumId w:val="25"/>
  </w:num>
  <w:num w:numId="6">
    <w:abstractNumId w:val="5"/>
  </w:num>
  <w:num w:numId="7">
    <w:abstractNumId w:val="3"/>
  </w:num>
  <w:num w:numId="8">
    <w:abstractNumId w:val="8"/>
  </w:num>
  <w:num w:numId="9">
    <w:abstractNumId w:val="21"/>
  </w:num>
  <w:num w:numId="10">
    <w:abstractNumId w:val="18"/>
  </w:num>
  <w:num w:numId="11">
    <w:abstractNumId w:val="19"/>
  </w:num>
  <w:num w:numId="12">
    <w:abstractNumId w:val="1"/>
  </w:num>
  <w:num w:numId="13">
    <w:abstractNumId w:val="10"/>
  </w:num>
  <w:num w:numId="14">
    <w:abstractNumId w:val="22"/>
  </w:num>
  <w:num w:numId="15">
    <w:abstractNumId w:val="29"/>
  </w:num>
  <w:num w:numId="16">
    <w:abstractNumId w:val="0"/>
  </w:num>
  <w:num w:numId="17">
    <w:abstractNumId w:val="14"/>
  </w:num>
  <w:num w:numId="18">
    <w:abstractNumId w:val="27"/>
  </w:num>
  <w:num w:numId="19">
    <w:abstractNumId w:val="11"/>
  </w:num>
  <w:num w:numId="20">
    <w:abstractNumId w:val="4"/>
  </w:num>
  <w:num w:numId="21">
    <w:abstractNumId w:val="2"/>
  </w:num>
  <w:num w:numId="22">
    <w:abstractNumId w:val="24"/>
  </w:num>
  <w:num w:numId="23">
    <w:abstractNumId w:val="15"/>
  </w:num>
  <w:num w:numId="24">
    <w:abstractNumId w:val="13"/>
  </w:num>
  <w:num w:numId="25">
    <w:abstractNumId w:val="12"/>
  </w:num>
  <w:num w:numId="26">
    <w:abstractNumId w:val="16"/>
  </w:num>
  <w:num w:numId="27">
    <w:abstractNumId w:val="6"/>
  </w:num>
  <w:num w:numId="28">
    <w:abstractNumId w:val="23"/>
  </w:num>
  <w:num w:numId="29">
    <w:abstractNumId w:val="26"/>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9D"/>
    <w:rsid w:val="00005337"/>
    <w:rsid w:val="00011BA4"/>
    <w:rsid w:val="00032723"/>
    <w:rsid w:val="000350FE"/>
    <w:rsid w:val="00043416"/>
    <w:rsid w:val="00050043"/>
    <w:rsid w:val="00056560"/>
    <w:rsid w:val="000575D0"/>
    <w:rsid w:val="00060711"/>
    <w:rsid w:val="000616DD"/>
    <w:rsid w:val="000715CB"/>
    <w:rsid w:val="00074664"/>
    <w:rsid w:val="000878F0"/>
    <w:rsid w:val="000920B0"/>
    <w:rsid w:val="00093E71"/>
    <w:rsid w:val="000A1EE1"/>
    <w:rsid w:val="000A2D50"/>
    <w:rsid w:val="000A3F6E"/>
    <w:rsid w:val="000B1933"/>
    <w:rsid w:val="000B4867"/>
    <w:rsid w:val="000B5F6E"/>
    <w:rsid w:val="000C2A7E"/>
    <w:rsid w:val="000C6FB0"/>
    <w:rsid w:val="000D4731"/>
    <w:rsid w:val="000D66FF"/>
    <w:rsid w:val="000E0FD8"/>
    <w:rsid w:val="000E5AEC"/>
    <w:rsid w:val="000E5DA6"/>
    <w:rsid w:val="000F7743"/>
    <w:rsid w:val="0010326D"/>
    <w:rsid w:val="001049D7"/>
    <w:rsid w:val="001055D0"/>
    <w:rsid w:val="0010616A"/>
    <w:rsid w:val="00107205"/>
    <w:rsid w:val="00115DEA"/>
    <w:rsid w:val="00126577"/>
    <w:rsid w:val="00130AFF"/>
    <w:rsid w:val="00132398"/>
    <w:rsid w:val="00140582"/>
    <w:rsid w:val="001504DE"/>
    <w:rsid w:val="00163B33"/>
    <w:rsid w:val="00163C3B"/>
    <w:rsid w:val="001667CF"/>
    <w:rsid w:val="00186DB5"/>
    <w:rsid w:val="001A2405"/>
    <w:rsid w:val="001A5E45"/>
    <w:rsid w:val="001C12E5"/>
    <w:rsid w:val="001D3489"/>
    <w:rsid w:val="001D5E88"/>
    <w:rsid w:val="001D6DE3"/>
    <w:rsid w:val="001D7E68"/>
    <w:rsid w:val="001F0975"/>
    <w:rsid w:val="00201A58"/>
    <w:rsid w:val="00205FE8"/>
    <w:rsid w:val="0021427C"/>
    <w:rsid w:val="0021538F"/>
    <w:rsid w:val="002162F7"/>
    <w:rsid w:val="00222A7F"/>
    <w:rsid w:val="00224542"/>
    <w:rsid w:val="002439C9"/>
    <w:rsid w:val="002469C8"/>
    <w:rsid w:val="00251A2A"/>
    <w:rsid w:val="00252B50"/>
    <w:rsid w:val="0025362F"/>
    <w:rsid w:val="0026005F"/>
    <w:rsid w:val="00262C25"/>
    <w:rsid w:val="0027064F"/>
    <w:rsid w:val="0027285C"/>
    <w:rsid w:val="00272D80"/>
    <w:rsid w:val="0028006C"/>
    <w:rsid w:val="00281B1E"/>
    <w:rsid w:val="00287201"/>
    <w:rsid w:val="0029099B"/>
    <w:rsid w:val="002940C0"/>
    <w:rsid w:val="002B1910"/>
    <w:rsid w:val="002B5D64"/>
    <w:rsid w:val="002C0673"/>
    <w:rsid w:val="002C13F1"/>
    <w:rsid w:val="002D2E5A"/>
    <w:rsid w:val="002D3895"/>
    <w:rsid w:val="002D6DBF"/>
    <w:rsid w:val="002E0C65"/>
    <w:rsid w:val="002E5C98"/>
    <w:rsid w:val="00306C66"/>
    <w:rsid w:val="00326834"/>
    <w:rsid w:val="00342605"/>
    <w:rsid w:val="00347907"/>
    <w:rsid w:val="003544CE"/>
    <w:rsid w:val="003544E4"/>
    <w:rsid w:val="00357F9D"/>
    <w:rsid w:val="00367838"/>
    <w:rsid w:val="003700C8"/>
    <w:rsid w:val="00373E7A"/>
    <w:rsid w:val="003863AD"/>
    <w:rsid w:val="003942B1"/>
    <w:rsid w:val="003A33A7"/>
    <w:rsid w:val="003A4E29"/>
    <w:rsid w:val="003A50D6"/>
    <w:rsid w:val="003A7F7D"/>
    <w:rsid w:val="003C6642"/>
    <w:rsid w:val="003E15F5"/>
    <w:rsid w:val="003E4372"/>
    <w:rsid w:val="003F1C6A"/>
    <w:rsid w:val="003F3A4B"/>
    <w:rsid w:val="003F5FE2"/>
    <w:rsid w:val="004242A2"/>
    <w:rsid w:val="00426304"/>
    <w:rsid w:val="004267EE"/>
    <w:rsid w:val="00446750"/>
    <w:rsid w:val="00451CD7"/>
    <w:rsid w:val="00452740"/>
    <w:rsid w:val="00462966"/>
    <w:rsid w:val="004648B2"/>
    <w:rsid w:val="004667C8"/>
    <w:rsid w:val="0046795E"/>
    <w:rsid w:val="0047196C"/>
    <w:rsid w:val="0047490B"/>
    <w:rsid w:val="00475C7B"/>
    <w:rsid w:val="004859C9"/>
    <w:rsid w:val="00487597"/>
    <w:rsid w:val="00497286"/>
    <w:rsid w:val="004A2537"/>
    <w:rsid w:val="004A68EF"/>
    <w:rsid w:val="004B0360"/>
    <w:rsid w:val="004C2905"/>
    <w:rsid w:val="004C2D97"/>
    <w:rsid w:val="004C2EDD"/>
    <w:rsid w:val="004C4438"/>
    <w:rsid w:val="004C4F3B"/>
    <w:rsid w:val="004C5A34"/>
    <w:rsid w:val="004D0792"/>
    <w:rsid w:val="004E10C0"/>
    <w:rsid w:val="004E187B"/>
    <w:rsid w:val="004E658D"/>
    <w:rsid w:val="0050204D"/>
    <w:rsid w:val="0050663E"/>
    <w:rsid w:val="00510A0A"/>
    <w:rsid w:val="00514A63"/>
    <w:rsid w:val="00517C0F"/>
    <w:rsid w:val="005233BB"/>
    <w:rsid w:val="005235D8"/>
    <w:rsid w:val="00533B3F"/>
    <w:rsid w:val="005441F4"/>
    <w:rsid w:val="00551DB1"/>
    <w:rsid w:val="00554441"/>
    <w:rsid w:val="00563DD7"/>
    <w:rsid w:val="00565035"/>
    <w:rsid w:val="00570955"/>
    <w:rsid w:val="00573AD6"/>
    <w:rsid w:val="00575653"/>
    <w:rsid w:val="005811B2"/>
    <w:rsid w:val="0058353C"/>
    <w:rsid w:val="00584014"/>
    <w:rsid w:val="005912A5"/>
    <w:rsid w:val="00593B4B"/>
    <w:rsid w:val="005C4150"/>
    <w:rsid w:val="005D3651"/>
    <w:rsid w:val="005D6101"/>
    <w:rsid w:val="005E220F"/>
    <w:rsid w:val="005E32E1"/>
    <w:rsid w:val="005F026D"/>
    <w:rsid w:val="005F2244"/>
    <w:rsid w:val="005F7DBF"/>
    <w:rsid w:val="00601FE3"/>
    <w:rsid w:val="00603EC3"/>
    <w:rsid w:val="00606CDC"/>
    <w:rsid w:val="00612693"/>
    <w:rsid w:val="00615FAF"/>
    <w:rsid w:val="00617CBA"/>
    <w:rsid w:val="006212C7"/>
    <w:rsid w:val="00622F80"/>
    <w:rsid w:val="00623B0D"/>
    <w:rsid w:val="00643ACD"/>
    <w:rsid w:val="00666B1A"/>
    <w:rsid w:val="00681B4E"/>
    <w:rsid w:val="00684A05"/>
    <w:rsid w:val="00685CFC"/>
    <w:rsid w:val="006860F4"/>
    <w:rsid w:val="00686729"/>
    <w:rsid w:val="00687688"/>
    <w:rsid w:val="00687FF7"/>
    <w:rsid w:val="006A2F65"/>
    <w:rsid w:val="006B3621"/>
    <w:rsid w:val="006D58A9"/>
    <w:rsid w:val="006D7F7B"/>
    <w:rsid w:val="006E74E7"/>
    <w:rsid w:val="006F0E6C"/>
    <w:rsid w:val="006F1FA2"/>
    <w:rsid w:val="006F2E59"/>
    <w:rsid w:val="007039B5"/>
    <w:rsid w:val="00704125"/>
    <w:rsid w:val="007104C2"/>
    <w:rsid w:val="00733AA0"/>
    <w:rsid w:val="0073409D"/>
    <w:rsid w:val="007459FA"/>
    <w:rsid w:val="00745E11"/>
    <w:rsid w:val="00746060"/>
    <w:rsid w:val="00746E8E"/>
    <w:rsid w:val="00754238"/>
    <w:rsid w:val="00763F2D"/>
    <w:rsid w:val="00765CC8"/>
    <w:rsid w:val="00771020"/>
    <w:rsid w:val="00780174"/>
    <w:rsid w:val="007823F6"/>
    <w:rsid w:val="0078630B"/>
    <w:rsid w:val="00786A6C"/>
    <w:rsid w:val="00786CB5"/>
    <w:rsid w:val="0079374E"/>
    <w:rsid w:val="007B0E0C"/>
    <w:rsid w:val="007B1364"/>
    <w:rsid w:val="007B6CFA"/>
    <w:rsid w:val="007C4EFB"/>
    <w:rsid w:val="007E5E83"/>
    <w:rsid w:val="0082624C"/>
    <w:rsid w:val="00830CDC"/>
    <w:rsid w:val="00831C85"/>
    <w:rsid w:val="00831F3B"/>
    <w:rsid w:val="00834335"/>
    <w:rsid w:val="0084234D"/>
    <w:rsid w:val="0084281E"/>
    <w:rsid w:val="00850AB8"/>
    <w:rsid w:val="00855A98"/>
    <w:rsid w:val="00875D40"/>
    <w:rsid w:val="0088751B"/>
    <w:rsid w:val="0089318D"/>
    <w:rsid w:val="008A31A6"/>
    <w:rsid w:val="008A4A0A"/>
    <w:rsid w:val="008A7FB8"/>
    <w:rsid w:val="008B496C"/>
    <w:rsid w:val="008B56D7"/>
    <w:rsid w:val="008B7357"/>
    <w:rsid w:val="008B77DD"/>
    <w:rsid w:val="008E07B7"/>
    <w:rsid w:val="008F59E2"/>
    <w:rsid w:val="009009AD"/>
    <w:rsid w:val="009147F2"/>
    <w:rsid w:val="009207F8"/>
    <w:rsid w:val="00927A4B"/>
    <w:rsid w:val="00933F91"/>
    <w:rsid w:val="00934B5A"/>
    <w:rsid w:val="009431ED"/>
    <w:rsid w:val="00943C81"/>
    <w:rsid w:val="00945E60"/>
    <w:rsid w:val="00955C5A"/>
    <w:rsid w:val="00962764"/>
    <w:rsid w:val="009629B2"/>
    <w:rsid w:val="009716D5"/>
    <w:rsid w:val="00973995"/>
    <w:rsid w:val="0098297E"/>
    <w:rsid w:val="00983ACB"/>
    <w:rsid w:val="00983CFC"/>
    <w:rsid w:val="009A0D91"/>
    <w:rsid w:val="009B0419"/>
    <w:rsid w:val="009B650D"/>
    <w:rsid w:val="009C1240"/>
    <w:rsid w:val="009D6EB7"/>
    <w:rsid w:val="009E10B3"/>
    <w:rsid w:val="009E1103"/>
    <w:rsid w:val="009E7976"/>
    <w:rsid w:val="009F6045"/>
    <w:rsid w:val="00A019A3"/>
    <w:rsid w:val="00A130EF"/>
    <w:rsid w:val="00A15D82"/>
    <w:rsid w:val="00A20B44"/>
    <w:rsid w:val="00A20BC4"/>
    <w:rsid w:val="00A22278"/>
    <w:rsid w:val="00A26A61"/>
    <w:rsid w:val="00A336B8"/>
    <w:rsid w:val="00A33BE6"/>
    <w:rsid w:val="00A35ABB"/>
    <w:rsid w:val="00A414CA"/>
    <w:rsid w:val="00A4411E"/>
    <w:rsid w:val="00A84BD6"/>
    <w:rsid w:val="00A858A0"/>
    <w:rsid w:val="00AA077D"/>
    <w:rsid w:val="00AA29D5"/>
    <w:rsid w:val="00AA7443"/>
    <w:rsid w:val="00AB4262"/>
    <w:rsid w:val="00AB501B"/>
    <w:rsid w:val="00AC12B1"/>
    <w:rsid w:val="00AE140D"/>
    <w:rsid w:val="00AE6A44"/>
    <w:rsid w:val="00B00C35"/>
    <w:rsid w:val="00B01870"/>
    <w:rsid w:val="00B0470E"/>
    <w:rsid w:val="00B21C08"/>
    <w:rsid w:val="00B30D33"/>
    <w:rsid w:val="00B3128D"/>
    <w:rsid w:val="00B36536"/>
    <w:rsid w:val="00B41385"/>
    <w:rsid w:val="00B474BD"/>
    <w:rsid w:val="00B520EE"/>
    <w:rsid w:val="00B52E27"/>
    <w:rsid w:val="00B53E81"/>
    <w:rsid w:val="00B604EC"/>
    <w:rsid w:val="00B76EB6"/>
    <w:rsid w:val="00B95DB1"/>
    <w:rsid w:val="00B96088"/>
    <w:rsid w:val="00BA1E0C"/>
    <w:rsid w:val="00BC1487"/>
    <w:rsid w:val="00BC5E22"/>
    <w:rsid w:val="00BC63A8"/>
    <w:rsid w:val="00BD3F7E"/>
    <w:rsid w:val="00BE248B"/>
    <w:rsid w:val="00BE7E28"/>
    <w:rsid w:val="00BF2EC7"/>
    <w:rsid w:val="00BF4FF7"/>
    <w:rsid w:val="00C020E1"/>
    <w:rsid w:val="00C03A20"/>
    <w:rsid w:val="00C3219E"/>
    <w:rsid w:val="00C3492A"/>
    <w:rsid w:val="00C350BE"/>
    <w:rsid w:val="00C366DC"/>
    <w:rsid w:val="00C41902"/>
    <w:rsid w:val="00C451DD"/>
    <w:rsid w:val="00C510CE"/>
    <w:rsid w:val="00C549DE"/>
    <w:rsid w:val="00C6672C"/>
    <w:rsid w:val="00C7463B"/>
    <w:rsid w:val="00C80167"/>
    <w:rsid w:val="00C9166C"/>
    <w:rsid w:val="00C93FDE"/>
    <w:rsid w:val="00C9487F"/>
    <w:rsid w:val="00CA3EB4"/>
    <w:rsid w:val="00CA5AB3"/>
    <w:rsid w:val="00CB5506"/>
    <w:rsid w:val="00CC51B7"/>
    <w:rsid w:val="00CC7328"/>
    <w:rsid w:val="00CD16EA"/>
    <w:rsid w:val="00CD1AA0"/>
    <w:rsid w:val="00CD54C0"/>
    <w:rsid w:val="00CE77B3"/>
    <w:rsid w:val="00CF4C8B"/>
    <w:rsid w:val="00D11F08"/>
    <w:rsid w:val="00D1481F"/>
    <w:rsid w:val="00D16591"/>
    <w:rsid w:val="00D420EA"/>
    <w:rsid w:val="00D47139"/>
    <w:rsid w:val="00D63705"/>
    <w:rsid w:val="00D74132"/>
    <w:rsid w:val="00D87BAA"/>
    <w:rsid w:val="00D94076"/>
    <w:rsid w:val="00DA5022"/>
    <w:rsid w:val="00DA7965"/>
    <w:rsid w:val="00DB4042"/>
    <w:rsid w:val="00DB6E16"/>
    <w:rsid w:val="00DD1C39"/>
    <w:rsid w:val="00DD5E4D"/>
    <w:rsid w:val="00DE025F"/>
    <w:rsid w:val="00DE44A4"/>
    <w:rsid w:val="00E045BE"/>
    <w:rsid w:val="00E12551"/>
    <w:rsid w:val="00E12D7A"/>
    <w:rsid w:val="00E16CAD"/>
    <w:rsid w:val="00E205B0"/>
    <w:rsid w:val="00E3218B"/>
    <w:rsid w:val="00E43E74"/>
    <w:rsid w:val="00E55FF1"/>
    <w:rsid w:val="00E6010C"/>
    <w:rsid w:val="00E6395B"/>
    <w:rsid w:val="00E80B71"/>
    <w:rsid w:val="00E906A9"/>
    <w:rsid w:val="00E928FE"/>
    <w:rsid w:val="00EA09DD"/>
    <w:rsid w:val="00EA508A"/>
    <w:rsid w:val="00EB1097"/>
    <w:rsid w:val="00EB17D5"/>
    <w:rsid w:val="00EB49DD"/>
    <w:rsid w:val="00EC1361"/>
    <w:rsid w:val="00EC2B6B"/>
    <w:rsid w:val="00ED7387"/>
    <w:rsid w:val="00EE634F"/>
    <w:rsid w:val="00EE7E62"/>
    <w:rsid w:val="00EF7D2E"/>
    <w:rsid w:val="00F04B70"/>
    <w:rsid w:val="00F348D6"/>
    <w:rsid w:val="00F40E0B"/>
    <w:rsid w:val="00F42EAC"/>
    <w:rsid w:val="00F502DD"/>
    <w:rsid w:val="00F820B8"/>
    <w:rsid w:val="00F86344"/>
    <w:rsid w:val="00F917B7"/>
    <w:rsid w:val="00F94B5B"/>
    <w:rsid w:val="00FA05EC"/>
    <w:rsid w:val="00FA2B67"/>
    <w:rsid w:val="00FC3CA7"/>
    <w:rsid w:val="00FD1735"/>
    <w:rsid w:val="00FD6A47"/>
    <w:rsid w:val="00FE156E"/>
    <w:rsid w:val="00FE307F"/>
    <w:rsid w:val="00FE4ACB"/>
    <w:rsid w:val="00FF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F9D"/>
    <w:rPr>
      <w:sz w:val="24"/>
      <w:szCs w:val="24"/>
      <w:lang w:val="pt-BR" w:eastAsia="pt-BR"/>
    </w:rPr>
  </w:style>
  <w:style w:type="paragraph" w:styleId="Ttulo2">
    <w:name w:val="heading 2"/>
    <w:basedOn w:val="Normal"/>
    <w:next w:val="Normal"/>
    <w:link w:val="Ttulo2Char"/>
    <w:semiHidden/>
    <w:unhideWhenUsed/>
    <w:qFormat/>
    <w:rsid w:val="00CA5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qFormat/>
    <w:rsid w:val="005C4150"/>
    <w:pPr>
      <w:keepNext/>
      <w:jc w:val="center"/>
      <w:outlineLvl w:val="5"/>
    </w:pPr>
    <w:rPr>
      <w:rFonts w:ascii="Arial" w:hAnsi="Arial"/>
      <w:i/>
    </w:rPr>
  </w:style>
  <w:style w:type="paragraph" w:styleId="Ttulo7">
    <w:name w:val="heading 7"/>
    <w:basedOn w:val="Normal"/>
    <w:next w:val="Normal"/>
    <w:link w:val="Ttulo7Char"/>
    <w:uiPriority w:val="9"/>
    <w:semiHidden/>
    <w:unhideWhenUsed/>
    <w:qFormat/>
    <w:rsid w:val="009629B2"/>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57F9D"/>
    <w:pPr>
      <w:tabs>
        <w:tab w:val="center" w:pos="4252"/>
        <w:tab w:val="right" w:pos="8504"/>
      </w:tabs>
    </w:pPr>
  </w:style>
  <w:style w:type="paragraph" w:styleId="Rodap">
    <w:name w:val="footer"/>
    <w:basedOn w:val="Normal"/>
    <w:link w:val="RodapChar"/>
    <w:uiPriority w:val="99"/>
    <w:rsid w:val="00357F9D"/>
    <w:pPr>
      <w:tabs>
        <w:tab w:val="center" w:pos="4252"/>
        <w:tab w:val="right" w:pos="8504"/>
      </w:tabs>
    </w:pPr>
  </w:style>
  <w:style w:type="character" w:styleId="Hyperlink">
    <w:name w:val="Hyperlink"/>
    <w:basedOn w:val="Fontepargpadro"/>
    <w:rsid w:val="008B496C"/>
    <w:rPr>
      <w:color w:val="0000FF"/>
      <w:u w:val="single"/>
    </w:rPr>
  </w:style>
  <w:style w:type="paragraph" w:customStyle="1" w:styleId="Normal1">
    <w:name w:val="Normal1"/>
    <w:basedOn w:val="Normal"/>
    <w:rsid w:val="000C6FB0"/>
  </w:style>
  <w:style w:type="character" w:customStyle="1" w:styleId="normalchar1">
    <w:name w:val="normal__char1"/>
    <w:basedOn w:val="Fontepargpadro"/>
    <w:rsid w:val="000C6FB0"/>
    <w:rPr>
      <w:rFonts w:ascii="Times New Roman" w:hAnsi="Times New Roman" w:cs="Times New Roman" w:hint="default"/>
      <w:strike w:val="0"/>
      <w:dstrike w:val="0"/>
      <w:sz w:val="24"/>
      <w:szCs w:val="24"/>
      <w:u w:val="none"/>
      <w:effect w:val="none"/>
    </w:rPr>
  </w:style>
  <w:style w:type="table" w:styleId="Tabelacomgrade">
    <w:name w:val="Table Grid"/>
    <w:basedOn w:val="Tabelanormal"/>
    <w:uiPriority w:val="39"/>
    <w:rsid w:val="002D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87FF7"/>
    <w:pPr>
      <w:spacing w:before="100" w:beforeAutospacing="1" w:after="100" w:afterAutospacing="1"/>
    </w:pPr>
  </w:style>
  <w:style w:type="character" w:customStyle="1" w:styleId="RodapChar">
    <w:name w:val="Rodapé Char"/>
    <w:basedOn w:val="Fontepargpadro"/>
    <w:link w:val="Rodap"/>
    <w:uiPriority w:val="99"/>
    <w:rsid w:val="00426304"/>
    <w:rPr>
      <w:sz w:val="24"/>
      <w:szCs w:val="24"/>
    </w:rPr>
  </w:style>
  <w:style w:type="character" w:customStyle="1" w:styleId="CabealhoChar">
    <w:name w:val="Cabeçalho Char"/>
    <w:basedOn w:val="Fontepargpadro"/>
    <w:link w:val="Cabealho"/>
    <w:uiPriority w:val="99"/>
    <w:rsid w:val="00615FAF"/>
    <w:rPr>
      <w:sz w:val="24"/>
      <w:szCs w:val="24"/>
    </w:rPr>
  </w:style>
  <w:style w:type="paragraph" w:styleId="Corpodetexto3">
    <w:name w:val="Body Text 3"/>
    <w:basedOn w:val="Normal"/>
    <w:link w:val="Corpodetexto3Char"/>
    <w:rsid w:val="00615FAF"/>
    <w:pPr>
      <w:jc w:val="both"/>
    </w:pPr>
  </w:style>
  <w:style w:type="character" w:customStyle="1" w:styleId="Corpodetexto3Char">
    <w:name w:val="Corpo de texto 3 Char"/>
    <w:basedOn w:val="Fontepargpadro"/>
    <w:link w:val="Corpodetexto3"/>
    <w:rsid w:val="00615FAF"/>
    <w:rPr>
      <w:sz w:val="24"/>
      <w:szCs w:val="24"/>
    </w:rPr>
  </w:style>
  <w:style w:type="paragraph" w:customStyle="1" w:styleId="Default">
    <w:name w:val="Default"/>
    <w:rsid w:val="00615FAF"/>
    <w:pPr>
      <w:autoSpaceDE w:val="0"/>
      <w:autoSpaceDN w:val="0"/>
      <w:adjustRightInd w:val="0"/>
    </w:pPr>
    <w:rPr>
      <w:rFonts w:ascii="Arial" w:hAnsi="Arial" w:cs="Arial"/>
      <w:color w:val="000000"/>
      <w:sz w:val="24"/>
      <w:szCs w:val="24"/>
      <w:lang w:val="pt-BR" w:eastAsia="pt-BR"/>
    </w:rPr>
  </w:style>
  <w:style w:type="paragraph" w:styleId="PargrafodaLista">
    <w:name w:val="List Paragraph"/>
    <w:basedOn w:val="Normal"/>
    <w:uiPriority w:val="34"/>
    <w:qFormat/>
    <w:rsid w:val="00615FAF"/>
    <w:pPr>
      <w:ind w:left="720"/>
      <w:contextualSpacing/>
    </w:pPr>
  </w:style>
  <w:style w:type="table" w:customStyle="1" w:styleId="GradeClara1">
    <w:name w:val="Grade Clara1"/>
    <w:basedOn w:val="Tabelanormal"/>
    <w:uiPriority w:val="62"/>
    <w:rsid w:val="00615FAF"/>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
    <w:name w:val="Body Text"/>
    <w:basedOn w:val="Normal"/>
    <w:link w:val="CorpodetextoChar"/>
    <w:rsid w:val="00615FAF"/>
    <w:pPr>
      <w:widowControl w:val="0"/>
      <w:suppressAutoHyphens/>
      <w:spacing w:after="120"/>
    </w:pPr>
    <w:rPr>
      <w:sz w:val="20"/>
      <w:szCs w:val="20"/>
      <w:lang w:val="en-US"/>
    </w:rPr>
  </w:style>
  <w:style w:type="character" w:customStyle="1" w:styleId="CorpodetextoChar">
    <w:name w:val="Corpo de texto Char"/>
    <w:basedOn w:val="Fontepargpadro"/>
    <w:link w:val="Corpodetexto"/>
    <w:rsid w:val="00615FAF"/>
    <w:rPr>
      <w:lang w:val="en-US"/>
    </w:rPr>
  </w:style>
  <w:style w:type="character" w:customStyle="1" w:styleId="Ttulo7Char">
    <w:name w:val="Título 7 Char"/>
    <w:basedOn w:val="Fontepargpadro"/>
    <w:link w:val="Ttulo7"/>
    <w:uiPriority w:val="9"/>
    <w:semiHidden/>
    <w:rsid w:val="009629B2"/>
    <w:rPr>
      <w:rFonts w:ascii="Cambria" w:eastAsia="Times New Roman" w:hAnsi="Cambria" w:cs="Times New Roman"/>
      <w:i/>
      <w:iCs/>
      <w:color w:val="404040"/>
      <w:sz w:val="24"/>
      <w:szCs w:val="24"/>
    </w:rPr>
  </w:style>
  <w:style w:type="paragraph" w:styleId="Textodebalo">
    <w:name w:val="Balloon Text"/>
    <w:basedOn w:val="Normal"/>
    <w:link w:val="TextodebaloChar"/>
    <w:rsid w:val="004E10C0"/>
    <w:rPr>
      <w:rFonts w:ascii="Tahoma" w:hAnsi="Tahoma" w:cs="Tahoma"/>
      <w:sz w:val="16"/>
      <w:szCs w:val="16"/>
    </w:rPr>
  </w:style>
  <w:style w:type="character" w:customStyle="1" w:styleId="TextodebaloChar">
    <w:name w:val="Texto de balão Char"/>
    <w:basedOn w:val="Fontepargpadro"/>
    <w:link w:val="Textodebalo"/>
    <w:rsid w:val="004E10C0"/>
    <w:rPr>
      <w:rFonts w:ascii="Tahoma" w:hAnsi="Tahoma" w:cs="Tahoma"/>
      <w:sz w:val="16"/>
      <w:szCs w:val="16"/>
      <w:lang w:val="pt-BR" w:eastAsia="pt-BR"/>
    </w:rPr>
  </w:style>
  <w:style w:type="character" w:customStyle="1" w:styleId="Ttulo2Char">
    <w:name w:val="Título 2 Char"/>
    <w:basedOn w:val="Fontepargpadro"/>
    <w:link w:val="Ttulo2"/>
    <w:semiHidden/>
    <w:rsid w:val="00CA5AB3"/>
    <w:rPr>
      <w:rFonts w:asciiTheme="majorHAnsi" w:eastAsiaTheme="majorEastAsia" w:hAnsiTheme="majorHAnsi" w:cstheme="majorBidi"/>
      <w:b/>
      <w:bCs/>
      <w:color w:val="4F81BD" w:themeColor="accent1"/>
      <w:sz w:val="26"/>
      <w:szCs w:val="26"/>
      <w:lang w:val="pt-BR" w:eastAsia="pt-BR"/>
    </w:rPr>
  </w:style>
  <w:style w:type="paragraph" w:styleId="SemEspaamento">
    <w:name w:val="No Spacing"/>
    <w:link w:val="SemEspaamentoChar"/>
    <w:uiPriority w:val="1"/>
    <w:qFormat/>
    <w:rsid w:val="00927A4B"/>
    <w:rPr>
      <w:rFonts w:ascii="Calibri" w:eastAsia="Calibri" w:hAnsi="Calibri"/>
      <w:sz w:val="22"/>
      <w:szCs w:val="22"/>
      <w:lang w:val="pt-BR"/>
    </w:rPr>
  </w:style>
  <w:style w:type="character" w:customStyle="1" w:styleId="SemEspaamentoChar">
    <w:name w:val="Sem Espaçamento Char"/>
    <w:basedOn w:val="Fontepargpadro"/>
    <w:link w:val="SemEspaamento"/>
    <w:uiPriority w:val="1"/>
    <w:rsid w:val="00927A4B"/>
    <w:rPr>
      <w:rFonts w:ascii="Calibri" w:eastAsia="Calibri" w:hAnsi="Calibri"/>
      <w:sz w:val="22"/>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F9D"/>
    <w:rPr>
      <w:sz w:val="24"/>
      <w:szCs w:val="24"/>
      <w:lang w:val="pt-BR" w:eastAsia="pt-BR"/>
    </w:rPr>
  </w:style>
  <w:style w:type="paragraph" w:styleId="Ttulo2">
    <w:name w:val="heading 2"/>
    <w:basedOn w:val="Normal"/>
    <w:next w:val="Normal"/>
    <w:link w:val="Ttulo2Char"/>
    <w:semiHidden/>
    <w:unhideWhenUsed/>
    <w:qFormat/>
    <w:rsid w:val="00CA5A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qFormat/>
    <w:rsid w:val="005C4150"/>
    <w:pPr>
      <w:keepNext/>
      <w:jc w:val="center"/>
      <w:outlineLvl w:val="5"/>
    </w:pPr>
    <w:rPr>
      <w:rFonts w:ascii="Arial" w:hAnsi="Arial"/>
      <w:i/>
    </w:rPr>
  </w:style>
  <w:style w:type="paragraph" w:styleId="Ttulo7">
    <w:name w:val="heading 7"/>
    <w:basedOn w:val="Normal"/>
    <w:next w:val="Normal"/>
    <w:link w:val="Ttulo7Char"/>
    <w:uiPriority w:val="9"/>
    <w:semiHidden/>
    <w:unhideWhenUsed/>
    <w:qFormat/>
    <w:rsid w:val="009629B2"/>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57F9D"/>
    <w:pPr>
      <w:tabs>
        <w:tab w:val="center" w:pos="4252"/>
        <w:tab w:val="right" w:pos="8504"/>
      </w:tabs>
    </w:pPr>
  </w:style>
  <w:style w:type="paragraph" w:styleId="Rodap">
    <w:name w:val="footer"/>
    <w:basedOn w:val="Normal"/>
    <w:link w:val="RodapChar"/>
    <w:uiPriority w:val="99"/>
    <w:rsid w:val="00357F9D"/>
    <w:pPr>
      <w:tabs>
        <w:tab w:val="center" w:pos="4252"/>
        <w:tab w:val="right" w:pos="8504"/>
      </w:tabs>
    </w:pPr>
  </w:style>
  <w:style w:type="character" w:styleId="Hyperlink">
    <w:name w:val="Hyperlink"/>
    <w:basedOn w:val="Fontepargpadro"/>
    <w:rsid w:val="008B496C"/>
    <w:rPr>
      <w:color w:val="0000FF"/>
      <w:u w:val="single"/>
    </w:rPr>
  </w:style>
  <w:style w:type="paragraph" w:customStyle="1" w:styleId="Normal1">
    <w:name w:val="Normal1"/>
    <w:basedOn w:val="Normal"/>
    <w:rsid w:val="000C6FB0"/>
  </w:style>
  <w:style w:type="character" w:customStyle="1" w:styleId="normalchar1">
    <w:name w:val="normal__char1"/>
    <w:basedOn w:val="Fontepargpadro"/>
    <w:rsid w:val="000C6FB0"/>
    <w:rPr>
      <w:rFonts w:ascii="Times New Roman" w:hAnsi="Times New Roman" w:cs="Times New Roman" w:hint="default"/>
      <w:strike w:val="0"/>
      <w:dstrike w:val="0"/>
      <w:sz w:val="24"/>
      <w:szCs w:val="24"/>
      <w:u w:val="none"/>
      <w:effect w:val="none"/>
    </w:rPr>
  </w:style>
  <w:style w:type="table" w:styleId="Tabelacomgrade">
    <w:name w:val="Table Grid"/>
    <w:basedOn w:val="Tabelanormal"/>
    <w:uiPriority w:val="39"/>
    <w:rsid w:val="002D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87FF7"/>
    <w:pPr>
      <w:spacing w:before="100" w:beforeAutospacing="1" w:after="100" w:afterAutospacing="1"/>
    </w:pPr>
  </w:style>
  <w:style w:type="character" w:customStyle="1" w:styleId="RodapChar">
    <w:name w:val="Rodapé Char"/>
    <w:basedOn w:val="Fontepargpadro"/>
    <w:link w:val="Rodap"/>
    <w:uiPriority w:val="99"/>
    <w:rsid w:val="00426304"/>
    <w:rPr>
      <w:sz w:val="24"/>
      <w:szCs w:val="24"/>
    </w:rPr>
  </w:style>
  <w:style w:type="character" w:customStyle="1" w:styleId="CabealhoChar">
    <w:name w:val="Cabeçalho Char"/>
    <w:basedOn w:val="Fontepargpadro"/>
    <w:link w:val="Cabealho"/>
    <w:uiPriority w:val="99"/>
    <w:rsid w:val="00615FAF"/>
    <w:rPr>
      <w:sz w:val="24"/>
      <w:szCs w:val="24"/>
    </w:rPr>
  </w:style>
  <w:style w:type="paragraph" w:styleId="Corpodetexto3">
    <w:name w:val="Body Text 3"/>
    <w:basedOn w:val="Normal"/>
    <w:link w:val="Corpodetexto3Char"/>
    <w:rsid w:val="00615FAF"/>
    <w:pPr>
      <w:jc w:val="both"/>
    </w:pPr>
  </w:style>
  <w:style w:type="character" w:customStyle="1" w:styleId="Corpodetexto3Char">
    <w:name w:val="Corpo de texto 3 Char"/>
    <w:basedOn w:val="Fontepargpadro"/>
    <w:link w:val="Corpodetexto3"/>
    <w:rsid w:val="00615FAF"/>
    <w:rPr>
      <w:sz w:val="24"/>
      <w:szCs w:val="24"/>
    </w:rPr>
  </w:style>
  <w:style w:type="paragraph" w:customStyle="1" w:styleId="Default">
    <w:name w:val="Default"/>
    <w:rsid w:val="00615FAF"/>
    <w:pPr>
      <w:autoSpaceDE w:val="0"/>
      <w:autoSpaceDN w:val="0"/>
      <w:adjustRightInd w:val="0"/>
    </w:pPr>
    <w:rPr>
      <w:rFonts w:ascii="Arial" w:hAnsi="Arial" w:cs="Arial"/>
      <w:color w:val="000000"/>
      <w:sz w:val="24"/>
      <w:szCs w:val="24"/>
      <w:lang w:val="pt-BR" w:eastAsia="pt-BR"/>
    </w:rPr>
  </w:style>
  <w:style w:type="paragraph" w:styleId="PargrafodaLista">
    <w:name w:val="List Paragraph"/>
    <w:basedOn w:val="Normal"/>
    <w:uiPriority w:val="34"/>
    <w:qFormat/>
    <w:rsid w:val="00615FAF"/>
    <w:pPr>
      <w:ind w:left="720"/>
      <w:contextualSpacing/>
    </w:pPr>
  </w:style>
  <w:style w:type="table" w:customStyle="1" w:styleId="GradeClara1">
    <w:name w:val="Grade Clara1"/>
    <w:basedOn w:val="Tabelanormal"/>
    <w:uiPriority w:val="62"/>
    <w:rsid w:val="00615FAF"/>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
    <w:name w:val="Body Text"/>
    <w:basedOn w:val="Normal"/>
    <w:link w:val="CorpodetextoChar"/>
    <w:rsid w:val="00615FAF"/>
    <w:pPr>
      <w:widowControl w:val="0"/>
      <w:suppressAutoHyphens/>
      <w:spacing w:after="120"/>
    </w:pPr>
    <w:rPr>
      <w:sz w:val="20"/>
      <w:szCs w:val="20"/>
      <w:lang w:val="en-US"/>
    </w:rPr>
  </w:style>
  <w:style w:type="character" w:customStyle="1" w:styleId="CorpodetextoChar">
    <w:name w:val="Corpo de texto Char"/>
    <w:basedOn w:val="Fontepargpadro"/>
    <w:link w:val="Corpodetexto"/>
    <w:rsid w:val="00615FAF"/>
    <w:rPr>
      <w:lang w:val="en-US"/>
    </w:rPr>
  </w:style>
  <w:style w:type="character" w:customStyle="1" w:styleId="Ttulo7Char">
    <w:name w:val="Título 7 Char"/>
    <w:basedOn w:val="Fontepargpadro"/>
    <w:link w:val="Ttulo7"/>
    <w:uiPriority w:val="9"/>
    <w:semiHidden/>
    <w:rsid w:val="009629B2"/>
    <w:rPr>
      <w:rFonts w:ascii="Cambria" w:eastAsia="Times New Roman" w:hAnsi="Cambria" w:cs="Times New Roman"/>
      <w:i/>
      <w:iCs/>
      <w:color w:val="404040"/>
      <w:sz w:val="24"/>
      <w:szCs w:val="24"/>
    </w:rPr>
  </w:style>
  <w:style w:type="paragraph" w:styleId="Textodebalo">
    <w:name w:val="Balloon Text"/>
    <w:basedOn w:val="Normal"/>
    <w:link w:val="TextodebaloChar"/>
    <w:rsid w:val="004E10C0"/>
    <w:rPr>
      <w:rFonts w:ascii="Tahoma" w:hAnsi="Tahoma" w:cs="Tahoma"/>
      <w:sz w:val="16"/>
      <w:szCs w:val="16"/>
    </w:rPr>
  </w:style>
  <w:style w:type="character" w:customStyle="1" w:styleId="TextodebaloChar">
    <w:name w:val="Texto de balão Char"/>
    <w:basedOn w:val="Fontepargpadro"/>
    <w:link w:val="Textodebalo"/>
    <w:rsid w:val="004E10C0"/>
    <w:rPr>
      <w:rFonts w:ascii="Tahoma" w:hAnsi="Tahoma" w:cs="Tahoma"/>
      <w:sz w:val="16"/>
      <w:szCs w:val="16"/>
      <w:lang w:val="pt-BR" w:eastAsia="pt-BR"/>
    </w:rPr>
  </w:style>
  <w:style w:type="character" w:customStyle="1" w:styleId="Ttulo2Char">
    <w:name w:val="Título 2 Char"/>
    <w:basedOn w:val="Fontepargpadro"/>
    <w:link w:val="Ttulo2"/>
    <w:semiHidden/>
    <w:rsid w:val="00CA5AB3"/>
    <w:rPr>
      <w:rFonts w:asciiTheme="majorHAnsi" w:eastAsiaTheme="majorEastAsia" w:hAnsiTheme="majorHAnsi" w:cstheme="majorBidi"/>
      <w:b/>
      <w:bCs/>
      <w:color w:val="4F81BD" w:themeColor="accent1"/>
      <w:sz w:val="26"/>
      <w:szCs w:val="26"/>
      <w:lang w:val="pt-BR" w:eastAsia="pt-BR"/>
    </w:rPr>
  </w:style>
  <w:style w:type="paragraph" w:styleId="SemEspaamento">
    <w:name w:val="No Spacing"/>
    <w:link w:val="SemEspaamentoChar"/>
    <w:uiPriority w:val="1"/>
    <w:qFormat/>
    <w:rsid w:val="00927A4B"/>
    <w:rPr>
      <w:rFonts w:ascii="Calibri" w:eastAsia="Calibri" w:hAnsi="Calibri"/>
      <w:sz w:val="22"/>
      <w:szCs w:val="22"/>
      <w:lang w:val="pt-BR"/>
    </w:rPr>
  </w:style>
  <w:style w:type="character" w:customStyle="1" w:styleId="SemEspaamentoChar">
    <w:name w:val="Sem Espaçamento Char"/>
    <w:basedOn w:val="Fontepargpadro"/>
    <w:link w:val="SemEspaamento"/>
    <w:uiPriority w:val="1"/>
    <w:rsid w:val="00927A4B"/>
    <w:rPr>
      <w:rFonts w:ascii="Calibri" w:eastAsia="Calibri" w:hAnsi="Calibr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2832">
      <w:bodyDiv w:val="1"/>
      <w:marLeft w:val="0"/>
      <w:marRight w:val="0"/>
      <w:marTop w:val="0"/>
      <w:marBottom w:val="0"/>
      <w:divBdr>
        <w:top w:val="none" w:sz="0" w:space="0" w:color="auto"/>
        <w:left w:val="none" w:sz="0" w:space="0" w:color="auto"/>
        <w:bottom w:val="none" w:sz="0" w:space="0" w:color="auto"/>
        <w:right w:val="none" w:sz="0" w:space="0" w:color="auto"/>
      </w:divBdr>
      <w:divsChild>
        <w:div w:id="549420494">
          <w:marLeft w:val="0"/>
          <w:marRight w:val="0"/>
          <w:marTop w:val="0"/>
          <w:marBottom w:val="0"/>
          <w:divBdr>
            <w:top w:val="none" w:sz="0" w:space="0" w:color="auto"/>
            <w:left w:val="none" w:sz="0" w:space="0" w:color="auto"/>
            <w:bottom w:val="none" w:sz="0" w:space="0" w:color="auto"/>
            <w:right w:val="none" w:sz="0" w:space="0" w:color="auto"/>
          </w:divBdr>
        </w:div>
        <w:div w:id="1995255553">
          <w:marLeft w:val="0"/>
          <w:marRight w:val="0"/>
          <w:marTop w:val="0"/>
          <w:marBottom w:val="0"/>
          <w:divBdr>
            <w:top w:val="none" w:sz="0" w:space="0" w:color="auto"/>
            <w:left w:val="none" w:sz="0" w:space="0" w:color="auto"/>
            <w:bottom w:val="none" w:sz="0" w:space="0" w:color="auto"/>
            <w:right w:val="none" w:sz="0" w:space="0" w:color="auto"/>
          </w:divBdr>
        </w:div>
        <w:div w:id="1022902942">
          <w:marLeft w:val="0"/>
          <w:marRight w:val="0"/>
          <w:marTop w:val="0"/>
          <w:marBottom w:val="0"/>
          <w:divBdr>
            <w:top w:val="none" w:sz="0" w:space="0" w:color="auto"/>
            <w:left w:val="none" w:sz="0" w:space="0" w:color="auto"/>
            <w:bottom w:val="none" w:sz="0" w:space="0" w:color="auto"/>
            <w:right w:val="none" w:sz="0" w:space="0" w:color="auto"/>
          </w:divBdr>
        </w:div>
      </w:divsChild>
    </w:div>
    <w:div w:id="12860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ertidoes-apf.apps.tcu.gov.br" TargetMode="External"/><Relationship Id="rId4" Type="http://schemas.microsoft.com/office/2007/relationships/stylesWithEffects" Target="stylesWithEffects.xml"/><Relationship Id="rId9" Type="http://schemas.openxmlformats.org/officeDocument/2006/relationships/hyperlink" Target="http://www.palmitos.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E6F8-76A9-4435-B8D5-D2CFE619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16</Pages>
  <Words>6573</Words>
  <Characters>37470</Characters>
  <Application>Microsoft Office Word</Application>
  <DocSecurity>0</DocSecurity>
  <Lines>312</Lines>
  <Paragraphs>87</Paragraphs>
  <ScaleCrop>false</ScaleCrop>
  <HeadingPairs>
    <vt:vector size="2" baseType="variant">
      <vt:variant>
        <vt:lpstr>Título</vt:lpstr>
      </vt:variant>
      <vt:variant>
        <vt:i4>1</vt:i4>
      </vt:variant>
    </vt:vector>
  </HeadingPairs>
  <TitlesOfParts>
    <vt:vector size="1" baseType="lpstr">
      <vt:lpstr>CHAMADA PÚBLICA PARA AQUISIÇÃO DE GENEROS ALIMENTICIOS DA AGRICULTURA FAMILIAR E EMPREENDEDOR FAMILIAR RURAL</vt:lpstr>
    </vt:vector>
  </TitlesOfParts>
  <Company/>
  <LinksUpToDate>false</LinksUpToDate>
  <CharactersWithSpaces>43956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PARA AQUISIÇÃO DE GENEROS ALIMENTICIOS DA AGRICULTURA FAMILIAR E EMPREENDEDOR FAMILIAR RURAL</dc:title>
  <dc:creator>LMarques</dc:creator>
  <cp:lastModifiedBy>Palmitos</cp:lastModifiedBy>
  <cp:revision>234</cp:revision>
  <cp:lastPrinted>2018-03-05T13:21:00Z</cp:lastPrinted>
  <dcterms:created xsi:type="dcterms:W3CDTF">2014-05-14T11:14:00Z</dcterms:created>
  <dcterms:modified xsi:type="dcterms:W3CDTF">2021-02-23T11:28:00Z</dcterms:modified>
</cp:coreProperties>
</file>