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CCEF0F8" w:rsidR="008C23D6" w:rsidRPr="0077086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7086D">
        <w:rPr>
          <w:rFonts w:ascii="Times New Roman" w:hAnsi="Times New Roman" w:cs="Times New Roman"/>
        </w:rPr>
        <w:t xml:space="preserve">PROCESSO LICITATÓRIO Nº </w:t>
      </w:r>
      <w:r w:rsidR="0077086D" w:rsidRPr="0077086D">
        <w:rPr>
          <w:rFonts w:ascii="Times New Roman" w:hAnsi="Times New Roman" w:cs="Times New Roman"/>
        </w:rPr>
        <w:t>53</w:t>
      </w:r>
      <w:r w:rsidRPr="0077086D">
        <w:rPr>
          <w:rFonts w:ascii="Times New Roman" w:hAnsi="Times New Roman" w:cs="Times New Roman"/>
        </w:rPr>
        <w:t>/</w:t>
      </w:r>
      <w:r w:rsidR="00305281" w:rsidRPr="0077086D">
        <w:rPr>
          <w:rFonts w:ascii="Times New Roman" w:hAnsi="Times New Roman" w:cs="Times New Roman"/>
        </w:rPr>
        <w:t>2021</w:t>
      </w:r>
    </w:p>
    <w:p w14:paraId="545E7E47" w14:textId="5BE581D4" w:rsidR="008C23D6" w:rsidRPr="0077086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7086D">
        <w:rPr>
          <w:rFonts w:ascii="Times New Roman" w:hAnsi="Times New Roman" w:cs="Times New Roman"/>
        </w:rPr>
        <w:t xml:space="preserve">PREGÃO ELETRÔNICO Nº </w:t>
      </w:r>
      <w:r w:rsidR="0077086D" w:rsidRPr="0077086D">
        <w:rPr>
          <w:rFonts w:ascii="Times New Roman" w:hAnsi="Times New Roman" w:cs="Times New Roman"/>
        </w:rPr>
        <w:t>18</w:t>
      </w:r>
      <w:r w:rsidRPr="0077086D">
        <w:rPr>
          <w:rFonts w:ascii="Times New Roman" w:hAnsi="Times New Roman" w:cs="Times New Roman"/>
        </w:rPr>
        <w:t>/</w:t>
      </w:r>
      <w:r w:rsidR="00305281" w:rsidRPr="0077086D">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B271426"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F57071" w:rsidRPr="00F57071">
        <w:rPr>
          <w:rFonts w:ascii="Times New Roman" w:hAnsi="Times New Roman" w:cs="Times New Roman"/>
          <w:b/>
          <w:bCs/>
        </w:rPr>
        <w:t xml:space="preserve">EXCLUSIVA PARA PARTICIPAÇÃO DE </w:t>
      </w:r>
      <w:r w:rsidR="00F57071" w:rsidRPr="00F57071">
        <w:rPr>
          <w:rFonts w:ascii="Times New Roman" w:hAnsi="Times New Roman" w:cs="Times New Roman"/>
          <w:b/>
          <w:bCs/>
          <w:shd w:val="clear" w:color="auto" w:fill="FFFFFF"/>
        </w:rPr>
        <w:t xml:space="preserve">MICROEMPRESA (ME), EMPRESA DE PEQUENO PORTE (EPP) </w:t>
      </w:r>
      <w:r w:rsidR="00F57071" w:rsidRPr="00F57071">
        <w:rPr>
          <w:rFonts w:ascii="Times New Roman" w:hAnsi="Times New Roman" w:cs="Times New Roman"/>
          <w:b/>
          <w:shd w:val="clear" w:color="auto" w:fill="FFFFFF"/>
        </w:rPr>
        <w:t xml:space="preserve">OU </w:t>
      </w:r>
      <w:r w:rsidR="00F57071" w:rsidRPr="00F57071">
        <w:rPr>
          <w:rFonts w:ascii="Times New Roman" w:hAnsi="Times New Roman" w:cs="Times New Roman"/>
          <w:b/>
          <w:bCs/>
          <w:shd w:val="clear" w:color="auto" w:fill="FFFFFF"/>
        </w:rPr>
        <w:t>MICROE</w:t>
      </w:r>
      <w:r w:rsidR="00F57071" w:rsidRPr="00F57071">
        <w:rPr>
          <w:rFonts w:ascii="Times New Roman" w:hAnsi="Times New Roman" w:cs="Times New Roman"/>
          <w:b/>
          <w:shd w:val="clear" w:color="auto" w:fill="FFFFFF"/>
        </w:rPr>
        <w:t>MPREENDEDOR INDIVIDUAL (MEI),</w:t>
      </w:r>
      <w:r w:rsidR="00F57071">
        <w:rPr>
          <w:b/>
          <w:sz w:val="20"/>
          <w:szCs w:val="20"/>
          <w:shd w:val="clear" w:color="auto" w:fill="FFFFFF"/>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8B543A" w:rsidRDefault="008C23D6" w:rsidP="008C23D6">
      <w:pPr>
        <w:jc w:val="both"/>
        <w:rPr>
          <w:rFonts w:ascii="Times New Roman" w:hAnsi="Times New Roman" w:cs="Times New Roman"/>
        </w:rPr>
      </w:pPr>
    </w:p>
    <w:p w14:paraId="48D45AA7" w14:textId="72892B98" w:rsidR="008C23D6" w:rsidRPr="008B543A" w:rsidRDefault="0064472D" w:rsidP="008C23D6">
      <w:pPr>
        <w:snapToGrid w:val="0"/>
        <w:ind w:right="-30"/>
        <w:jc w:val="both"/>
        <w:rPr>
          <w:rFonts w:ascii="Times New Roman" w:eastAsia="Arial" w:hAnsi="Times New Roman" w:cs="Times New Roman"/>
        </w:rPr>
      </w:pPr>
      <w:r w:rsidRPr="008B543A">
        <w:rPr>
          <w:rFonts w:ascii="Times New Roman" w:eastAsia="Arial" w:hAnsi="Times New Roman" w:cs="Times New Roman"/>
        </w:rPr>
        <w:t xml:space="preserve">RECEBIMENTO DAS PROPOSTAS: </w:t>
      </w:r>
      <w:r w:rsidR="008C23D6" w:rsidRPr="008B543A">
        <w:rPr>
          <w:rFonts w:ascii="Times New Roman" w:eastAsia="Arial" w:hAnsi="Times New Roman" w:cs="Times New Roman"/>
        </w:rPr>
        <w:t xml:space="preserve">Das </w:t>
      </w:r>
      <w:proofErr w:type="gramStart"/>
      <w:r w:rsidR="001F238E" w:rsidRPr="008B543A">
        <w:rPr>
          <w:rFonts w:ascii="Times New Roman" w:eastAsia="Arial" w:hAnsi="Times New Roman" w:cs="Times New Roman"/>
        </w:rPr>
        <w:t>1</w:t>
      </w:r>
      <w:r w:rsidR="00BA34A2" w:rsidRPr="008B543A">
        <w:rPr>
          <w:rFonts w:ascii="Times New Roman" w:eastAsia="Arial" w:hAnsi="Times New Roman" w:cs="Times New Roman"/>
        </w:rPr>
        <w:t>6</w:t>
      </w:r>
      <w:r w:rsidR="00A3166C" w:rsidRPr="008B543A">
        <w:rPr>
          <w:rFonts w:ascii="Times New Roman" w:eastAsia="Arial" w:hAnsi="Times New Roman" w:cs="Times New Roman"/>
        </w:rPr>
        <w:t>:00</w:t>
      </w:r>
      <w:proofErr w:type="gramEnd"/>
      <w:r w:rsidR="00A3166C" w:rsidRPr="008B543A">
        <w:rPr>
          <w:rFonts w:ascii="Times New Roman" w:eastAsia="Arial" w:hAnsi="Times New Roman" w:cs="Times New Roman"/>
        </w:rPr>
        <w:t xml:space="preserve"> horas do dia </w:t>
      </w:r>
      <w:r w:rsidR="008B543A" w:rsidRPr="008B543A">
        <w:rPr>
          <w:rFonts w:ascii="Times New Roman" w:eastAsia="Arial" w:hAnsi="Times New Roman" w:cs="Times New Roman"/>
        </w:rPr>
        <w:t>19</w:t>
      </w:r>
      <w:r w:rsidR="00A3166C" w:rsidRPr="008B543A">
        <w:rPr>
          <w:rFonts w:ascii="Times New Roman" w:eastAsia="Arial" w:hAnsi="Times New Roman" w:cs="Times New Roman"/>
        </w:rPr>
        <w:t>/</w:t>
      </w:r>
      <w:r w:rsidR="00ED7277" w:rsidRPr="008B543A">
        <w:rPr>
          <w:rFonts w:ascii="Times New Roman" w:eastAsia="Arial" w:hAnsi="Times New Roman" w:cs="Times New Roman"/>
        </w:rPr>
        <w:t>0</w:t>
      </w:r>
      <w:r w:rsidR="008B543A" w:rsidRPr="008B543A">
        <w:rPr>
          <w:rFonts w:ascii="Times New Roman" w:eastAsia="Arial" w:hAnsi="Times New Roman" w:cs="Times New Roman"/>
        </w:rPr>
        <w:t>8</w:t>
      </w:r>
      <w:r w:rsidR="00ED7277" w:rsidRPr="008B543A">
        <w:rPr>
          <w:rFonts w:ascii="Times New Roman" w:eastAsia="Arial" w:hAnsi="Times New Roman" w:cs="Times New Roman"/>
        </w:rPr>
        <w:t>/</w:t>
      </w:r>
      <w:r w:rsidR="00305281" w:rsidRPr="008B543A">
        <w:rPr>
          <w:rFonts w:ascii="Times New Roman" w:eastAsia="Arial" w:hAnsi="Times New Roman" w:cs="Times New Roman"/>
        </w:rPr>
        <w:t>2021</w:t>
      </w:r>
      <w:r w:rsidR="008C23D6" w:rsidRPr="008B543A">
        <w:rPr>
          <w:rFonts w:ascii="Times New Roman" w:eastAsia="Arial" w:hAnsi="Times New Roman" w:cs="Times New Roman"/>
        </w:rPr>
        <w:t xml:space="preserve"> às </w:t>
      </w:r>
      <w:r w:rsidR="00ED7277" w:rsidRPr="008B543A">
        <w:rPr>
          <w:rFonts w:ascii="Times New Roman" w:eastAsia="Arial" w:hAnsi="Times New Roman" w:cs="Times New Roman"/>
        </w:rPr>
        <w:t>13</w:t>
      </w:r>
      <w:r w:rsidR="008C23D6" w:rsidRPr="008B543A">
        <w:rPr>
          <w:rFonts w:ascii="Times New Roman" w:eastAsia="Arial" w:hAnsi="Times New Roman" w:cs="Times New Roman"/>
        </w:rPr>
        <w:t>:</w:t>
      </w:r>
      <w:r w:rsidR="00A3166C" w:rsidRPr="008B543A">
        <w:rPr>
          <w:rFonts w:ascii="Times New Roman" w:eastAsia="Arial" w:hAnsi="Times New Roman" w:cs="Times New Roman"/>
        </w:rPr>
        <w:t>30</w:t>
      </w:r>
      <w:r w:rsidR="008C23D6" w:rsidRPr="008B543A">
        <w:rPr>
          <w:rFonts w:ascii="Times New Roman" w:eastAsia="Arial" w:hAnsi="Times New Roman" w:cs="Times New Roman"/>
        </w:rPr>
        <w:t xml:space="preserve"> horas do dia </w:t>
      </w:r>
      <w:r w:rsidR="008B543A" w:rsidRPr="008B543A">
        <w:rPr>
          <w:rFonts w:ascii="Times New Roman" w:eastAsia="Arial" w:hAnsi="Times New Roman" w:cs="Times New Roman"/>
        </w:rPr>
        <w:t>01</w:t>
      </w:r>
      <w:r w:rsidR="008C23D6" w:rsidRPr="008B543A">
        <w:rPr>
          <w:rFonts w:ascii="Times New Roman" w:eastAsia="Arial" w:hAnsi="Times New Roman" w:cs="Times New Roman"/>
        </w:rPr>
        <w:t>/</w:t>
      </w:r>
      <w:r w:rsidR="00A3166C" w:rsidRPr="008B543A">
        <w:rPr>
          <w:rFonts w:ascii="Times New Roman" w:eastAsia="Arial" w:hAnsi="Times New Roman" w:cs="Times New Roman"/>
        </w:rPr>
        <w:t>0</w:t>
      </w:r>
      <w:r w:rsidR="008B543A" w:rsidRPr="008B543A">
        <w:rPr>
          <w:rFonts w:ascii="Times New Roman" w:eastAsia="Arial" w:hAnsi="Times New Roman" w:cs="Times New Roman"/>
        </w:rPr>
        <w:t>9</w:t>
      </w:r>
      <w:r w:rsidR="008C23D6" w:rsidRPr="008B543A">
        <w:rPr>
          <w:rFonts w:ascii="Times New Roman" w:eastAsia="Arial" w:hAnsi="Times New Roman" w:cs="Times New Roman"/>
        </w:rPr>
        <w:t>/</w:t>
      </w:r>
      <w:r w:rsidR="00305281" w:rsidRPr="008B543A">
        <w:rPr>
          <w:rFonts w:ascii="Times New Roman" w:eastAsia="Arial" w:hAnsi="Times New Roman" w:cs="Times New Roman"/>
        </w:rPr>
        <w:t>2021</w:t>
      </w:r>
      <w:r w:rsidR="008C23D6" w:rsidRPr="008B543A">
        <w:rPr>
          <w:rFonts w:ascii="Times New Roman" w:eastAsia="Arial" w:hAnsi="Times New Roman" w:cs="Times New Roman"/>
        </w:rPr>
        <w:t>.</w:t>
      </w:r>
    </w:p>
    <w:p w14:paraId="15A687A5" w14:textId="4A1CAF7A" w:rsidR="008C23D6" w:rsidRPr="008B543A" w:rsidRDefault="008C23D6" w:rsidP="008C23D6">
      <w:pPr>
        <w:snapToGrid w:val="0"/>
        <w:ind w:right="-30"/>
        <w:jc w:val="both"/>
        <w:rPr>
          <w:rFonts w:ascii="Times New Roman" w:eastAsia="Arial" w:hAnsi="Times New Roman" w:cs="Times New Roman"/>
        </w:rPr>
      </w:pPr>
      <w:r w:rsidRPr="008B543A">
        <w:rPr>
          <w:rFonts w:ascii="Times New Roman" w:eastAsia="Arial" w:hAnsi="Times New Roman" w:cs="Times New Roman"/>
        </w:rPr>
        <w:t xml:space="preserve">ABERTURA E JULGAMENTO DAS PROPOSTAS: Das </w:t>
      </w:r>
      <w:proofErr w:type="gramStart"/>
      <w:r w:rsidR="00ED7277" w:rsidRPr="008B543A">
        <w:rPr>
          <w:rFonts w:ascii="Times New Roman" w:eastAsia="Arial" w:hAnsi="Times New Roman" w:cs="Times New Roman"/>
        </w:rPr>
        <w:t>13</w:t>
      </w:r>
      <w:r w:rsidR="0064472D" w:rsidRPr="008B543A">
        <w:rPr>
          <w:rFonts w:ascii="Times New Roman" w:eastAsia="Arial" w:hAnsi="Times New Roman" w:cs="Times New Roman"/>
        </w:rPr>
        <w:t>:31</w:t>
      </w:r>
      <w:proofErr w:type="gramEnd"/>
      <w:r w:rsidRPr="008B543A">
        <w:rPr>
          <w:rFonts w:ascii="Times New Roman" w:eastAsia="Arial" w:hAnsi="Times New Roman" w:cs="Times New Roman"/>
        </w:rPr>
        <w:t xml:space="preserve"> às </w:t>
      </w:r>
      <w:r w:rsidR="00ED7277" w:rsidRPr="008B543A">
        <w:rPr>
          <w:rFonts w:ascii="Times New Roman" w:eastAsia="Arial" w:hAnsi="Times New Roman" w:cs="Times New Roman"/>
        </w:rPr>
        <w:t>13</w:t>
      </w:r>
      <w:r w:rsidRPr="008B543A">
        <w:rPr>
          <w:rFonts w:ascii="Times New Roman" w:eastAsia="Arial" w:hAnsi="Times New Roman" w:cs="Times New Roman"/>
        </w:rPr>
        <w:t>:</w:t>
      </w:r>
      <w:r w:rsidR="0064472D" w:rsidRPr="008B543A">
        <w:rPr>
          <w:rFonts w:ascii="Times New Roman" w:eastAsia="Arial" w:hAnsi="Times New Roman" w:cs="Times New Roman"/>
        </w:rPr>
        <w:t>59</w:t>
      </w:r>
      <w:r w:rsidRPr="008B543A">
        <w:rPr>
          <w:rFonts w:ascii="Times New Roman" w:eastAsia="Arial" w:hAnsi="Times New Roman" w:cs="Times New Roman"/>
        </w:rPr>
        <w:t xml:space="preserve"> horas do dia </w:t>
      </w:r>
      <w:r w:rsidR="008B543A" w:rsidRPr="008B543A">
        <w:rPr>
          <w:rFonts w:ascii="Times New Roman" w:eastAsia="Arial" w:hAnsi="Times New Roman" w:cs="Times New Roman"/>
        </w:rPr>
        <w:t>01/09/2021</w:t>
      </w:r>
      <w:r w:rsidRPr="008B543A">
        <w:rPr>
          <w:rFonts w:ascii="Times New Roman" w:eastAsia="Arial" w:hAnsi="Times New Roman" w:cs="Times New Roman"/>
        </w:rPr>
        <w:t>.</w:t>
      </w:r>
    </w:p>
    <w:p w14:paraId="30AE89A7" w14:textId="048567CB" w:rsidR="008C23D6" w:rsidRPr="008B543A" w:rsidRDefault="008C23D6" w:rsidP="008C23D6">
      <w:pPr>
        <w:snapToGrid w:val="0"/>
        <w:ind w:right="-30"/>
        <w:jc w:val="both"/>
        <w:rPr>
          <w:rFonts w:ascii="Times New Roman" w:eastAsia="Arial" w:hAnsi="Times New Roman" w:cs="Times New Roman"/>
        </w:rPr>
      </w:pPr>
      <w:r w:rsidRPr="008B543A">
        <w:rPr>
          <w:rFonts w:ascii="Times New Roman" w:eastAsia="Arial" w:hAnsi="Times New Roman" w:cs="Times New Roman"/>
        </w:rPr>
        <w:t xml:space="preserve">INÍCIO DA SESSÃO DE DISPUTA DE PREÇOS: às </w:t>
      </w:r>
      <w:proofErr w:type="gramStart"/>
      <w:r w:rsidR="00ED7277" w:rsidRPr="008B543A">
        <w:rPr>
          <w:rFonts w:ascii="Times New Roman" w:eastAsia="Arial" w:hAnsi="Times New Roman" w:cs="Times New Roman"/>
        </w:rPr>
        <w:t>14</w:t>
      </w:r>
      <w:r w:rsidRPr="008B543A">
        <w:rPr>
          <w:rFonts w:ascii="Times New Roman" w:eastAsia="Arial" w:hAnsi="Times New Roman" w:cs="Times New Roman"/>
        </w:rPr>
        <w:t>:</w:t>
      </w:r>
      <w:r w:rsidR="0064472D" w:rsidRPr="008B543A">
        <w:rPr>
          <w:rFonts w:ascii="Times New Roman" w:eastAsia="Arial" w:hAnsi="Times New Roman" w:cs="Times New Roman"/>
        </w:rPr>
        <w:t>00</w:t>
      </w:r>
      <w:proofErr w:type="gramEnd"/>
      <w:r w:rsidRPr="008B543A">
        <w:rPr>
          <w:rFonts w:ascii="Times New Roman" w:eastAsia="Arial" w:hAnsi="Times New Roman" w:cs="Times New Roman"/>
        </w:rPr>
        <w:t xml:space="preserve"> horas  do dia </w:t>
      </w:r>
      <w:r w:rsidR="008B543A" w:rsidRPr="008B543A">
        <w:rPr>
          <w:rFonts w:ascii="Times New Roman" w:eastAsia="Arial" w:hAnsi="Times New Roman" w:cs="Times New Roman"/>
        </w:rPr>
        <w:t>01/09/2021</w:t>
      </w:r>
      <w:r w:rsidRPr="008B543A">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Default="008C23D6" w:rsidP="008C23D6">
      <w:pPr>
        <w:jc w:val="both"/>
        <w:rPr>
          <w:rStyle w:val="Hyperlink"/>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33206FC"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CF2BBC">
        <w:rPr>
          <w:rFonts w:ascii="Times New Roman" w:hAnsi="Times New Roman" w:cs="Times New Roman"/>
        </w:rPr>
        <w:t xml:space="preserve">REGISTRO DE PREÇO VISANDO A AQUISIÇÃO DE </w:t>
      </w:r>
      <w:r w:rsidR="00252860" w:rsidRPr="00252860">
        <w:rPr>
          <w:rFonts w:ascii="Times New Roman" w:hAnsi="Times New Roman" w:cs="Times New Roman"/>
        </w:rPr>
        <w:t>KITS DE ALIMENTAÇÃO ESCOLAR</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2F8B7419" w:rsidR="00FF63F5" w:rsidRPr="006736CA" w:rsidRDefault="007055A2"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 xml:space="preserve">10.5 </w:t>
      </w:r>
      <w:r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Pr>
          <w:rFonts w:ascii="Times New Roman" w:hAnsi="Times New Roman" w:cs="Times New Roman"/>
        </w:rPr>
        <w:t>3</w:t>
      </w:r>
      <w:r w:rsidRPr="006736CA">
        <w:rPr>
          <w:rFonts w:ascii="Times New Roman" w:hAnsi="Times New Roman" w:cs="Times New Roman"/>
        </w:rPr>
        <w:t>0 (</w:t>
      </w:r>
      <w:r>
        <w:rPr>
          <w:rFonts w:ascii="Times New Roman" w:hAnsi="Times New Roman" w:cs="Times New Roman"/>
        </w:rPr>
        <w:t>trinta</w:t>
      </w:r>
      <w:r w:rsidRPr="006736CA">
        <w:rPr>
          <w:rFonts w:ascii="Times New Roman" w:hAnsi="Times New Roman" w:cs="Times New Roman"/>
        </w:rPr>
        <w:t>) dias da data estabelecida para o recebimento das propostas.</w:t>
      </w:r>
      <w:r w:rsidR="00FF63F5" w:rsidRPr="006736CA">
        <w:rPr>
          <w:rFonts w:ascii="Times New Roman" w:hAnsi="Times New Roman" w:cs="Times New Roman"/>
        </w:rPr>
        <w:t xml:space="preserve">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EC9479A"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215B68">
        <w:rPr>
          <w:rFonts w:ascii="Times New Roman" w:hAnsi="Times New Roman"/>
        </w:rPr>
        <w:t>10</w:t>
      </w:r>
      <w:r w:rsidRPr="00760CFE">
        <w:rPr>
          <w:rFonts w:ascii="Times New Roman" w:hAnsi="Times New Roman"/>
        </w:rPr>
        <w:t xml:space="preserve"> (</w:t>
      </w:r>
      <w:r w:rsidR="00215B68">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56367A85"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252860">
        <w:rPr>
          <w:color w:val="auto"/>
          <w:lang w:eastAsia="en-US"/>
        </w:rPr>
        <w:t xml:space="preserve">PALMITOS designa como </w:t>
      </w:r>
      <w:r w:rsidR="00252860" w:rsidRPr="00252860">
        <w:rPr>
          <w:rFonts w:eastAsia="Calibri"/>
          <w:bCs/>
          <w:lang w:eastAsia="en-US"/>
        </w:rPr>
        <w:t xml:space="preserve">Gestora </w:t>
      </w:r>
      <w:r w:rsidR="00252860" w:rsidRPr="00252860">
        <w:rPr>
          <w:rFonts w:eastAsia="Calibri"/>
          <w:lang w:eastAsia="en-US"/>
        </w:rPr>
        <w:t xml:space="preserve">a Sra. </w:t>
      </w:r>
      <w:r w:rsidR="00252860" w:rsidRPr="00252860">
        <w:t xml:space="preserve">Loreci Maria Orsolin Pfeife </w:t>
      </w:r>
      <w:r w:rsidR="00252860" w:rsidRPr="00252860">
        <w:rPr>
          <w:rFonts w:eastAsia="Calibri"/>
          <w:bCs/>
          <w:lang w:eastAsia="en-US"/>
        </w:rPr>
        <w:t xml:space="preserve">e Fiscal </w:t>
      </w:r>
      <w:r w:rsidR="00252860" w:rsidRPr="00252860">
        <w:rPr>
          <w:rFonts w:eastAsia="Calibri"/>
          <w:lang w:eastAsia="en-US"/>
        </w:rPr>
        <w:t>a Sra.</w:t>
      </w:r>
      <w:r w:rsidR="00252860" w:rsidRPr="00252860">
        <w:rPr>
          <w:rFonts w:eastAsia="Calibri"/>
          <w:bCs/>
          <w:lang w:eastAsia="en-US"/>
        </w:rPr>
        <w:t xml:space="preserve"> </w:t>
      </w:r>
      <w:r w:rsidR="00252860" w:rsidRPr="00252860">
        <w:t>Nelise Vidori</w:t>
      </w:r>
      <w:r w:rsidR="00BE04CA" w:rsidRPr="00252860">
        <w:rPr>
          <w:color w:val="auto"/>
          <w:lang w:eastAsia="en-US"/>
        </w:rPr>
        <w:t xml:space="preserve">, </w:t>
      </w:r>
      <w:r w:rsidRPr="00252860">
        <w:rPr>
          <w:color w:val="auto"/>
          <w:lang w:eastAsia="en-US"/>
        </w:rPr>
        <w:t>para o acompanhamento formal nos aspectos administrativos, procedimentais contábeis, além do acompanhamento</w:t>
      </w:r>
      <w:r w:rsidRPr="00F21324">
        <w:rPr>
          <w:color w:val="auto"/>
          <w:lang w:eastAsia="en-US"/>
        </w:rPr>
        <w:t xml:space="preserve">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73F4D392" w14:textId="77777777" w:rsidR="001C358A" w:rsidRPr="00760CFE" w:rsidRDefault="001C358A" w:rsidP="001C3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2656D1F" w14:textId="77777777" w:rsidR="001C358A" w:rsidRPr="00760CFE" w:rsidRDefault="001C358A" w:rsidP="001C3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317EC818" w14:textId="5817F316" w:rsidR="008C23D6" w:rsidRPr="00760CFE" w:rsidRDefault="001C358A" w:rsidP="001C3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2AF6B2" w14:textId="77777777" w:rsidR="008A4A12" w:rsidRDefault="008A4A12" w:rsidP="008A4A12">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0746CEA1" w14:textId="77777777" w:rsidR="008A4A12" w:rsidRDefault="008A4A12" w:rsidP="008A4A12">
      <w:pPr>
        <w:autoSpaceDE w:val="0"/>
        <w:autoSpaceDN w:val="0"/>
        <w:adjustRightInd w:val="0"/>
        <w:jc w:val="both"/>
        <w:rPr>
          <w:rFonts w:ascii="Times New Roman" w:hAnsi="Times New Roman"/>
        </w:rPr>
      </w:pPr>
      <w:r>
        <w:rPr>
          <w:rFonts w:ascii="Times New Roman" w:hAnsi="Times New Roman"/>
        </w:rPr>
        <w:t xml:space="preserve">21.2 Informações, esclarecimentos 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Pr>
          <w:rFonts w:ascii="Times New Roman" w:hAnsi="Times New Roman"/>
        </w:rPr>
        <w:t>.</w:t>
      </w:r>
    </w:p>
    <w:p w14:paraId="4271A04C" w14:textId="77777777" w:rsidR="008A4A12" w:rsidRPr="002E4DC7" w:rsidRDefault="008A4A12" w:rsidP="008A4A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A75523F" w:rsidR="008C23D6" w:rsidRPr="008B543A" w:rsidRDefault="008C23D6" w:rsidP="008C23D6">
      <w:pPr>
        <w:pStyle w:val="Padro0"/>
        <w:jc w:val="both"/>
        <w:rPr>
          <w:color w:val="auto"/>
        </w:rPr>
      </w:pPr>
      <w:r w:rsidRPr="008B543A">
        <w:rPr>
          <w:color w:val="auto"/>
        </w:rPr>
        <w:t xml:space="preserve">Palmitos - SC, </w:t>
      </w:r>
      <w:r w:rsidR="008B543A" w:rsidRPr="008B543A">
        <w:rPr>
          <w:color w:val="auto"/>
        </w:rPr>
        <w:t>19</w:t>
      </w:r>
      <w:r w:rsidRPr="008B543A">
        <w:rPr>
          <w:color w:val="auto"/>
        </w:rPr>
        <w:t xml:space="preserve"> de </w:t>
      </w:r>
      <w:r w:rsidR="008B543A" w:rsidRPr="008B543A">
        <w:rPr>
          <w:color w:val="auto"/>
        </w:rPr>
        <w:t>agosto</w:t>
      </w:r>
      <w:r w:rsidRPr="008B543A">
        <w:rPr>
          <w:color w:val="auto"/>
        </w:rPr>
        <w:t xml:space="preserve"> de </w:t>
      </w:r>
      <w:r w:rsidR="00305281" w:rsidRPr="008B543A">
        <w:rPr>
          <w:color w:val="auto"/>
        </w:rPr>
        <w:t>2021</w:t>
      </w:r>
      <w:r w:rsidRPr="008B543A">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970C048" w:rsidR="008C23D6" w:rsidRPr="00E16EC6" w:rsidRDefault="00D857D5" w:rsidP="00A90D13">
      <w:pPr>
        <w:overflowPunct w:val="0"/>
        <w:autoSpaceDE w:val="0"/>
        <w:autoSpaceDN w:val="0"/>
        <w:adjustRightInd w:val="0"/>
        <w:jc w:val="center"/>
        <w:textAlignment w:val="baseline"/>
        <w:rPr>
          <w:rFonts w:ascii="Times New Roman" w:hAnsi="Times New Roman" w:cs="Times New Roman"/>
          <w:b/>
        </w:rPr>
      </w:pPr>
      <w:r w:rsidRPr="00E16EC6">
        <w:rPr>
          <w:rFonts w:ascii="Times New Roman" w:hAnsi="Times New Roman" w:cs="Times New Roman"/>
          <w:b/>
        </w:rPr>
        <w:t>PREGÃO ELETRÔ</w:t>
      </w:r>
      <w:r w:rsidR="008C23D6" w:rsidRPr="00E16EC6">
        <w:rPr>
          <w:rFonts w:ascii="Times New Roman" w:hAnsi="Times New Roman" w:cs="Times New Roman"/>
          <w:b/>
        </w:rPr>
        <w:t xml:space="preserve">NICO Nº </w:t>
      </w:r>
      <w:r w:rsidR="00E16EC6" w:rsidRPr="00E16EC6">
        <w:rPr>
          <w:rFonts w:ascii="Times New Roman" w:hAnsi="Times New Roman" w:cs="Times New Roman"/>
          <w:b/>
        </w:rPr>
        <w:t>18</w:t>
      </w:r>
      <w:r w:rsidR="008C23D6" w:rsidRPr="00E16EC6">
        <w:rPr>
          <w:rFonts w:ascii="Times New Roman" w:hAnsi="Times New Roman" w:cs="Times New Roman"/>
          <w:b/>
        </w:rPr>
        <w:t>/</w:t>
      </w:r>
      <w:r w:rsidR="00305281" w:rsidRPr="00E16EC6">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54D55649"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252860" w:rsidRPr="00CF2BBC">
        <w:rPr>
          <w:rFonts w:ascii="Times New Roman" w:hAnsi="Times New Roman" w:cs="Times New Roman"/>
        </w:rPr>
        <w:t xml:space="preserve">REGISTRO DE PREÇO VISANDO A AQUISIÇÃO DE </w:t>
      </w:r>
      <w:r w:rsidR="00252860" w:rsidRPr="00252860">
        <w:rPr>
          <w:rFonts w:ascii="Times New Roman" w:hAnsi="Times New Roman" w:cs="Times New Roman"/>
        </w:rPr>
        <w:t>KITS DE ALIMENTAÇÃO ESCOLAR</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142" w:type="dxa"/>
        <w:tblInd w:w="108" w:type="dxa"/>
        <w:tblLook w:val="04A0" w:firstRow="1" w:lastRow="0" w:firstColumn="1" w:lastColumn="0" w:noHBand="0" w:noVBand="1"/>
      </w:tblPr>
      <w:tblGrid>
        <w:gridCol w:w="696"/>
        <w:gridCol w:w="736"/>
        <w:gridCol w:w="870"/>
        <w:gridCol w:w="5461"/>
        <w:gridCol w:w="1379"/>
      </w:tblGrid>
      <w:tr w:rsidR="00177297" w:rsidRPr="009C4AB0" w14:paraId="18DE600B" w14:textId="77777777" w:rsidTr="00351023">
        <w:tc>
          <w:tcPr>
            <w:tcW w:w="696" w:type="dxa"/>
          </w:tcPr>
          <w:p w14:paraId="2C24EF22" w14:textId="72B98A78"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Item</w:t>
            </w:r>
          </w:p>
        </w:tc>
        <w:tc>
          <w:tcPr>
            <w:tcW w:w="736" w:type="dxa"/>
          </w:tcPr>
          <w:p w14:paraId="1FF6B23C" w14:textId="77777777"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UND</w:t>
            </w:r>
          </w:p>
        </w:tc>
        <w:tc>
          <w:tcPr>
            <w:tcW w:w="870" w:type="dxa"/>
          </w:tcPr>
          <w:p w14:paraId="56207B31" w14:textId="1101E685"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Quant</w:t>
            </w:r>
          </w:p>
        </w:tc>
        <w:tc>
          <w:tcPr>
            <w:tcW w:w="5461" w:type="dxa"/>
          </w:tcPr>
          <w:p w14:paraId="3722E702" w14:textId="0B38FFF5" w:rsidR="00177297" w:rsidRPr="00177297" w:rsidRDefault="00177297" w:rsidP="00177297">
            <w:pPr>
              <w:jc w:val="both"/>
              <w:rPr>
                <w:rFonts w:ascii="Times New Roman" w:hAnsi="Times New Roman" w:cs="Times New Roman"/>
                <w:b/>
                <w:bCs/>
              </w:rPr>
            </w:pPr>
            <w:r>
              <w:rPr>
                <w:rFonts w:ascii="Times New Roman" w:hAnsi="Times New Roman" w:cs="Times New Roman"/>
                <w:b/>
                <w:bCs/>
              </w:rPr>
              <w:t>Especificação</w:t>
            </w:r>
          </w:p>
        </w:tc>
        <w:tc>
          <w:tcPr>
            <w:tcW w:w="1379" w:type="dxa"/>
          </w:tcPr>
          <w:p w14:paraId="51051A42" w14:textId="54BE8FB3" w:rsidR="00177297" w:rsidRPr="00177297" w:rsidRDefault="00177297" w:rsidP="00177297">
            <w:pPr>
              <w:jc w:val="center"/>
              <w:rPr>
                <w:rFonts w:ascii="Times New Roman" w:hAnsi="Times New Roman" w:cs="Times New Roman"/>
                <w:b/>
                <w:bCs/>
              </w:rPr>
            </w:pPr>
            <w:r>
              <w:rPr>
                <w:rFonts w:ascii="Times New Roman" w:hAnsi="Times New Roman" w:cs="Times New Roman"/>
                <w:b/>
                <w:bCs/>
              </w:rPr>
              <w:t>R$</w:t>
            </w:r>
            <w:r w:rsidRPr="00177297">
              <w:rPr>
                <w:rFonts w:ascii="Times New Roman" w:hAnsi="Times New Roman" w:cs="Times New Roman"/>
                <w:b/>
                <w:bCs/>
              </w:rPr>
              <w:t xml:space="preserve"> </w:t>
            </w:r>
            <w:r>
              <w:rPr>
                <w:rFonts w:ascii="Times New Roman" w:hAnsi="Times New Roman" w:cs="Times New Roman"/>
                <w:b/>
                <w:bCs/>
              </w:rPr>
              <w:t>por Kit</w:t>
            </w:r>
          </w:p>
        </w:tc>
      </w:tr>
      <w:tr w:rsidR="00177297" w14:paraId="71EB36D1" w14:textId="77777777" w:rsidTr="00351023">
        <w:tc>
          <w:tcPr>
            <w:tcW w:w="696" w:type="dxa"/>
          </w:tcPr>
          <w:p w14:paraId="261732F4" w14:textId="77777777"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01</w:t>
            </w:r>
          </w:p>
        </w:tc>
        <w:tc>
          <w:tcPr>
            <w:tcW w:w="736" w:type="dxa"/>
          </w:tcPr>
          <w:p w14:paraId="630A93E1" w14:textId="6881D061" w:rsidR="00177297" w:rsidRPr="00177297" w:rsidRDefault="00177297" w:rsidP="00177297">
            <w:pPr>
              <w:jc w:val="center"/>
              <w:rPr>
                <w:rFonts w:ascii="Times New Roman" w:hAnsi="Times New Roman" w:cs="Times New Roman"/>
                <w:bCs/>
              </w:rPr>
            </w:pPr>
            <w:r w:rsidRPr="00177297">
              <w:rPr>
                <w:rFonts w:ascii="Times New Roman" w:hAnsi="Times New Roman" w:cs="Times New Roman"/>
                <w:bCs/>
              </w:rPr>
              <w:t>UN</w:t>
            </w:r>
          </w:p>
        </w:tc>
        <w:tc>
          <w:tcPr>
            <w:tcW w:w="870" w:type="dxa"/>
          </w:tcPr>
          <w:p w14:paraId="27D80564" w14:textId="77777777" w:rsidR="00177297" w:rsidRPr="00177297" w:rsidRDefault="00177297" w:rsidP="00177297">
            <w:pPr>
              <w:jc w:val="center"/>
              <w:rPr>
                <w:rFonts w:ascii="Times New Roman" w:hAnsi="Times New Roman" w:cs="Times New Roman"/>
                <w:bCs/>
              </w:rPr>
            </w:pPr>
            <w:r w:rsidRPr="00177297">
              <w:rPr>
                <w:rFonts w:ascii="Times New Roman" w:hAnsi="Times New Roman" w:cs="Times New Roman"/>
                <w:bCs/>
              </w:rPr>
              <w:t>200</w:t>
            </w:r>
          </w:p>
        </w:tc>
        <w:tc>
          <w:tcPr>
            <w:tcW w:w="5461" w:type="dxa"/>
          </w:tcPr>
          <w:p w14:paraId="63582A3C" w14:textId="12ED7A6B" w:rsidR="00177297" w:rsidRPr="00177297" w:rsidRDefault="00177297" w:rsidP="006B4713">
            <w:pPr>
              <w:jc w:val="both"/>
              <w:rPr>
                <w:rFonts w:ascii="Times New Roman" w:hAnsi="Times New Roman" w:cs="Times New Roman"/>
                <w:b/>
                <w:bCs/>
              </w:rPr>
            </w:pPr>
            <w:r w:rsidRPr="00177297">
              <w:rPr>
                <w:rFonts w:ascii="Times New Roman" w:hAnsi="Times New Roman" w:cs="Times New Roman"/>
                <w:b/>
                <w:bCs/>
              </w:rPr>
              <w:t>Kit de alimentos acondicionados em uma embalagem plástica transparente, resistente, composto pelos seguintes itens:</w:t>
            </w:r>
            <w:r>
              <w:rPr>
                <w:rFonts w:ascii="Times New Roman" w:hAnsi="Times New Roman" w:cs="Times New Roman"/>
                <w:b/>
                <w:bCs/>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Arroz tipo 1, classe longo fino, sub grupo </w:t>
            </w:r>
            <w:proofErr w:type="spellStart"/>
            <w:r w:rsidRPr="00177297">
              <w:rPr>
                <w:rFonts w:ascii="Times New Roman" w:eastAsia="Times New Roman" w:hAnsi="Times New Roman" w:cs="Times New Roman"/>
                <w:color w:val="000000"/>
              </w:rPr>
              <w:t>parbolizado</w:t>
            </w:r>
            <w:proofErr w:type="spellEnd"/>
            <w:r w:rsidRPr="00177297">
              <w:rPr>
                <w:rFonts w:ascii="Times New Roman" w:eastAsia="Times New Roman" w:hAnsi="Times New Roman" w:cs="Times New Roman"/>
                <w:color w:val="000000"/>
              </w:rPr>
              <w:t>.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Feijão classe preto, grupo anão, tipo 1, safra nova.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Macarrão parafuso com ovos. Ingredientes: sêmola de trigo, ovos, corantes naturais, urucum e púrpura, contendo glúten. Peso líquido 500 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Óleo de soja. Rico em vitamina e, livre de gorduras </w:t>
            </w:r>
            <w:proofErr w:type="spellStart"/>
            <w:r w:rsidRPr="00177297">
              <w:rPr>
                <w:rFonts w:ascii="Times New Roman" w:eastAsia="Times New Roman" w:hAnsi="Times New Roman" w:cs="Times New Roman"/>
                <w:color w:val="000000"/>
              </w:rPr>
              <w:t>trans</w:t>
            </w:r>
            <w:proofErr w:type="spellEnd"/>
            <w:r w:rsidRPr="00177297">
              <w:rPr>
                <w:rFonts w:ascii="Times New Roman" w:eastAsia="Times New Roman" w:hAnsi="Times New Roman" w:cs="Times New Roman"/>
                <w:color w:val="000000"/>
              </w:rPr>
              <w:t xml:space="preserve"> e sem colesterol. </w:t>
            </w:r>
            <w:r w:rsidR="006B4713">
              <w:rPr>
                <w:rFonts w:ascii="Times New Roman" w:eastAsia="Times New Roman" w:hAnsi="Times New Roman" w:cs="Times New Roman"/>
                <w:color w:val="000000"/>
              </w:rPr>
              <w:t>Embalagem de</w:t>
            </w:r>
            <w:r w:rsidRPr="00177297">
              <w:rPr>
                <w:rFonts w:ascii="Times New Roman" w:eastAsia="Times New Roman" w:hAnsi="Times New Roman" w:cs="Times New Roman"/>
                <w:color w:val="000000"/>
              </w:rPr>
              <w:t xml:space="preserve"> 900 ml</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hyperlink r:id="rId19" w:tgtFrame="_blank" w:history="1">
              <w:r w:rsidRPr="00177297">
                <w:rPr>
                  <w:rFonts w:ascii="Times New Roman" w:eastAsia="Times New Roman" w:hAnsi="Times New Roman" w:cs="Times New Roman"/>
                </w:rPr>
                <w:t>Leite em pó integral instantâneo com quantidade de gordura padronizado em 30%. Ingredientes: leite integral</w:t>
              </w:r>
              <w:r w:rsidR="006B4713">
                <w:rPr>
                  <w:rFonts w:ascii="Times New Roman" w:eastAsia="Times New Roman" w:hAnsi="Times New Roman" w:cs="Times New Roman"/>
                </w:rPr>
                <w:t>,</w:t>
              </w:r>
              <w:r w:rsidRPr="00177297">
                <w:rPr>
                  <w:rFonts w:ascii="Times New Roman" w:eastAsia="Times New Roman" w:hAnsi="Times New Roman" w:cs="Times New Roman"/>
                </w:rPr>
                <w:t xml:space="preserve"> vitamina</w:t>
              </w:r>
              <w:r w:rsidR="006B4713">
                <w:rPr>
                  <w:rFonts w:ascii="Times New Roman" w:eastAsia="Times New Roman" w:hAnsi="Times New Roman" w:cs="Times New Roman"/>
                </w:rPr>
                <w:t>s</w:t>
              </w:r>
              <w:r w:rsidRPr="00177297">
                <w:rPr>
                  <w:rFonts w:ascii="Times New Roman" w:eastAsia="Times New Roman" w:hAnsi="Times New Roman" w:cs="Times New Roman"/>
                </w:rPr>
                <w:t xml:space="preserve"> a, d, </w:t>
              </w:r>
              <w:proofErr w:type="gramStart"/>
              <w:r w:rsidRPr="00177297">
                <w:rPr>
                  <w:rFonts w:ascii="Times New Roman" w:eastAsia="Times New Roman" w:hAnsi="Times New Roman" w:cs="Times New Roman"/>
                </w:rPr>
                <w:t xml:space="preserve">e </w:t>
              </w:r>
              <w:proofErr w:type="spellStart"/>
              <w:r w:rsidRPr="00177297">
                <w:rPr>
                  <w:rFonts w:ascii="Times New Roman" w:eastAsia="Times New Roman" w:hAnsi="Times New Roman" w:cs="Times New Roman"/>
                </w:rPr>
                <w:t>e</w:t>
              </w:r>
              <w:proofErr w:type="spellEnd"/>
              <w:proofErr w:type="gramEnd"/>
              <w:r w:rsidRPr="00177297">
                <w:rPr>
                  <w:rFonts w:ascii="Times New Roman" w:eastAsia="Times New Roman" w:hAnsi="Times New Roman" w:cs="Times New Roman"/>
                </w:rPr>
                <w:t>, emulsificante lecitina de soja. Peso líquido 400 g</w:t>
              </w:r>
            </w:hyperlink>
            <w:r>
              <w:rPr>
                <w:rFonts w:ascii="Times New Roman" w:eastAsia="Times New Roman" w:hAnsi="Times New Roman" w:cs="Times New Roman"/>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Farinha de trigo especial, tipo 1, enriquecida com ferro e ácido fólico.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Farinha de milho especial, fina, enriquecida com ferro e ácido fólico. Peso líquido 1 kg</w:t>
            </w:r>
            <w:r>
              <w:rPr>
                <w:rFonts w:ascii="Times New Roman" w:eastAsia="Times New Roman" w:hAnsi="Times New Roman" w:cs="Times New Roman"/>
                <w:color w:val="000000"/>
              </w:rPr>
              <w:t>.</w:t>
            </w:r>
          </w:p>
        </w:tc>
        <w:tc>
          <w:tcPr>
            <w:tcW w:w="1379" w:type="dxa"/>
          </w:tcPr>
          <w:p w14:paraId="48592F97" w14:textId="582BCBC2" w:rsidR="00177297" w:rsidRPr="00177297" w:rsidRDefault="007F6E35" w:rsidP="00177297">
            <w:pPr>
              <w:jc w:val="center"/>
              <w:rPr>
                <w:rFonts w:ascii="Times New Roman" w:hAnsi="Times New Roman" w:cs="Times New Roman"/>
                <w:bCs/>
              </w:rPr>
            </w:pPr>
            <w:r>
              <w:rPr>
                <w:rFonts w:ascii="Times New Roman" w:hAnsi="Times New Roman" w:cs="Times New Roman"/>
                <w:bCs/>
              </w:rPr>
              <w:t>55,90</w:t>
            </w:r>
          </w:p>
        </w:tc>
      </w:tr>
      <w:tr w:rsidR="00177297" w14:paraId="7672A759" w14:textId="77777777" w:rsidTr="00351023">
        <w:tc>
          <w:tcPr>
            <w:tcW w:w="696" w:type="dxa"/>
          </w:tcPr>
          <w:p w14:paraId="67A2DF31" w14:textId="77777777"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02</w:t>
            </w:r>
          </w:p>
        </w:tc>
        <w:tc>
          <w:tcPr>
            <w:tcW w:w="736" w:type="dxa"/>
          </w:tcPr>
          <w:p w14:paraId="6E5950F6" w14:textId="04C29689" w:rsidR="00177297" w:rsidRPr="00177297" w:rsidRDefault="00177297" w:rsidP="00177297">
            <w:pPr>
              <w:jc w:val="center"/>
              <w:rPr>
                <w:rFonts w:ascii="Times New Roman" w:hAnsi="Times New Roman" w:cs="Times New Roman"/>
                <w:b/>
                <w:bCs/>
              </w:rPr>
            </w:pPr>
            <w:r w:rsidRPr="00177297">
              <w:rPr>
                <w:rFonts w:ascii="Times New Roman" w:hAnsi="Times New Roman" w:cs="Times New Roman"/>
                <w:bCs/>
              </w:rPr>
              <w:t>UN</w:t>
            </w:r>
          </w:p>
        </w:tc>
        <w:tc>
          <w:tcPr>
            <w:tcW w:w="870" w:type="dxa"/>
          </w:tcPr>
          <w:p w14:paraId="7383D85D" w14:textId="77777777" w:rsidR="00177297" w:rsidRPr="00177297" w:rsidRDefault="00177297" w:rsidP="00177297">
            <w:pPr>
              <w:jc w:val="center"/>
              <w:rPr>
                <w:rFonts w:ascii="Times New Roman" w:hAnsi="Times New Roman" w:cs="Times New Roman"/>
                <w:bCs/>
              </w:rPr>
            </w:pPr>
            <w:r w:rsidRPr="00177297">
              <w:rPr>
                <w:rFonts w:ascii="Times New Roman" w:hAnsi="Times New Roman" w:cs="Times New Roman"/>
                <w:bCs/>
              </w:rPr>
              <w:t>900</w:t>
            </w:r>
          </w:p>
        </w:tc>
        <w:tc>
          <w:tcPr>
            <w:tcW w:w="5461" w:type="dxa"/>
          </w:tcPr>
          <w:p w14:paraId="60464729" w14:textId="6E3CA3C7" w:rsidR="00177297" w:rsidRPr="00177297" w:rsidRDefault="00177297" w:rsidP="006B4713">
            <w:pPr>
              <w:jc w:val="both"/>
              <w:rPr>
                <w:rFonts w:ascii="Times New Roman" w:hAnsi="Times New Roman" w:cs="Times New Roman"/>
                <w:b/>
                <w:bCs/>
              </w:rPr>
            </w:pPr>
            <w:r w:rsidRPr="00177297">
              <w:rPr>
                <w:rFonts w:ascii="Times New Roman" w:hAnsi="Times New Roman" w:cs="Times New Roman"/>
                <w:b/>
                <w:bCs/>
              </w:rPr>
              <w:t>Kit de alimentos acondicionados em uma embalagem plástica transparente, resistente, composto pelos seguintes itens:</w:t>
            </w:r>
            <w:r>
              <w:rPr>
                <w:rFonts w:ascii="Times New Roman" w:hAnsi="Times New Roman" w:cs="Times New Roman"/>
                <w:b/>
                <w:bCs/>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Arroz tipo 1, classe longo fino, sub grupo </w:t>
            </w:r>
            <w:proofErr w:type="spellStart"/>
            <w:r w:rsidRPr="00177297">
              <w:rPr>
                <w:rFonts w:ascii="Times New Roman" w:eastAsia="Times New Roman" w:hAnsi="Times New Roman" w:cs="Times New Roman"/>
                <w:color w:val="000000"/>
              </w:rPr>
              <w:t>parbolizado</w:t>
            </w:r>
            <w:proofErr w:type="spellEnd"/>
            <w:r w:rsidRPr="00177297">
              <w:rPr>
                <w:rFonts w:ascii="Times New Roman" w:eastAsia="Times New Roman" w:hAnsi="Times New Roman" w:cs="Times New Roman"/>
                <w:color w:val="000000"/>
              </w:rPr>
              <w:t>.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Feijão classe preto, grupo anão, tipo 1, safra nova.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Macarrão parafuso com ovos. Ingredientes: sêmola de trigo, ovos, corantes naturais, urucum e púrpura, contendo glúten. Peso líquido 500 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Óleo de soja. Rico em vitamina e, livre de gorduras </w:t>
            </w:r>
            <w:proofErr w:type="spellStart"/>
            <w:r w:rsidRPr="00177297">
              <w:rPr>
                <w:rFonts w:ascii="Times New Roman" w:eastAsia="Times New Roman" w:hAnsi="Times New Roman" w:cs="Times New Roman"/>
                <w:color w:val="000000"/>
              </w:rPr>
              <w:t>trans</w:t>
            </w:r>
            <w:proofErr w:type="spellEnd"/>
            <w:r w:rsidRPr="00177297">
              <w:rPr>
                <w:rFonts w:ascii="Times New Roman" w:eastAsia="Times New Roman" w:hAnsi="Times New Roman" w:cs="Times New Roman"/>
                <w:color w:val="000000"/>
              </w:rPr>
              <w:t xml:space="preserve"> e sem colesterol. </w:t>
            </w:r>
            <w:r w:rsidR="006B4713">
              <w:rPr>
                <w:rFonts w:ascii="Times New Roman" w:eastAsia="Times New Roman" w:hAnsi="Times New Roman" w:cs="Times New Roman"/>
                <w:color w:val="000000"/>
              </w:rPr>
              <w:t>Embalagem de</w:t>
            </w:r>
            <w:r w:rsidRPr="00177297">
              <w:rPr>
                <w:rFonts w:ascii="Times New Roman" w:eastAsia="Times New Roman" w:hAnsi="Times New Roman" w:cs="Times New Roman"/>
                <w:color w:val="000000"/>
              </w:rPr>
              <w:t xml:space="preserve"> 900 ml</w:t>
            </w:r>
            <w:r>
              <w:rPr>
                <w:rFonts w:ascii="Times New Roman" w:eastAsia="Times New Roman" w:hAnsi="Times New Roman" w:cs="Times New Roman"/>
                <w:color w:val="000000"/>
              </w:rPr>
              <w:t>.</w:t>
            </w:r>
          </w:p>
        </w:tc>
        <w:tc>
          <w:tcPr>
            <w:tcW w:w="1379" w:type="dxa"/>
          </w:tcPr>
          <w:p w14:paraId="0324D20E" w14:textId="39B39089" w:rsidR="00177297" w:rsidRPr="00177297" w:rsidRDefault="007F6E35" w:rsidP="00177297">
            <w:pPr>
              <w:jc w:val="center"/>
              <w:rPr>
                <w:rFonts w:ascii="Times New Roman" w:hAnsi="Times New Roman" w:cs="Times New Roman"/>
                <w:bCs/>
              </w:rPr>
            </w:pPr>
            <w:r>
              <w:rPr>
                <w:rFonts w:ascii="Times New Roman" w:hAnsi="Times New Roman" w:cs="Times New Roman"/>
                <w:bCs/>
              </w:rPr>
              <w:t>29,00</w:t>
            </w:r>
          </w:p>
        </w:tc>
      </w:tr>
      <w:tr w:rsidR="00177297" w14:paraId="5B1943FA" w14:textId="77777777" w:rsidTr="00351023">
        <w:tc>
          <w:tcPr>
            <w:tcW w:w="696" w:type="dxa"/>
          </w:tcPr>
          <w:p w14:paraId="278AE9C9" w14:textId="77777777"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03</w:t>
            </w:r>
          </w:p>
        </w:tc>
        <w:tc>
          <w:tcPr>
            <w:tcW w:w="736" w:type="dxa"/>
          </w:tcPr>
          <w:p w14:paraId="17377F71" w14:textId="40525BF9" w:rsidR="00177297" w:rsidRPr="00177297" w:rsidRDefault="00177297" w:rsidP="00177297">
            <w:pPr>
              <w:jc w:val="center"/>
              <w:rPr>
                <w:rFonts w:ascii="Times New Roman" w:hAnsi="Times New Roman" w:cs="Times New Roman"/>
                <w:b/>
                <w:bCs/>
              </w:rPr>
            </w:pPr>
            <w:r w:rsidRPr="00177297">
              <w:rPr>
                <w:rFonts w:ascii="Times New Roman" w:hAnsi="Times New Roman" w:cs="Times New Roman"/>
                <w:bCs/>
              </w:rPr>
              <w:t>UN</w:t>
            </w:r>
          </w:p>
        </w:tc>
        <w:tc>
          <w:tcPr>
            <w:tcW w:w="870" w:type="dxa"/>
          </w:tcPr>
          <w:p w14:paraId="4720C71A" w14:textId="77777777" w:rsidR="00177297" w:rsidRPr="00177297" w:rsidRDefault="00177297" w:rsidP="00177297">
            <w:pPr>
              <w:jc w:val="center"/>
              <w:rPr>
                <w:rFonts w:ascii="Times New Roman" w:hAnsi="Times New Roman" w:cs="Times New Roman"/>
                <w:bCs/>
              </w:rPr>
            </w:pPr>
            <w:r w:rsidRPr="00177297">
              <w:rPr>
                <w:rFonts w:ascii="Times New Roman" w:hAnsi="Times New Roman" w:cs="Times New Roman"/>
                <w:bCs/>
              </w:rPr>
              <w:t>300</w:t>
            </w:r>
          </w:p>
        </w:tc>
        <w:tc>
          <w:tcPr>
            <w:tcW w:w="5461" w:type="dxa"/>
          </w:tcPr>
          <w:p w14:paraId="48E1F87C" w14:textId="76121E22" w:rsidR="00177297" w:rsidRPr="00177297" w:rsidRDefault="00177297" w:rsidP="00177297">
            <w:pPr>
              <w:jc w:val="both"/>
              <w:rPr>
                <w:rFonts w:ascii="Times New Roman" w:hAnsi="Times New Roman" w:cs="Times New Roman"/>
                <w:b/>
                <w:bCs/>
              </w:rPr>
            </w:pPr>
            <w:r w:rsidRPr="00177297">
              <w:rPr>
                <w:rFonts w:ascii="Times New Roman" w:hAnsi="Times New Roman" w:cs="Times New Roman"/>
                <w:b/>
                <w:bCs/>
              </w:rPr>
              <w:t>Kit de alimentos acondicionados em uma embalagem plástica transparente, resistente, composto pelos seguintes itens:</w:t>
            </w:r>
            <w:r>
              <w:rPr>
                <w:rFonts w:ascii="Times New Roman" w:hAnsi="Times New Roman" w:cs="Times New Roman"/>
                <w:b/>
                <w:bCs/>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Arroz tipo 1, classe longo fino, sub grupo </w:t>
            </w:r>
            <w:proofErr w:type="spellStart"/>
            <w:r w:rsidRPr="00177297">
              <w:rPr>
                <w:rFonts w:ascii="Times New Roman" w:eastAsia="Times New Roman" w:hAnsi="Times New Roman" w:cs="Times New Roman"/>
                <w:color w:val="000000"/>
              </w:rPr>
              <w:t>parbolizado</w:t>
            </w:r>
            <w:proofErr w:type="spellEnd"/>
            <w:r w:rsidRPr="00177297">
              <w:rPr>
                <w:rFonts w:ascii="Times New Roman" w:eastAsia="Times New Roman" w:hAnsi="Times New Roman" w:cs="Times New Roman"/>
                <w:color w:val="000000"/>
              </w:rPr>
              <w:t>.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Feijão classe preto, grupo anão, tipo 1, safra nova.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Macarrão parafuso com ovos. Ingredientes: sêmola de trigo, ovos, corantes naturais, urucum e púrpura, contendo glúten. Peso líquido 500 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 xml:space="preserve">Óleo de soja. Rico em vitamina e, livre de gorduras </w:t>
            </w:r>
            <w:proofErr w:type="spellStart"/>
            <w:r w:rsidRPr="00177297">
              <w:rPr>
                <w:rFonts w:ascii="Times New Roman" w:eastAsia="Times New Roman" w:hAnsi="Times New Roman" w:cs="Times New Roman"/>
                <w:color w:val="000000"/>
              </w:rPr>
              <w:t>trans</w:t>
            </w:r>
            <w:proofErr w:type="spellEnd"/>
            <w:r w:rsidRPr="00177297">
              <w:rPr>
                <w:rFonts w:ascii="Times New Roman" w:eastAsia="Times New Roman" w:hAnsi="Times New Roman" w:cs="Times New Roman"/>
                <w:color w:val="000000"/>
              </w:rPr>
              <w:t xml:space="preserve"> e sem colesterol. </w:t>
            </w:r>
            <w:r w:rsidR="006B4713">
              <w:rPr>
                <w:rFonts w:ascii="Times New Roman" w:eastAsia="Times New Roman" w:hAnsi="Times New Roman" w:cs="Times New Roman"/>
                <w:color w:val="000000"/>
              </w:rPr>
              <w:t>Embalagem de</w:t>
            </w:r>
            <w:r w:rsidR="006B4713" w:rsidRPr="00177297">
              <w:rPr>
                <w:rFonts w:ascii="Times New Roman" w:eastAsia="Times New Roman" w:hAnsi="Times New Roman" w:cs="Times New Roman"/>
                <w:color w:val="000000"/>
              </w:rPr>
              <w:t xml:space="preserve"> </w:t>
            </w:r>
            <w:r w:rsidRPr="00177297">
              <w:rPr>
                <w:rFonts w:ascii="Times New Roman" w:eastAsia="Times New Roman" w:hAnsi="Times New Roman" w:cs="Times New Roman"/>
                <w:color w:val="000000"/>
              </w:rPr>
              <w:t>900 ml</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6</w:t>
            </w:r>
            <w:proofErr w:type="gramEnd"/>
            <w:r w:rsidRPr="00177297">
              <w:rPr>
                <w:rFonts w:ascii="Times New Roman" w:hAnsi="Times New Roman" w:cs="Times New Roman"/>
                <w:b/>
                <w:bCs/>
              </w:rPr>
              <w:t xml:space="preserve"> unidades – </w:t>
            </w:r>
            <w:r w:rsidRPr="00177297">
              <w:rPr>
                <w:rFonts w:ascii="Times New Roman" w:eastAsia="Times New Roman" w:hAnsi="Times New Roman" w:cs="Times New Roman"/>
                <w:color w:val="000000"/>
              </w:rPr>
              <w:t xml:space="preserve">Leite </w:t>
            </w:r>
            <w:proofErr w:type="spellStart"/>
            <w:r w:rsidRPr="00177297">
              <w:rPr>
                <w:rFonts w:ascii="Times New Roman" w:eastAsia="Times New Roman" w:hAnsi="Times New Roman" w:cs="Times New Roman"/>
                <w:color w:val="000000"/>
              </w:rPr>
              <w:t>uht</w:t>
            </w:r>
            <w:proofErr w:type="spellEnd"/>
            <w:r w:rsidRPr="00177297">
              <w:rPr>
                <w:rFonts w:ascii="Times New Roman" w:eastAsia="Times New Roman" w:hAnsi="Times New Roman" w:cs="Times New Roman"/>
                <w:color w:val="000000"/>
              </w:rPr>
              <w:t xml:space="preserve"> integral: leite integral, </w:t>
            </w:r>
            <w:r w:rsidRPr="00177297">
              <w:rPr>
                <w:rFonts w:ascii="Times New Roman" w:eastAsia="Times New Roman" w:hAnsi="Times New Roman" w:cs="Times New Roman"/>
                <w:color w:val="000000"/>
              </w:rPr>
              <w:lastRenderedPageBreak/>
              <w:t>estabilizantes (</w:t>
            </w:r>
            <w:proofErr w:type="spellStart"/>
            <w:r w:rsidRPr="00177297">
              <w:rPr>
                <w:rFonts w:ascii="Times New Roman" w:eastAsia="Times New Roman" w:hAnsi="Times New Roman" w:cs="Times New Roman"/>
                <w:color w:val="000000"/>
              </w:rPr>
              <w:t>tripolifosfato</w:t>
            </w:r>
            <w:proofErr w:type="spellEnd"/>
            <w:r w:rsidRPr="00177297">
              <w:rPr>
                <w:rFonts w:ascii="Times New Roman" w:eastAsia="Times New Roman" w:hAnsi="Times New Roman" w:cs="Times New Roman"/>
                <w:color w:val="000000"/>
              </w:rPr>
              <w:t xml:space="preserve"> de sódio, difosfato de sódio e </w:t>
            </w:r>
            <w:proofErr w:type="spellStart"/>
            <w:r w:rsidRPr="00177297">
              <w:rPr>
                <w:rFonts w:ascii="Times New Roman" w:eastAsia="Times New Roman" w:hAnsi="Times New Roman" w:cs="Times New Roman"/>
                <w:color w:val="000000"/>
              </w:rPr>
              <w:t>monofosfato</w:t>
            </w:r>
            <w:proofErr w:type="spellEnd"/>
            <w:r w:rsidRPr="00177297">
              <w:rPr>
                <w:rFonts w:ascii="Times New Roman" w:eastAsia="Times New Roman" w:hAnsi="Times New Roman" w:cs="Times New Roman"/>
                <w:color w:val="000000"/>
              </w:rPr>
              <w:t xml:space="preserve"> de sódio) e </w:t>
            </w:r>
            <w:proofErr w:type="spellStart"/>
            <w:r w:rsidRPr="00177297">
              <w:rPr>
                <w:rFonts w:ascii="Times New Roman" w:eastAsia="Times New Roman" w:hAnsi="Times New Roman" w:cs="Times New Roman"/>
                <w:color w:val="000000"/>
              </w:rPr>
              <w:t>citrato</w:t>
            </w:r>
            <w:proofErr w:type="spellEnd"/>
            <w:r w:rsidRPr="00177297">
              <w:rPr>
                <w:rFonts w:ascii="Times New Roman" w:eastAsia="Times New Roman" w:hAnsi="Times New Roman" w:cs="Times New Roman"/>
                <w:color w:val="000000"/>
              </w:rPr>
              <w:t xml:space="preserve"> de sódio. Não contém glúten. </w:t>
            </w:r>
            <w:r w:rsidR="006B4713">
              <w:rPr>
                <w:rFonts w:ascii="Times New Roman" w:eastAsia="Times New Roman" w:hAnsi="Times New Roman" w:cs="Times New Roman"/>
                <w:color w:val="000000"/>
              </w:rPr>
              <w:t>E</w:t>
            </w:r>
            <w:r w:rsidR="006B4713">
              <w:rPr>
                <w:rFonts w:ascii="Times New Roman" w:eastAsia="Times New Roman" w:hAnsi="Times New Roman" w:cs="Times New Roman"/>
                <w:color w:val="000000"/>
              </w:rPr>
              <w:t xml:space="preserve">mbalagem tetra </w:t>
            </w:r>
            <w:proofErr w:type="gramStart"/>
            <w:r w:rsidR="006B4713">
              <w:rPr>
                <w:rFonts w:ascii="Times New Roman" w:eastAsia="Times New Roman" w:hAnsi="Times New Roman" w:cs="Times New Roman"/>
                <w:color w:val="000000"/>
              </w:rPr>
              <w:t>pack</w:t>
            </w:r>
            <w:proofErr w:type="gramEnd"/>
            <w:r w:rsidR="006B4713">
              <w:rPr>
                <w:rFonts w:ascii="Times New Roman" w:eastAsia="Times New Roman" w:hAnsi="Times New Roman" w:cs="Times New Roman"/>
                <w:color w:val="000000"/>
              </w:rPr>
              <w:t xml:space="preserve"> com </w:t>
            </w:r>
            <w:bookmarkStart w:id="0" w:name="_GoBack"/>
            <w:bookmarkEnd w:id="0"/>
            <w:r w:rsidRPr="00177297">
              <w:rPr>
                <w:rFonts w:ascii="Times New Roman" w:eastAsia="Times New Roman" w:hAnsi="Times New Roman" w:cs="Times New Roman"/>
                <w:color w:val="000000"/>
              </w:rPr>
              <w:t>1 litro</w:t>
            </w:r>
            <w:r>
              <w:rPr>
                <w:rFonts w:ascii="Times New Roman" w:eastAsia="Times New Roman" w:hAnsi="Times New Roman" w:cs="Times New Roman"/>
                <w:color w:val="000000"/>
              </w:rPr>
              <w:t xml:space="preserve">; </w:t>
            </w:r>
            <w:r w:rsidRPr="00177297">
              <w:rPr>
                <w:rFonts w:ascii="Times New Roman" w:hAnsi="Times New Roman" w:cs="Times New Roman"/>
                <w:b/>
                <w:bCs/>
              </w:rPr>
              <w:t xml:space="preserve">1 unidade – </w:t>
            </w:r>
            <w:r w:rsidRPr="00177297">
              <w:rPr>
                <w:rFonts w:ascii="Times New Roman" w:eastAsia="Times New Roman" w:hAnsi="Times New Roman" w:cs="Times New Roman"/>
                <w:color w:val="000000"/>
              </w:rPr>
              <w:t>Farinha de trigo especial, tipo 1, enriquecida com ferro e ácido fólico. Peso líquido 1 kg</w:t>
            </w:r>
            <w:r>
              <w:rPr>
                <w:rFonts w:ascii="Times New Roman" w:eastAsia="Times New Roman" w:hAnsi="Times New Roman" w:cs="Times New Roman"/>
                <w:color w:val="000000"/>
              </w:rPr>
              <w:t xml:space="preserve">; </w:t>
            </w:r>
            <w:proofErr w:type="gramStart"/>
            <w:r w:rsidRPr="00177297">
              <w:rPr>
                <w:rFonts w:ascii="Times New Roman" w:hAnsi="Times New Roman" w:cs="Times New Roman"/>
                <w:b/>
                <w:bCs/>
              </w:rPr>
              <w:t>1</w:t>
            </w:r>
            <w:proofErr w:type="gramEnd"/>
            <w:r w:rsidRPr="00177297">
              <w:rPr>
                <w:rFonts w:ascii="Times New Roman" w:hAnsi="Times New Roman" w:cs="Times New Roman"/>
                <w:b/>
                <w:bCs/>
              </w:rPr>
              <w:t xml:space="preserve"> unidade – </w:t>
            </w:r>
            <w:r w:rsidRPr="00177297">
              <w:rPr>
                <w:rFonts w:ascii="Times New Roman" w:eastAsia="Times New Roman" w:hAnsi="Times New Roman" w:cs="Times New Roman"/>
                <w:color w:val="000000"/>
              </w:rPr>
              <w:t>Farinha de milho especial, fina, enriquecida com ferro e ácido fólico. Peso líquido 1 kg</w:t>
            </w:r>
            <w:r>
              <w:rPr>
                <w:rFonts w:ascii="Times New Roman" w:eastAsia="Times New Roman" w:hAnsi="Times New Roman" w:cs="Times New Roman"/>
                <w:color w:val="000000"/>
              </w:rPr>
              <w:t>.</w:t>
            </w:r>
          </w:p>
        </w:tc>
        <w:tc>
          <w:tcPr>
            <w:tcW w:w="1379" w:type="dxa"/>
          </w:tcPr>
          <w:p w14:paraId="2006817E" w14:textId="36C903F2" w:rsidR="00177297" w:rsidRPr="00177297" w:rsidRDefault="007F6E35" w:rsidP="00177297">
            <w:pPr>
              <w:jc w:val="center"/>
              <w:rPr>
                <w:rFonts w:ascii="Times New Roman" w:hAnsi="Times New Roman" w:cs="Times New Roman"/>
                <w:bCs/>
              </w:rPr>
            </w:pPr>
            <w:r>
              <w:rPr>
                <w:rFonts w:ascii="Times New Roman" w:hAnsi="Times New Roman" w:cs="Times New Roman"/>
                <w:bCs/>
              </w:rPr>
              <w:lastRenderedPageBreak/>
              <w:t>86,00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5CAFCD29" w14:textId="2D1E9804" w:rsidR="00270578" w:rsidRPr="00294C8D" w:rsidRDefault="00270578" w:rsidP="00270578">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rPr>
        <w:t>10</w:t>
      </w:r>
      <w:r w:rsidRPr="005053BC">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dez</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5F5E8BE3" w14:textId="77777777" w:rsidR="00270578" w:rsidRPr="00EF5516" w:rsidRDefault="00270578" w:rsidP="0027057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4929762E" w14:textId="77777777" w:rsidR="00270578" w:rsidRPr="00EF5516" w:rsidRDefault="00270578" w:rsidP="0027057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A7A012" w14:textId="77777777" w:rsidR="00270578" w:rsidRPr="00F14630" w:rsidRDefault="00270578" w:rsidP="00270578">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77B4B8D0" w:rsidR="008C23D6" w:rsidRDefault="00270578" w:rsidP="0027057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1EF6C025" w:rsidR="008C23D6" w:rsidRPr="00E16EC6"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E16EC6">
        <w:rPr>
          <w:rFonts w:ascii="Times New Roman" w:hAnsi="Times New Roman" w:cs="Times New Roman"/>
          <w:b/>
        </w:rPr>
        <w:t xml:space="preserve">PROCESSO LICITATÓRIO Nº </w:t>
      </w:r>
      <w:r w:rsidR="00E16EC6" w:rsidRPr="00E16EC6">
        <w:rPr>
          <w:rFonts w:ascii="Times New Roman" w:hAnsi="Times New Roman" w:cs="Times New Roman"/>
          <w:b/>
        </w:rPr>
        <w:t>53</w:t>
      </w:r>
      <w:r w:rsidRPr="00E16EC6">
        <w:rPr>
          <w:rFonts w:ascii="Times New Roman" w:hAnsi="Times New Roman" w:cs="Times New Roman"/>
          <w:b/>
        </w:rPr>
        <w:t>/2021</w:t>
      </w:r>
    </w:p>
    <w:p w14:paraId="35A98912" w14:textId="30C94AE3" w:rsidR="008C23D6" w:rsidRPr="00E16EC6" w:rsidRDefault="008C23D6" w:rsidP="009F0146">
      <w:pPr>
        <w:overflowPunct w:val="0"/>
        <w:autoSpaceDE w:val="0"/>
        <w:autoSpaceDN w:val="0"/>
        <w:adjustRightInd w:val="0"/>
        <w:jc w:val="both"/>
        <w:textAlignment w:val="baseline"/>
        <w:rPr>
          <w:rFonts w:ascii="Times New Roman" w:hAnsi="Times New Roman" w:cs="Times New Roman"/>
          <w:b/>
          <w:bCs/>
        </w:rPr>
      </w:pPr>
      <w:r w:rsidRPr="00E16EC6">
        <w:rPr>
          <w:rFonts w:ascii="Times New Roman" w:hAnsi="Times New Roman" w:cs="Times New Roman"/>
          <w:b/>
          <w:bCs/>
        </w:rPr>
        <w:t xml:space="preserve">PREGÃO, NA FORMA ELETRÔNICA Nº </w:t>
      </w:r>
      <w:proofErr w:type="gramStart"/>
      <w:r w:rsidR="00E16EC6" w:rsidRPr="00E16EC6">
        <w:rPr>
          <w:rFonts w:ascii="Times New Roman" w:hAnsi="Times New Roman" w:cs="Times New Roman"/>
          <w:b/>
          <w:bCs/>
        </w:rPr>
        <w:t>18</w:t>
      </w:r>
      <w:r w:rsidR="00DE2DE8" w:rsidRPr="00E16EC6">
        <w:rPr>
          <w:rFonts w:ascii="Times New Roman" w:hAnsi="Times New Roman" w:cs="Times New Roman"/>
          <w:b/>
          <w:bCs/>
        </w:rPr>
        <w:t>/</w:t>
      </w:r>
      <w:r w:rsidR="00305281" w:rsidRPr="00E16EC6">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7E85C68E" w14:textId="77777777" w:rsidR="00270578" w:rsidRDefault="00270578" w:rsidP="0027057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6D1F3603" w14:textId="77777777" w:rsidR="00270578" w:rsidRDefault="00270578" w:rsidP="00270578">
      <w:pPr>
        <w:overflowPunct w:val="0"/>
        <w:autoSpaceDE w:val="0"/>
        <w:autoSpaceDN w:val="0"/>
        <w:adjustRightInd w:val="0"/>
        <w:ind w:left="705" w:hanging="705"/>
        <w:jc w:val="both"/>
        <w:textAlignment w:val="baseline"/>
        <w:rPr>
          <w:rFonts w:ascii="Times New Roman" w:hAnsi="Times New Roman" w:cs="Times New Roman"/>
        </w:rPr>
      </w:pPr>
    </w:p>
    <w:p w14:paraId="6167F7D1" w14:textId="77777777" w:rsidR="00270578" w:rsidRDefault="00270578" w:rsidP="0027057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6C9AE7F6" w14:textId="77777777" w:rsidR="00270578" w:rsidRDefault="00270578" w:rsidP="00270578">
      <w:pPr>
        <w:overflowPunct w:val="0"/>
        <w:autoSpaceDE w:val="0"/>
        <w:autoSpaceDN w:val="0"/>
        <w:adjustRightInd w:val="0"/>
        <w:ind w:left="705" w:hanging="705"/>
        <w:jc w:val="both"/>
        <w:textAlignment w:val="baseline"/>
        <w:rPr>
          <w:rFonts w:ascii="Times New Roman" w:hAnsi="Times New Roman" w:cs="Times New Roman"/>
        </w:rPr>
      </w:pPr>
    </w:p>
    <w:p w14:paraId="0DC1BCCF"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5C750F2A" w14:textId="77777777" w:rsidR="00270578" w:rsidRPr="001B12E5" w:rsidRDefault="00270578" w:rsidP="0027057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11D3A06B" w14:textId="77777777" w:rsidR="00270578" w:rsidRDefault="00270578" w:rsidP="00270578">
      <w:pPr>
        <w:overflowPunct w:val="0"/>
        <w:autoSpaceDE w:val="0"/>
        <w:autoSpaceDN w:val="0"/>
        <w:adjustRightInd w:val="0"/>
        <w:ind w:left="705" w:hanging="705"/>
        <w:jc w:val="both"/>
        <w:textAlignment w:val="baseline"/>
        <w:rPr>
          <w:rFonts w:ascii="Times New Roman" w:hAnsi="Times New Roman" w:cs="Times New Roman"/>
        </w:rPr>
      </w:pPr>
    </w:p>
    <w:p w14:paraId="7EBDDA65"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5470575E"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74D48298"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17A2EC12"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604722EA"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24134393"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12142CB5"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B03C81D"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4B20C864"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43B48596"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7F759C7C"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5E014ECF"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
    <w:p w14:paraId="73394E83" w14:textId="77777777" w:rsidR="00270578" w:rsidRDefault="00270578" w:rsidP="0027057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2F26CCA6"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0C2B4B44" w:rsidR="008C23D6" w:rsidRPr="00BE04CA" w:rsidRDefault="008C23D6"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E16EC6">
        <w:rPr>
          <w:rFonts w:ascii="Times New Roman" w:hAnsi="Times New Roman" w:cs="Times New Roman"/>
          <w:b/>
          <w:bCs/>
        </w:rPr>
        <w:t xml:space="preserve">PREGÃO, NA FORMA ELETRÔNICA Nº </w:t>
      </w:r>
      <w:proofErr w:type="gramStart"/>
      <w:r w:rsidR="00E16EC6" w:rsidRPr="00E16EC6">
        <w:rPr>
          <w:rFonts w:ascii="Times New Roman" w:hAnsi="Times New Roman" w:cs="Times New Roman"/>
          <w:b/>
          <w:bCs/>
        </w:rPr>
        <w:t>18</w:t>
      </w:r>
      <w:r w:rsidR="00DE2DE8" w:rsidRPr="00E16EC6">
        <w:rPr>
          <w:rFonts w:ascii="Times New Roman" w:hAnsi="Times New Roman" w:cs="Times New Roman"/>
          <w:b/>
          <w:bCs/>
        </w:rPr>
        <w:t>/</w:t>
      </w:r>
      <w:r w:rsidR="00305281" w:rsidRPr="00E16EC6">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1B6C7F"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73D5070A" w14:textId="77777777" w:rsidR="001B6C7F" w:rsidRPr="001B6C7F" w:rsidRDefault="001B6C7F" w:rsidP="001B6C7F">
      <w:pPr>
        <w:autoSpaceDE w:val="0"/>
        <w:autoSpaceDN w:val="0"/>
        <w:adjustRightInd w:val="0"/>
        <w:rPr>
          <w:rFonts w:ascii="Times New Roman" w:eastAsia="Calibri" w:hAnsi="Times New Roman" w:cs="Times New Roman"/>
          <w:lang w:eastAsia="en-US"/>
        </w:rPr>
      </w:pPr>
      <w:r w:rsidRPr="001B6C7F">
        <w:rPr>
          <w:rFonts w:ascii="Times New Roman" w:eastAsia="Calibri" w:hAnsi="Times New Roman" w:cs="Times New Roman"/>
          <w:b/>
          <w:bCs/>
          <w:lang w:eastAsia="en-US"/>
        </w:rPr>
        <w:t xml:space="preserve">Local de entrega: </w:t>
      </w:r>
      <w:r w:rsidRPr="001B6C7F">
        <w:rPr>
          <w:rFonts w:ascii="Times New Roman" w:eastAsia="Calibri" w:hAnsi="Times New Roman" w:cs="Times New Roman"/>
          <w:lang w:eastAsia="en-US"/>
        </w:rPr>
        <w:t>Conforme Anexo I do Edital – Termo de Referência do Pregão Eletrônico n.º XX/2021.</w:t>
      </w:r>
    </w:p>
    <w:p w14:paraId="4E7BF4E1" w14:textId="77777777" w:rsidR="001B6C7F" w:rsidRPr="001B6C7F" w:rsidRDefault="001B6C7F" w:rsidP="001B6C7F">
      <w:pPr>
        <w:autoSpaceDE w:val="0"/>
        <w:autoSpaceDN w:val="0"/>
        <w:adjustRightInd w:val="0"/>
        <w:rPr>
          <w:rFonts w:ascii="Times New Roman" w:eastAsia="Calibri" w:hAnsi="Times New Roman" w:cs="Times New Roman"/>
          <w:lang w:eastAsia="en-US"/>
        </w:rPr>
      </w:pPr>
    </w:p>
    <w:p w14:paraId="046E4B4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No </w:t>
      </w:r>
      <w:proofErr w:type="spellStart"/>
      <w:r w:rsidRPr="001B6C7F">
        <w:rPr>
          <w:rFonts w:ascii="Times New Roman" w:eastAsia="Calibri" w:hAnsi="Times New Roman" w:cs="Times New Roman"/>
          <w:lang w:eastAsia="en-US"/>
        </w:rPr>
        <w:t>dia___de</w:t>
      </w:r>
      <w:proofErr w:type="spellEnd"/>
      <w:r w:rsidRPr="001B6C7F">
        <w:rPr>
          <w:rFonts w:ascii="Times New Roman" w:eastAsia="Calibri" w:hAnsi="Times New Roman" w:cs="Times New Roman"/>
          <w:lang w:eastAsia="en-US"/>
        </w:rPr>
        <w:t xml:space="preserve">_______ de 2021, o Município de Palmitos - SC, situado na Rua Independência, nº 100, Centro, na cidade de Palmitos - SC, inscrito no CNPJ sob nº 85.361.863/0001-47, representado pelo seu Prefeito, Sr. Dair Jocely Enge, nos termos da Lei Federal nº 8.666/93, e da Lei Federal nº 10.520/02, dos Decretos Federais nº 10.024/19, nº 7.892/13, e demais normas legais aplicáveis, em face da classificação da proposta apresentada no Pregão Eletrônico nº __/2021, RESOLVE registrar os preços da empresa doravante denominada </w:t>
      </w:r>
      <w:r w:rsidRPr="001B6C7F">
        <w:rPr>
          <w:rFonts w:ascii="Times New Roman" w:eastAsia="Calibri" w:hAnsi="Times New Roman" w:cs="Times New Roman"/>
          <w:b/>
          <w:bCs/>
          <w:lang w:eastAsia="en-US"/>
        </w:rPr>
        <w:t>FORNECEDOR</w:t>
      </w:r>
      <w:r w:rsidRPr="001B6C7F">
        <w:rPr>
          <w:rFonts w:ascii="Times New Roman" w:eastAsia="Calibri" w:hAnsi="Times New Roman" w:cs="Times New Roman"/>
          <w:lang w:eastAsia="en-US"/>
        </w:rPr>
        <w:t xml:space="preserve">, nas quantidades estimadas anuais, de acordo com a classificação por ela alcançada por item, atendendo as condições previstas no Instrumento Convocatório e as constantes desta Ata de Registro de Preços nº __/2021, para formação do </w:t>
      </w:r>
      <w:r w:rsidRPr="001B6C7F">
        <w:rPr>
          <w:rFonts w:ascii="Times New Roman" w:eastAsia="Calibri" w:hAnsi="Times New Roman" w:cs="Times New Roman"/>
          <w:b/>
          <w:bCs/>
          <w:lang w:eastAsia="en-US"/>
        </w:rPr>
        <w:t xml:space="preserve">SISTEMA DE REGISTRO DE PREÇOS – SRP, </w:t>
      </w:r>
      <w:r w:rsidRPr="001B6C7F">
        <w:rPr>
          <w:rFonts w:ascii="Times New Roman" w:eastAsia="Calibri" w:hAnsi="Times New Roman" w:cs="Times New Roman"/>
          <w:lang w:eastAsia="en-US"/>
        </w:rPr>
        <w:t>destinado às futuras aquisições sujeitando-se as partes às normas constantes das Leis e Decretos supracitados e em conformidade com as disposições a seguir.</w:t>
      </w:r>
    </w:p>
    <w:p w14:paraId="164BDAF0" w14:textId="77777777" w:rsidR="001B6C7F" w:rsidRPr="001B6C7F" w:rsidRDefault="001B6C7F" w:rsidP="001B6C7F">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p>
    <w:p w14:paraId="771AD65E" w14:textId="77777777" w:rsidR="001B6C7F" w:rsidRPr="001B6C7F" w:rsidRDefault="001B6C7F" w:rsidP="001B6C7F">
      <w:pPr>
        <w:autoSpaceDE w:val="0"/>
        <w:autoSpaceDN w:val="0"/>
        <w:adjustRightInd w:val="0"/>
        <w:rPr>
          <w:rFonts w:ascii="Times New Roman" w:eastAsia="Calibri" w:hAnsi="Times New Roman" w:cs="Times New Roman"/>
          <w:b/>
          <w:bCs/>
          <w:lang w:eastAsia="en-US"/>
        </w:rPr>
      </w:pPr>
      <w:r w:rsidRPr="001B6C7F">
        <w:rPr>
          <w:rFonts w:ascii="Times New Roman" w:eastAsia="Calibri" w:hAnsi="Times New Roman" w:cs="Times New Roman"/>
          <w:b/>
          <w:bCs/>
          <w:lang w:eastAsia="en-US"/>
        </w:rPr>
        <w:t>1. DO OBJETO</w:t>
      </w:r>
    </w:p>
    <w:p w14:paraId="5B9EC24B"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1.1. </w:t>
      </w:r>
      <w:r w:rsidRPr="001B6C7F">
        <w:rPr>
          <w:rFonts w:ascii="Times New Roman" w:hAnsi="Times New Roman" w:cs="Times New Roman"/>
          <w:bCs/>
        </w:rPr>
        <w:t xml:space="preserve">REGISTRO DE PREÇOS PARA CONTRATAÇÃO EVENTUAL E FUTURA DE EMPRESA PARA PRESTAÇÃO DE SERVIÇO DE IMPERMEABILIZAÇÃO DE TELHADOS EM PRÉDIOS DA ADMINISTRAÇÃO PÚBLICA DO MUNICÍPIO DE PALMITOS/SC, COM APLICAÇÃO </w:t>
      </w:r>
      <w:r w:rsidRPr="001B6C7F">
        <w:rPr>
          <w:rFonts w:ascii="Times New Roman" w:hAnsi="Times New Roman" w:cs="Times New Roman"/>
        </w:rPr>
        <w:t>DE MANTA ASFÁLTICA POLIETILENO 03 MM, ALUMINIZADA E COLORIDA</w:t>
      </w:r>
      <w:r w:rsidRPr="001B6C7F">
        <w:rPr>
          <w:rFonts w:ascii="Times New Roman" w:eastAsia="Calibri" w:hAnsi="Times New Roman" w:cs="Times New Roman"/>
          <w:lang w:eastAsia="en-US"/>
        </w:rPr>
        <w:t>.</w:t>
      </w:r>
    </w:p>
    <w:p w14:paraId="74909188"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p>
    <w:p w14:paraId="692C09E3" w14:textId="77777777" w:rsidR="001B6C7F" w:rsidRPr="001B6C7F" w:rsidRDefault="001B6C7F" w:rsidP="001B6C7F">
      <w:pPr>
        <w:autoSpaceDE w:val="0"/>
        <w:autoSpaceDN w:val="0"/>
        <w:adjustRightInd w:val="0"/>
        <w:jc w:val="both"/>
        <w:rPr>
          <w:rFonts w:ascii="Times New Roman" w:eastAsia="Calibri" w:hAnsi="Times New Roman" w:cs="Times New Roman"/>
          <w:b/>
          <w:bCs/>
          <w:lang w:eastAsia="en-US"/>
        </w:rPr>
      </w:pPr>
      <w:r w:rsidRPr="001B6C7F">
        <w:rPr>
          <w:rFonts w:ascii="Times New Roman" w:eastAsia="Calibri" w:hAnsi="Times New Roman" w:cs="Times New Roman"/>
          <w:b/>
          <w:bCs/>
          <w:lang w:eastAsia="en-US"/>
        </w:rPr>
        <w:t xml:space="preserve">2. DOS PREÇOS, ESPECIFICAÇÕES E </w:t>
      </w:r>
      <w:proofErr w:type="gramStart"/>
      <w:r w:rsidRPr="001B6C7F">
        <w:rPr>
          <w:rFonts w:ascii="Times New Roman" w:eastAsia="Calibri" w:hAnsi="Times New Roman" w:cs="Times New Roman"/>
          <w:b/>
          <w:bCs/>
          <w:lang w:eastAsia="en-US"/>
        </w:rPr>
        <w:t>QUANTITATIVOS</w:t>
      </w:r>
      <w:proofErr w:type="gramEnd"/>
    </w:p>
    <w:p w14:paraId="5984307D"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Fornecedor:</w:t>
      </w:r>
    </w:p>
    <w:p w14:paraId="3F45223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CNPJ:</w:t>
      </w:r>
    </w:p>
    <w:p w14:paraId="5A3FA7D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Endereço:</w:t>
      </w:r>
    </w:p>
    <w:p w14:paraId="5717FFC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Contatos:</w:t>
      </w:r>
    </w:p>
    <w:p w14:paraId="4EBD9452"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E-mail:</w:t>
      </w:r>
    </w:p>
    <w:p w14:paraId="59EFEBB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203"/>
        <w:gridCol w:w="1396"/>
        <w:gridCol w:w="1857"/>
        <w:gridCol w:w="1464"/>
        <w:gridCol w:w="1234"/>
      </w:tblGrid>
      <w:tr w:rsidR="001B6C7F" w:rsidRPr="001B6C7F" w14:paraId="7CF70361" w14:textId="77777777" w:rsidTr="00D3215D">
        <w:tc>
          <w:tcPr>
            <w:tcW w:w="1500" w:type="dxa"/>
            <w:shd w:val="clear" w:color="auto" w:fill="auto"/>
          </w:tcPr>
          <w:p w14:paraId="6433F60C"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eastAsia="en-US"/>
              </w:rPr>
              <w:t>ITEM</w:t>
            </w:r>
          </w:p>
        </w:tc>
        <w:tc>
          <w:tcPr>
            <w:tcW w:w="1501" w:type="dxa"/>
            <w:shd w:val="clear" w:color="auto" w:fill="auto"/>
          </w:tcPr>
          <w:p w14:paraId="38730745"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eastAsia="en-US"/>
              </w:rPr>
              <w:t>ESPECIFICAÇÃO</w:t>
            </w:r>
          </w:p>
        </w:tc>
        <w:tc>
          <w:tcPr>
            <w:tcW w:w="1501" w:type="dxa"/>
            <w:shd w:val="clear" w:color="auto" w:fill="auto"/>
          </w:tcPr>
          <w:p w14:paraId="2FEAC4E6"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eastAsia="en-US"/>
              </w:rPr>
              <w:t>UNIDADE</w:t>
            </w:r>
          </w:p>
        </w:tc>
        <w:tc>
          <w:tcPr>
            <w:tcW w:w="1501" w:type="dxa"/>
            <w:shd w:val="clear" w:color="auto" w:fill="auto"/>
          </w:tcPr>
          <w:p w14:paraId="5C90756F"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eastAsia="en-US"/>
              </w:rPr>
              <w:t>QUANTIDADE</w:t>
            </w:r>
          </w:p>
        </w:tc>
        <w:tc>
          <w:tcPr>
            <w:tcW w:w="1501" w:type="dxa"/>
            <w:shd w:val="clear" w:color="auto" w:fill="auto"/>
          </w:tcPr>
          <w:p w14:paraId="2CF600E9"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eastAsia="en-US"/>
              </w:rPr>
              <w:t xml:space="preserve">VALOR </w:t>
            </w:r>
            <w:r w:rsidRPr="001B6C7F">
              <w:rPr>
                <w:rFonts w:ascii="Times New Roman" w:eastAsia="Calibri" w:hAnsi="Times New Roman" w:cs="Times New Roman"/>
                <w:b/>
                <w:bCs/>
                <w:lang w:val="en-US" w:eastAsia="en-US"/>
              </w:rPr>
              <w:t>UNITÁRIO</w:t>
            </w:r>
          </w:p>
        </w:tc>
        <w:tc>
          <w:tcPr>
            <w:tcW w:w="1501" w:type="dxa"/>
            <w:shd w:val="clear" w:color="auto" w:fill="auto"/>
          </w:tcPr>
          <w:p w14:paraId="748DBF76"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b/>
                <w:bCs/>
                <w:lang w:val="en-US" w:eastAsia="en-US"/>
              </w:rPr>
              <w:t>VALOR TOTAL</w:t>
            </w:r>
          </w:p>
        </w:tc>
      </w:tr>
      <w:tr w:rsidR="001B6C7F" w:rsidRPr="001B6C7F" w14:paraId="7D893EE7" w14:textId="77777777" w:rsidTr="00D3215D">
        <w:tc>
          <w:tcPr>
            <w:tcW w:w="1500" w:type="dxa"/>
            <w:shd w:val="clear" w:color="auto" w:fill="auto"/>
          </w:tcPr>
          <w:p w14:paraId="2B49A7A3"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c>
          <w:tcPr>
            <w:tcW w:w="1501" w:type="dxa"/>
            <w:shd w:val="clear" w:color="auto" w:fill="auto"/>
          </w:tcPr>
          <w:p w14:paraId="43B0D462"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c>
          <w:tcPr>
            <w:tcW w:w="1501" w:type="dxa"/>
            <w:shd w:val="clear" w:color="auto" w:fill="auto"/>
          </w:tcPr>
          <w:p w14:paraId="71D087F8"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c>
          <w:tcPr>
            <w:tcW w:w="1501" w:type="dxa"/>
            <w:shd w:val="clear" w:color="auto" w:fill="auto"/>
          </w:tcPr>
          <w:p w14:paraId="67FD2329"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c>
          <w:tcPr>
            <w:tcW w:w="1501" w:type="dxa"/>
            <w:shd w:val="clear" w:color="auto" w:fill="auto"/>
          </w:tcPr>
          <w:p w14:paraId="753AD5A6"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c>
          <w:tcPr>
            <w:tcW w:w="1501" w:type="dxa"/>
            <w:shd w:val="clear" w:color="auto" w:fill="auto"/>
          </w:tcPr>
          <w:p w14:paraId="6D2347E0" w14:textId="77777777" w:rsidR="001B6C7F" w:rsidRPr="001B6C7F" w:rsidRDefault="001B6C7F" w:rsidP="00D3215D">
            <w:pPr>
              <w:autoSpaceDE w:val="0"/>
              <w:autoSpaceDN w:val="0"/>
              <w:adjustRightInd w:val="0"/>
              <w:jc w:val="both"/>
              <w:rPr>
                <w:rFonts w:ascii="Times New Roman" w:eastAsia="Calibri" w:hAnsi="Times New Roman" w:cs="Times New Roman"/>
                <w:lang w:eastAsia="en-US"/>
              </w:rPr>
            </w:pPr>
          </w:p>
        </w:tc>
      </w:tr>
    </w:tbl>
    <w:p w14:paraId="153F1EBA"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p>
    <w:p w14:paraId="318A9452" w14:textId="77777777" w:rsidR="001B6C7F" w:rsidRPr="001B6C7F" w:rsidRDefault="001B6C7F" w:rsidP="001B6C7F">
      <w:pPr>
        <w:autoSpaceDE w:val="0"/>
        <w:autoSpaceDN w:val="0"/>
        <w:adjustRightInd w:val="0"/>
        <w:jc w:val="both"/>
        <w:rPr>
          <w:rFonts w:ascii="Times New Roman" w:eastAsia="Calibri" w:hAnsi="Times New Roman" w:cs="Times New Roman"/>
          <w:b/>
          <w:bCs/>
          <w:lang w:val="en-US" w:eastAsia="en-US"/>
        </w:rPr>
      </w:pPr>
      <w:r w:rsidRPr="001B6C7F">
        <w:rPr>
          <w:rFonts w:ascii="Times New Roman" w:eastAsia="Calibri" w:hAnsi="Times New Roman" w:cs="Times New Roman"/>
          <w:b/>
          <w:bCs/>
          <w:lang w:val="en-US" w:eastAsia="en-US"/>
        </w:rPr>
        <w:t>3. ÓRGÃO GERENCIADOR</w:t>
      </w:r>
    </w:p>
    <w:p w14:paraId="2C68E3F5"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3.1 O órgão gerenciador será ___________________________.</w:t>
      </w:r>
    </w:p>
    <w:p w14:paraId="4EFE037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p>
    <w:p w14:paraId="01D902A5" w14:textId="77777777" w:rsidR="001B6C7F" w:rsidRPr="001B6C7F" w:rsidRDefault="001B6C7F" w:rsidP="001B6C7F">
      <w:pPr>
        <w:autoSpaceDE w:val="0"/>
        <w:autoSpaceDN w:val="0"/>
        <w:adjustRightInd w:val="0"/>
        <w:jc w:val="both"/>
        <w:rPr>
          <w:rFonts w:ascii="Times New Roman" w:eastAsia="Calibri" w:hAnsi="Times New Roman" w:cs="Times New Roman"/>
          <w:b/>
          <w:bCs/>
          <w:lang w:eastAsia="en-US"/>
        </w:rPr>
      </w:pPr>
      <w:r w:rsidRPr="001B6C7F">
        <w:rPr>
          <w:rFonts w:ascii="Times New Roman" w:eastAsia="Calibri" w:hAnsi="Times New Roman" w:cs="Times New Roman"/>
          <w:b/>
          <w:bCs/>
          <w:lang w:eastAsia="en-US"/>
        </w:rPr>
        <w:t>4. VALIDADE DA ATA</w:t>
      </w:r>
    </w:p>
    <w:p w14:paraId="7D472FCE"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4.1. A validade da Ata de Registro de Preços será de 12 meses, a partir da data da sua publicação, não podendo ser prorrogada.</w:t>
      </w:r>
    </w:p>
    <w:p w14:paraId="2F01F710"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p>
    <w:p w14:paraId="796FE991" w14:textId="77777777" w:rsidR="001B6C7F" w:rsidRPr="001B6C7F" w:rsidRDefault="001B6C7F" w:rsidP="001B6C7F">
      <w:pPr>
        <w:autoSpaceDE w:val="0"/>
        <w:autoSpaceDN w:val="0"/>
        <w:adjustRightInd w:val="0"/>
        <w:jc w:val="both"/>
        <w:rPr>
          <w:rFonts w:ascii="Times New Roman" w:eastAsia="Calibri" w:hAnsi="Times New Roman" w:cs="Times New Roman"/>
          <w:b/>
          <w:bCs/>
          <w:lang w:eastAsia="en-US"/>
        </w:rPr>
      </w:pPr>
      <w:r w:rsidRPr="001B6C7F">
        <w:rPr>
          <w:rFonts w:ascii="Times New Roman" w:eastAsia="Calibri" w:hAnsi="Times New Roman" w:cs="Times New Roman"/>
          <w:b/>
          <w:bCs/>
          <w:lang w:eastAsia="en-US"/>
        </w:rPr>
        <w:t>5. REVISÃO E CANCELAMENTO</w:t>
      </w:r>
    </w:p>
    <w:p w14:paraId="556047D3"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5.1. A Administração realizará pesquisa de mercado periodicamente, em intervalos não superiores a 180 (cento e oitenta) dias, a fim de verificar a vantajosidade dos preços registrados nesta Ata.</w:t>
      </w:r>
    </w:p>
    <w:p w14:paraId="69B055EC"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5.2. Os preços registrados poderão ser revistos em decorrência de eventual redução dos preços praticados no mercado ou de fato que eleve o custo do objeto registrado, cabendo à Administração promover as negociações junto ao(s) </w:t>
      </w:r>
      <w:proofErr w:type="gramStart"/>
      <w:r w:rsidRPr="001B6C7F">
        <w:rPr>
          <w:rFonts w:ascii="Times New Roman" w:eastAsia="Calibri" w:hAnsi="Times New Roman" w:cs="Times New Roman"/>
          <w:lang w:eastAsia="en-US"/>
        </w:rPr>
        <w:t>fornecedor(</w:t>
      </w:r>
      <w:proofErr w:type="gramEnd"/>
      <w:r w:rsidRPr="001B6C7F">
        <w:rPr>
          <w:rFonts w:ascii="Times New Roman" w:eastAsia="Calibri" w:hAnsi="Times New Roman" w:cs="Times New Roman"/>
          <w:lang w:eastAsia="en-US"/>
        </w:rPr>
        <w:t>es).</w:t>
      </w:r>
    </w:p>
    <w:p w14:paraId="2CDD2AA2"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lastRenderedPageBreak/>
        <w:t xml:space="preserve">5.3. Quando o preço registrado tornar-se superior ao preço praticado no mercado por motivo superveniente, a Administração convocará o(s) </w:t>
      </w:r>
      <w:proofErr w:type="gramStart"/>
      <w:r w:rsidRPr="001B6C7F">
        <w:rPr>
          <w:rFonts w:ascii="Times New Roman" w:eastAsia="Calibri" w:hAnsi="Times New Roman" w:cs="Times New Roman"/>
          <w:lang w:eastAsia="en-US"/>
        </w:rPr>
        <w:t>fornecedor(</w:t>
      </w:r>
      <w:proofErr w:type="gramEnd"/>
      <w:r w:rsidRPr="001B6C7F">
        <w:rPr>
          <w:rFonts w:ascii="Times New Roman" w:eastAsia="Calibri" w:hAnsi="Times New Roman" w:cs="Times New Roman"/>
          <w:lang w:eastAsia="en-US"/>
        </w:rPr>
        <w:t>es) para negociar(em) a redução dos preços aos valores praticados pelo mercado.</w:t>
      </w:r>
    </w:p>
    <w:p w14:paraId="3BB951E8"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5.4. O fornecedor que não aceitar reduzir seu preço ao valor praticado pelo mercado será liberado do compromisso assumido, sem aplicação de penalidade.</w:t>
      </w:r>
    </w:p>
    <w:p w14:paraId="4F880EF1"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5.5. Quando o preço de mercado se tornar superior aos preços registrados e o fornecedor não puder cumprir o compromisso, o órgão gerenciador poderá:</w:t>
      </w:r>
    </w:p>
    <w:p w14:paraId="31B20F57"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5.5.1. </w:t>
      </w:r>
      <w:proofErr w:type="gramStart"/>
      <w:r w:rsidRPr="001B6C7F">
        <w:rPr>
          <w:rFonts w:ascii="Times New Roman" w:eastAsia="Calibri" w:hAnsi="Times New Roman" w:cs="Times New Roman"/>
          <w:lang w:eastAsia="en-US"/>
        </w:rPr>
        <w:t>liberar</w:t>
      </w:r>
      <w:proofErr w:type="gramEnd"/>
      <w:r w:rsidRPr="001B6C7F">
        <w:rPr>
          <w:rFonts w:ascii="Times New Roman" w:eastAsia="Calibri" w:hAnsi="Times New Roman" w:cs="Times New Roman"/>
          <w:lang w:eastAsia="en-US"/>
        </w:rPr>
        <w:t xml:space="preserve"> o fornecedor do compromisso assumido, caso a comunicação ocorra antes do pedido de fornecimento, e sem aplicação da penalidade se confirmada a veracidade dos motivos e comprovantes apresentados; e</w:t>
      </w:r>
    </w:p>
    <w:p w14:paraId="170343A4"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5.5.2. </w:t>
      </w:r>
      <w:proofErr w:type="gramStart"/>
      <w:r w:rsidRPr="001B6C7F">
        <w:rPr>
          <w:rFonts w:ascii="Times New Roman" w:eastAsia="Calibri" w:hAnsi="Times New Roman" w:cs="Times New Roman"/>
          <w:lang w:eastAsia="en-US"/>
        </w:rPr>
        <w:t>convocar</w:t>
      </w:r>
      <w:proofErr w:type="gramEnd"/>
      <w:r w:rsidRPr="001B6C7F">
        <w:rPr>
          <w:rFonts w:ascii="Times New Roman" w:eastAsia="Calibri" w:hAnsi="Times New Roman" w:cs="Times New Roman"/>
          <w:lang w:eastAsia="en-US"/>
        </w:rPr>
        <w:t xml:space="preserve"> os demais fornecedores para assegurar igual oportunidade de negociação.</w:t>
      </w:r>
    </w:p>
    <w:p w14:paraId="7346A58B"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5.6. Não havendo êxito nas negociações, o órgão gerenciador deverá proceder à revogação desta ata de registro de preços, adotando as medidas cabíveis para obtenção da contratação mais vantajosa.</w:t>
      </w:r>
    </w:p>
    <w:p w14:paraId="7849C3D2"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5.7. O registro do fornecedor será cancelado quando:</w:t>
      </w:r>
    </w:p>
    <w:p w14:paraId="40EA58E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5.7.1. </w:t>
      </w:r>
      <w:proofErr w:type="gramStart"/>
      <w:r w:rsidRPr="001B6C7F">
        <w:rPr>
          <w:rFonts w:ascii="Times New Roman" w:eastAsia="Calibri" w:hAnsi="Times New Roman" w:cs="Times New Roman"/>
          <w:lang w:eastAsia="en-US"/>
        </w:rPr>
        <w:t>descumprir</w:t>
      </w:r>
      <w:proofErr w:type="gramEnd"/>
      <w:r w:rsidRPr="001B6C7F">
        <w:rPr>
          <w:rFonts w:ascii="Times New Roman" w:eastAsia="Calibri" w:hAnsi="Times New Roman" w:cs="Times New Roman"/>
          <w:lang w:eastAsia="en-US"/>
        </w:rPr>
        <w:t xml:space="preserve"> as condições da ata de registro de preços;</w:t>
      </w:r>
    </w:p>
    <w:p w14:paraId="79629639"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5.7.2. </w:t>
      </w:r>
      <w:proofErr w:type="gramStart"/>
      <w:r w:rsidRPr="001B6C7F">
        <w:rPr>
          <w:rFonts w:ascii="Times New Roman" w:eastAsia="Calibri" w:hAnsi="Times New Roman" w:cs="Times New Roman"/>
          <w:lang w:eastAsia="en-US"/>
        </w:rPr>
        <w:t>não</w:t>
      </w:r>
      <w:proofErr w:type="gramEnd"/>
      <w:r w:rsidRPr="001B6C7F">
        <w:rPr>
          <w:rFonts w:ascii="Times New Roman" w:eastAsia="Calibri" w:hAnsi="Times New Roman" w:cs="Times New Roman"/>
          <w:lang w:eastAsia="en-US"/>
        </w:rPr>
        <w:t xml:space="preserve"> retirar a nota de empenho ou instrumento equivalente no prazo estabelecido pela Administração, sem justificativa aceitável;</w:t>
      </w:r>
    </w:p>
    <w:p w14:paraId="5629FAE6"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5.7.3. </w:t>
      </w:r>
      <w:proofErr w:type="gramStart"/>
      <w:r w:rsidRPr="001B6C7F">
        <w:rPr>
          <w:rFonts w:ascii="Times New Roman" w:eastAsia="Calibri" w:hAnsi="Times New Roman" w:cs="Times New Roman"/>
          <w:lang w:eastAsia="en-US"/>
        </w:rPr>
        <w:t>não</w:t>
      </w:r>
      <w:proofErr w:type="gramEnd"/>
      <w:r w:rsidRPr="001B6C7F">
        <w:rPr>
          <w:rFonts w:ascii="Times New Roman" w:eastAsia="Calibri" w:hAnsi="Times New Roman" w:cs="Times New Roman"/>
          <w:lang w:eastAsia="en-US"/>
        </w:rPr>
        <w:t xml:space="preserve"> aceitar reduzir o seu preço registrado, na hipótese deste se tornar superior àqueles praticados no mercado; ou</w:t>
      </w:r>
    </w:p>
    <w:p w14:paraId="238B1C81"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5.7.4. </w:t>
      </w:r>
      <w:proofErr w:type="gramStart"/>
      <w:r w:rsidRPr="001B6C7F">
        <w:rPr>
          <w:rFonts w:ascii="Times New Roman" w:eastAsia="Calibri" w:hAnsi="Times New Roman" w:cs="Times New Roman"/>
          <w:lang w:eastAsia="en-US"/>
        </w:rPr>
        <w:t>sofrer</w:t>
      </w:r>
      <w:proofErr w:type="gramEnd"/>
      <w:r w:rsidRPr="001B6C7F">
        <w:rPr>
          <w:rFonts w:ascii="Times New Roman" w:eastAsia="Calibri" w:hAnsi="Times New Roman" w:cs="Times New Roman"/>
          <w:lang w:eastAsia="en-US"/>
        </w:rPr>
        <w:t xml:space="preserve"> sanção administrativa cujo efeito torne-o proibido de celebrar contrato administrativo, alcançando o órgão gerenciador e órgão(s) participante(s).</w:t>
      </w:r>
    </w:p>
    <w:p w14:paraId="2AD13743"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5.8. O cancelamento de registros nas hipóteses previstas nos itens 6.7.1, 6.7.2. </w:t>
      </w:r>
      <w:proofErr w:type="gramStart"/>
      <w:r w:rsidRPr="001B6C7F">
        <w:rPr>
          <w:rFonts w:ascii="Times New Roman" w:eastAsia="Calibri" w:hAnsi="Times New Roman" w:cs="Times New Roman"/>
          <w:lang w:eastAsia="en-US"/>
        </w:rPr>
        <w:t>e</w:t>
      </w:r>
      <w:proofErr w:type="gramEnd"/>
      <w:r w:rsidRPr="001B6C7F">
        <w:rPr>
          <w:rFonts w:ascii="Times New Roman" w:eastAsia="Calibri" w:hAnsi="Times New Roman" w:cs="Times New Roman"/>
          <w:lang w:eastAsia="en-US"/>
        </w:rPr>
        <w:t xml:space="preserve"> 6.7.4 será formalizado por despacho do órgão gerenciador, assegurado o contraditório e a ampla defesa.</w:t>
      </w:r>
    </w:p>
    <w:p w14:paraId="3741DA3C"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5.9. O cancelamento do registro de preços poderá ocorrer por fato superveniente, decorrente de caso fortuito ou força maior, que prejudique o cumprimento da ata, devidamente comprovados e justificados:</w:t>
      </w:r>
    </w:p>
    <w:p w14:paraId="745E01EA"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5.9.1. </w:t>
      </w:r>
      <w:proofErr w:type="gramStart"/>
      <w:r w:rsidRPr="001B6C7F">
        <w:rPr>
          <w:rFonts w:ascii="Times New Roman" w:eastAsia="Calibri" w:hAnsi="Times New Roman" w:cs="Times New Roman"/>
          <w:lang w:eastAsia="en-US"/>
        </w:rPr>
        <w:t>por</w:t>
      </w:r>
      <w:proofErr w:type="gramEnd"/>
      <w:r w:rsidRPr="001B6C7F">
        <w:rPr>
          <w:rFonts w:ascii="Times New Roman" w:eastAsia="Calibri" w:hAnsi="Times New Roman" w:cs="Times New Roman"/>
          <w:lang w:eastAsia="en-US"/>
        </w:rPr>
        <w:t xml:space="preserve"> razão de interesse público; ou</w:t>
      </w:r>
    </w:p>
    <w:p w14:paraId="557C7135"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5.9.2. </w:t>
      </w:r>
      <w:proofErr w:type="gramStart"/>
      <w:r w:rsidRPr="001B6C7F">
        <w:rPr>
          <w:rFonts w:ascii="Times New Roman" w:eastAsia="Calibri" w:hAnsi="Times New Roman" w:cs="Times New Roman"/>
          <w:lang w:eastAsia="en-US"/>
        </w:rPr>
        <w:t>a</w:t>
      </w:r>
      <w:proofErr w:type="gramEnd"/>
      <w:r w:rsidRPr="001B6C7F">
        <w:rPr>
          <w:rFonts w:ascii="Times New Roman" w:eastAsia="Calibri" w:hAnsi="Times New Roman" w:cs="Times New Roman"/>
          <w:lang w:eastAsia="en-US"/>
        </w:rPr>
        <w:t xml:space="preserve"> pedido do fornecedor.</w:t>
      </w:r>
    </w:p>
    <w:p w14:paraId="220FDA31" w14:textId="77777777" w:rsidR="001B6C7F" w:rsidRPr="001B6C7F" w:rsidRDefault="001B6C7F" w:rsidP="001B6C7F">
      <w:pPr>
        <w:autoSpaceDE w:val="0"/>
        <w:autoSpaceDN w:val="0"/>
        <w:adjustRightInd w:val="0"/>
        <w:rPr>
          <w:rFonts w:ascii="Times New Roman" w:eastAsia="Calibri" w:hAnsi="Times New Roman" w:cs="Times New Roman"/>
          <w:lang w:eastAsia="en-US"/>
        </w:rPr>
      </w:pPr>
    </w:p>
    <w:p w14:paraId="55325EC5" w14:textId="77777777" w:rsidR="001B6C7F" w:rsidRPr="001B6C7F" w:rsidRDefault="001B6C7F" w:rsidP="001B6C7F">
      <w:pPr>
        <w:autoSpaceDE w:val="0"/>
        <w:autoSpaceDN w:val="0"/>
        <w:adjustRightInd w:val="0"/>
        <w:rPr>
          <w:rFonts w:ascii="Times New Roman" w:eastAsia="Calibri" w:hAnsi="Times New Roman" w:cs="Times New Roman"/>
          <w:b/>
          <w:bCs/>
          <w:lang w:eastAsia="en-US"/>
        </w:rPr>
      </w:pPr>
      <w:r w:rsidRPr="001B6C7F">
        <w:rPr>
          <w:rFonts w:ascii="Times New Roman" w:eastAsia="Calibri" w:hAnsi="Times New Roman" w:cs="Times New Roman"/>
          <w:b/>
          <w:bCs/>
          <w:lang w:eastAsia="en-US"/>
        </w:rPr>
        <w:t>6. DAS PENALIDADES</w:t>
      </w:r>
    </w:p>
    <w:p w14:paraId="086A84A9"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6.1. O descumprimento da Ata de Registro de Preços ensejará aplicação das penalidades estabelecidas no Edital.</w:t>
      </w:r>
    </w:p>
    <w:p w14:paraId="796FF9BE"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6.2. É da competência do órgão gerenciador a aplicação das penalidades decorrentes do descumprimento do pactuado nesta ata de registro de preço (art. 5º, inciso X, do Decreto Federal nº 7.892/2013), exceto nas hipóteses em que o descumprimento disser respeito às contratações dos órgãos participantes, caso no qual caberá ao respectivo órgão participante </w:t>
      </w:r>
      <w:proofErr w:type="gramStart"/>
      <w:r w:rsidRPr="001B6C7F">
        <w:rPr>
          <w:rFonts w:ascii="Times New Roman" w:eastAsia="Calibri" w:hAnsi="Times New Roman" w:cs="Times New Roman"/>
          <w:lang w:eastAsia="en-US"/>
        </w:rPr>
        <w:t>a</w:t>
      </w:r>
      <w:proofErr w:type="gramEnd"/>
      <w:r w:rsidRPr="001B6C7F">
        <w:rPr>
          <w:rFonts w:ascii="Times New Roman" w:eastAsia="Calibri" w:hAnsi="Times New Roman" w:cs="Times New Roman"/>
          <w:lang w:eastAsia="en-US"/>
        </w:rPr>
        <w:t xml:space="preserve"> aplicação da penalidade (art. 6º, Parágrafo único, do Decreto Federal nº 7.892/2013).</w:t>
      </w:r>
    </w:p>
    <w:p w14:paraId="57CCF09F" w14:textId="77777777" w:rsidR="001B6C7F" w:rsidRPr="001B6C7F" w:rsidRDefault="001B6C7F" w:rsidP="001B6C7F">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6C37F4AD" w14:textId="77777777" w:rsidR="001B6C7F" w:rsidRPr="001B6C7F" w:rsidRDefault="001B6C7F" w:rsidP="001B6C7F">
      <w:pPr>
        <w:autoSpaceDE w:val="0"/>
        <w:autoSpaceDN w:val="0"/>
        <w:adjustRightInd w:val="0"/>
        <w:jc w:val="both"/>
        <w:rPr>
          <w:rFonts w:ascii="Times New Roman" w:eastAsia="Calibri" w:hAnsi="Times New Roman" w:cs="Times New Roman"/>
          <w:b/>
          <w:bCs/>
          <w:lang w:eastAsia="en-US"/>
        </w:rPr>
      </w:pPr>
      <w:proofErr w:type="gramStart"/>
      <w:r w:rsidRPr="001B6C7F">
        <w:rPr>
          <w:rFonts w:ascii="Times New Roman" w:eastAsia="Calibri" w:hAnsi="Times New Roman" w:cs="Times New Roman"/>
          <w:b/>
          <w:lang w:eastAsia="en-US"/>
        </w:rPr>
        <w:t>7</w:t>
      </w:r>
      <w:proofErr w:type="gramEnd"/>
      <w:r w:rsidRPr="001B6C7F">
        <w:rPr>
          <w:rFonts w:ascii="Times New Roman" w:eastAsia="Calibri" w:hAnsi="Times New Roman" w:cs="Times New Roman"/>
          <w:lang w:eastAsia="en-US"/>
        </w:rPr>
        <w:t xml:space="preserve"> </w:t>
      </w:r>
      <w:r w:rsidRPr="001B6C7F">
        <w:rPr>
          <w:rFonts w:ascii="Times New Roman" w:eastAsia="Calibri" w:hAnsi="Times New Roman" w:cs="Times New Roman"/>
          <w:b/>
          <w:bCs/>
          <w:lang w:eastAsia="en-US"/>
        </w:rPr>
        <w:t>DA GESTÃO E DA FISCALIZAÇÃO</w:t>
      </w:r>
    </w:p>
    <w:p w14:paraId="39B286C9" w14:textId="77777777" w:rsidR="001B6C7F" w:rsidRPr="001B6C7F" w:rsidRDefault="001B6C7F" w:rsidP="001B6C7F">
      <w:pPr>
        <w:tabs>
          <w:tab w:val="left" w:pos="4335"/>
        </w:tabs>
        <w:jc w:val="both"/>
        <w:rPr>
          <w:rFonts w:ascii="Times New Roman" w:eastAsia="Calibri" w:hAnsi="Times New Roman" w:cs="Times New Roman"/>
          <w:lang w:eastAsia="en-US"/>
        </w:rPr>
      </w:pPr>
      <w:r w:rsidRPr="001B6C7F">
        <w:rPr>
          <w:rFonts w:ascii="Times New Roman" w:eastAsia="Calibri" w:hAnsi="Times New Roman" w:cs="Times New Roman"/>
          <w:lang w:eastAsia="en-US"/>
        </w:rPr>
        <w:t xml:space="preserve">7.1 </w:t>
      </w:r>
      <w:r w:rsidRPr="001B6C7F">
        <w:rPr>
          <w:rFonts w:ascii="Times New Roman" w:eastAsia="Calibri" w:hAnsi="Times New Roman" w:cs="Times New Roman"/>
          <w:bCs/>
          <w:lang w:eastAsia="en-US"/>
        </w:rPr>
        <w:t>O MUNICÍPIO DE PALMITOS designa</w:t>
      </w:r>
      <w:r w:rsidRPr="001B6C7F">
        <w:rPr>
          <w:rFonts w:ascii="Times New Roman" w:eastAsia="Calibri" w:hAnsi="Times New Roman" w:cs="Times New Roman"/>
          <w:lang w:eastAsia="en-US"/>
        </w:rPr>
        <w:t xml:space="preserve"> como </w:t>
      </w:r>
      <w:proofErr w:type="gramStart"/>
      <w:r w:rsidRPr="001B6C7F">
        <w:rPr>
          <w:rFonts w:ascii="Times New Roman" w:eastAsia="Calibri" w:hAnsi="Times New Roman" w:cs="Times New Roman"/>
          <w:bCs/>
          <w:lang w:eastAsia="en-US"/>
        </w:rPr>
        <w:t xml:space="preserve">Gestor </w:t>
      </w:r>
      <w:r w:rsidRPr="001B6C7F">
        <w:rPr>
          <w:rFonts w:ascii="Times New Roman" w:hAnsi="Times New Roman" w:cs="Times New Roman"/>
        </w:rPr>
        <w:t>...</w:t>
      </w:r>
      <w:proofErr w:type="gramEnd"/>
      <w:r w:rsidRPr="001B6C7F">
        <w:rPr>
          <w:rFonts w:ascii="Times New Roman" w:hAnsi="Times New Roman" w:cs="Times New Roman"/>
        </w:rPr>
        <w:t>..............................................................</w:t>
      </w:r>
      <w:r w:rsidRPr="001B6C7F">
        <w:rPr>
          <w:rFonts w:ascii="Times New Roman" w:eastAsia="Calibri" w:hAnsi="Times New Roman" w:cs="Times New Roman"/>
          <w:bCs/>
          <w:lang w:eastAsia="en-US"/>
        </w:rPr>
        <w:t xml:space="preserve"> </w:t>
      </w:r>
      <w:proofErr w:type="gramStart"/>
      <w:r w:rsidRPr="001B6C7F">
        <w:rPr>
          <w:rFonts w:ascii="Times New Roman" w:eastAsia="Calibri" w:hAnsi="Times New Roman" w:cs="Times New Roman"/>
          <w:bCs/>
          <w:lang w:eastAsia="en-US"/>
        </w:rPr>
        <w:t>e</w:t>
      </w:r>
      <w:proofErr w:type="gramEnd"/>
      <w:r w:rsidRPr="001B6C7F">
        <w:rPr>
          <w:rFonts w:ascii="Times New Roman" w:eastAsia="Calibri" w:hAnsi="Times New Roman" w:cs="Times New Roman"/>
          <w:bCs/>
          <w:lang w:eastAsia="en-US"/>
        </w:rPr>
        <w:t xml:space="preserve"> Fiscal</w:t>
      </w:r>
      <w:r w:rsidRPr="001B6C7F">
        <w:rPr>
          <w:rFonts w:ascii="Times New Roman" w:hAnsi="Times New Roman" w:cs="Times New Roman"/>
        </w:rPr>
        <w:t>.................................................................</w:t>
      </w:r>
      <w:r w:rsidRPr="001B6C7F">
        <w:rPr>
          <w:rFonts w:ascii="Times New Roman" w:eastAsia="Calibri" w:hAnsi="Times New Roman" w:cs="Times New Roman"/>
          <w:bCs/>
          <w:lang w:eastAsia="en-US"/>
        </w:rPr>
        <w:t xml:space="preserve"> </w:t>
      </w:r>
      <w:proofErr w:type="gramStart"/>
      <w:r w:rsidRPr="001B6C7F">
        <w:rPr>
          <w:rFonts w:ascii="Times New Roman" w:eastAsia="Calibri" w:hAnsi="Times New Roman" w:cs="Times New Roman"/>
          <w:bCs/>
          <w:lang w:eastAsia="en-US"/>
        </w:rPr>
        <w:t>desta</w:t>
      </w:r>
      <w:proofErr w:type="gramEnd"/>
      <w:r w:rsidRPr="001B6C7F">
        <w:rPr>
          <w:rFonts w:ascii="Times New Roman" w:eastAsia="Calibri" w:hAnsi="Times New Roman" w:cs="Times New Roman"/>
          <w:bCs/>
          <w:lang w:eastAsia="en-US"/>
        </w:rPr>
        <w:t xml:space="preserve"> Ata</w:t>
      </w:r>
      <w:r w:rsidRPr="001B6C7F">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1B6C7F">
        <w:rPr>
          <w:rFonts w:ascii="Times New Roman" w:hAnsi="Times New Roman" w:cs="Times New Roman"/>
        </w:rPr>
        <w:t>nos termos do art. 67 da Lei Federal n° 8.666/93, consolidada</w:t>
      </w:r>
      <w:r w:rsidRPr="001B6C7F">
        <w:rPr>
          <w:rFonts w:ascii="Times New Roman" w:eastAsia="Calibri" w:hAnsi="Times New Roman" w:cs="Times New Roman"/>
          <w:lang w:eastAsia="en-US"/>
        </w:rPr>
        <w:t>, cuja cópia será encaminhada à CONTRATADA, objetivando a correção das irregularidades apontadas no prazo que for estabelecido.</w:t>
      </w:r>
    </w:p>
    <w:p w14:paraId="10E9A31E" w14:textId="77777777" w:rsidR="001B6C7F" w:rsidRPr="001B6C7F" w:rsidRDefault="001B6C7F" w:rsidP="001B6C7F">
      <w:pPr>
        <w:pStyle w:val="PargrafodaLista"/>
        <w:ind w:left="0"/>
        <w:jc w:val="both"/>
        <w:rPr>
          <w:rFonts w:ascii="Times New Roman" w:hAnsi="Times New Roman" w:cs="Times New Roman"/>
        </w:rPr>
      </w:pPr>
      <w:r w:rsidRPr="001B6C7F">
        <w:rPr>
          <w:rFonts w:ascii="Times New Roman" w:hAnsi="Times New Roman" w:cs="Times New Roman"/>
        </w:rPr>
        <w:t>7.1.1 O fiscal do contrato será responsável pelo fiel cumprimento das cláusulas contratuais, inclusive as pertinentes aos encargos complementares.</w:t>
      </w:r>
    </w:p>
    <w:p w14:paraId="6E235E0F" w14:textId="77777777" w:rsidR="001B6C7F" w:rsidRPr="001B6C7F" w:rsidRDefault="001B6C7F" w:rsidP="001B6C7F">
      <w:pPr>
        <w:autoSpaceDE w:val="0"/>
        <w:autoSpaceDN w:val="0"/>
        <w:adjustRightInd w:val="0"/>
        <w:jc w:val="both"/>
        <w:rPr>
          <w:rFonts w:ascii="Times New Roman" w:hAnsi="Times New Roman" w:cs="Times New Roman"/>
        </w:rPr>
      </w:pPr>
      <w:r w:rsidRPr="001B6C7F">
        <w:rPr>
          <w:rFonts w:ascii="Times New Roman" w:eastAsia="Calibri" w:hAnsi="Times New Roman" w:cs="Times New Roman"/>
          <w:lang w:eastAsia="en-US"/>
        </w:rPr>
        <w:t xml:space="preserve">7.2 As exigências e a atuação da fiscalização pelo </w:t>
      </w:r>
      <w:r w:rsidRPr="001B6C7F">
        <w:rPr>
          <w:rFonts w:ascii="Times New Roman" w:eastAsia="Calibri" w:hAnsi="Times New Roman" w:cs="Times New Roman"/>
          <w:bCs/>
          <w:lang w:eastAsia="en-US"/>
        </w:rPr>
        <w:t xml:space="preserve">MUNICÍPIO </w:t>
      </w:r>
      <w:r w:rsidRPr="001B6C7F">
        <w:rPr>
          <w:rFonts w:ascii="Times New Roman" w:eastAsia="Calibri" w:hAnsi="Times New Roman" w:cs="Times New Roman"/>
          <w:lang w:eastAsia="en-US"/>
        </w:rPr>
        <w:t>em nada restringe a responsabilidade única, integral e exclusiva da Contratada no que concerne à execução do objeto contratado.</w:t>
      </w:r>
    </w:p>
    <w:p w14:paraId="5DDC4D13" w14:textId="77777777" w:rsidR="001B6C7F" w:rsidRPr="001B6C7F" w:rsidRDefault="001B6C7F" w:rsidP="001B6C7F">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6785B3D5" w14:textId="77777777" w:rsidR="001B6C7F" w:rsidRPr="001B6C7F" w:rsidRDefault="001B6C7F" w:rsidP="001B6C7F">
      <w:pPr>
        <w:autoSpaceDE w:val="0"/>
        <w:autoSpaceDN w:val="0"/>
        <w:adjustRightInd w:val="0"/>
        <w:rPr>
          <w:rFonts w:ascii="Times New Roman" w:eastAsia="Calibri" w:hAnsi="Times New Roman" w:cs="Times New Roman"/>
          <w:b/>
          <w:bCs/>
          <w:lang w:eastAsia="en-US"/>
        </w:rPr>
      </w:pPr>
      <w:r w:rsidRPr="001B6C7F">
        <w:rPr>
          <w:rFonts w:ascii="Times New Roman" w:eastAsia="Calibri" w:hAnsi="Times New Roman" w:cs="Times New Roman"/>
          <w:b/>
          <w:bCs/>
          <w:lang w:eastAsia="en-US"/>
        </w:rPr>
        <w:lastRenderedPageBreak/>
        <w:t>8. CONDIÇÕES GERAIS</w:t>
      </w:r>
    </w:p>
    <w:p w14:paraId="0F50DBBB"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8.1. As condições gerais do fornecimento, tais como os prazos para entrega e recebimento do objeto, as obrigações da Administração e do fornecedor registrado, penalidades e demais condições do ajuste, encontram-se definidos no Termo de Referência, anexo I do edital.</w:t>
      </w:r>
    </w:p>
    <w:p w14:paraId="2C0A573F" w14:textId="77777777" w:rsidR="001B6C7F" w:rsidRPr="001B6C7F" w:rsidRDefault="001B6C7F" w:rsidP="001B6C7F">
      <w:pPr>
        <w:autoSpaceDE w:val="0"/>
        <w:autoSpaceDN w:val="0"/>
        <w:adjustRightInd w:val="0"/>
        <w:jc w:val="both"/>
        <w:rPr>
          <w:rFonts w:ascii="Times New Roman" w:eastAsia="Calibri" w:hAnsi="Times New Roman" w:cs="Times New Roman"/>
          <w:lang w:eastAsia="en-US"/>
        </w:rPr>
      </w:pPr>
      <w:r w:rsidRPr="001B6C7F">
        <w:rPr>
          <w:rFonts w:ascii="Times New Roman" w:eastAsia="Calibri" w:hAnsi="Times New Roman" w:cs="Times New Roman"/>
          <w:lang w:eastAsia="en-US"/>
        </w:rPr>
        <w:t>8.2. É vedado efetuar acréscimos nos quantitativos fixados nesta ata de registro de preços, inclusive o acréscimo de que trata o § 1º do art. 65 da Lei Federal nº 8.666/93, nos termos do art. 12, §1º do Decreto Federal nº 7.892/13.</w:t>
      </w:r>
    </w:p>
    <w:p w14:paraId="23C1DC36" w14:textId="77777777" w:rsidR="001B6C7F" w:rsidRPr="001B6C7F" w:rsidRDefault="001B6C7F" w:rsidP="001B6C7F">
      <w:pPr>
        <w:autoSpaceDE w:val="0"/>
        <w:autoSpaceDN w:val="0"/>
        <w:adjustRightInd w:val="0"/>
        <w:jc w:val="both"/>
        <w:rPr>
          <w:rFonts w:ascii="Times New Roman" w:hAnsi="Times New Roman" w:cs="Times New Roman"/>
        </w:rPr>
      </w:pPr>
      <w:r w:rsidRPr="001B6C7F">
        <w:rPr>
          <w:rFonts w:ascii="Times New Roman" w:eastAsia="Calibri" w:hAnsi="Times New Roman" w:cs="Times New Roman"/>
          <w:lang w:eastAsia="en-US"/>
        </w:rPr>
        <w:t>8.3. A ata de realização da sessão pública do pregão, contendo a relação dos licitantes que aceitarem cotar os bens ou serviços com preços iguais ao do licitante vencedor do certame, será anexada a esta Ata de Registro de Preços, nos termos do art. 11, §4º do Decreto Federal n. 7.892, de 2013.</w:t>
      </w:r>
    </w:p>
    <w:p w14:paraId="5F29D2AA" w14:textId="77777777" w:rsidR="001B6C7F" w:rsidRPr="001B6C7F" w:rsidRDefault="001B6C7F" w:rsidP="001B6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283B5CC" w14:textId="77777777" w:rsidR="001B6C7F" w:rsidRPr="001B6C7F" w:rsidRDefault="001B6C7F" w:rsidP="001B6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1E23E7B" w14:textId="77777777" w:rsidR="001B6C7F" w:rsidRPr="001B6C7F" w:rsidRDefault="001B6C7F" w:rsidP="001B6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0F83D9B1" w14:textId="77777777" w:rsidR="001B6C7F" w:rsidRPr="001B6C7F" w:rsidRDefault="001B6C7F" w:rsidP="001B6C7F">
      <w:pPr>
        <w:rPr>
          <w:rFonts w:ascii="Times New Roman" w:hAnsi="Times New Roman" w:cs="Times New Roman"/>
        </w:rPr>
      </w:pPr>
      <w:r w:rsidRPr="001B6C7F">
        <w:rPr>
          <w:rFonts w:ascii="Times New Roman" w:hAnsi="Times New Roman" w:cs="Times New Roman"/>
        </w:rPr>
        <w:tab/>
        <w:t xml:space="preserve">   </w:t>
      </w:r>
      <w:r w:rsidRPr="001B6C7F">
        <w:rPr>
          <w:rFonts w:ascii="Times New Roman" w:hAnsi="Times New Roman" w:cs="Times New Roman"/>
        </w:rPr>
        <w:tab/>
        <w:t xml:space="preserve">        </w:t>
      </w:r>
      <w:r w:rsidRPr="001B6C7F">
        <w:rPr>
          <w:rFonts w:ascii="Times New Roman" w:hAnsi="Times New Roman" w:cs="Times New Roman"/>
        </w:rPr>
        <w:tab/>
      </w:r>
    </w:p>
    <w:p w14:paraId="50430915" w14:textId="77777777" w:rsidR="001B6C7F" w:rsidRPr="001B6C7F" w:rsidRDefault="001B6C7F" w:rsidP="001B6C7F">
      <w:pPr>
        <w:rPr>
          <w:rFonts w:ascii="Times New Roman" w:hAnsi="Times New Roman" w:cs="Times New Roman"/>
        </w:rPr>
      </w:pPr>
      <w:r w:rsidRPr="001B6C7F">
        <w:rPr>
          <w:rFonts w:ascii="Times New Roman" w:hAnsi="Times New Roman" w:cs="Times New Roman"/>
        </w:rPr>
        <w:t xml:space="preserve">     Prefeito Municipal</w:t>
      </w:r>
      <w:r w:rsidRPr="001B6C7F">
        <w:rPr>
          <w:rFonts w:ascii="Times New Roman" w:hAnsi="Times New Roman" w:cs="Times New Roman"/>
        </w:rPr>
        <w:tab/>
      </w:r>
      <w:r w:rsidRPr="001B6C7F">
        <w:rPr>
          <w:rFonts w:ascii="Times New Roman" w:hAnsi="Times New Roman" w:cs="Times New Roman"/>
        </w:rPr>
        <w:tab/>
      </w:r>
      <w:r w:rsidRPr="001B6C7F">
        <w:rPr>
          <w:rFonts w:ascii="Times New Roman" w:hAnsi="Times New Roman" w:cs="Times New Roman"/>
        </w:rPr>
        <w:tab/>
      </w:r>
      <w:r w:rsidRPr="001B6C7F">
        <w:rPr>
          <w:rFonts w:ascii="Times New Roman" w:hAnsi="Times New Roman" w:cs="Times New Roman"/>
        </w:rPr>
        <w:tab/>
      </w:r>
      <w:r w:rsidRPr="001B6C7F">
        <w:rPr>
          <w:rFonts w:ascii="Times New Roman" w:hAnsi="Times New Roman" w:cs="Times New Roman"/>
        </w:rPr>
        <w:tab/>
        <w:t xml:space="preserve">             Fornecedor</w:t>
      </w:r>
    </w:p>
    <w:p w14:paraId="36C043CB" w14:textId="77777777" w:rsidR="001B6C7F" w:rsidRPr="001B6C7F" w:rsidRDefault="001B6C7F" w:rsidP="001B6C7F">
      <w:pPr>
        <w:rPr>
          <w:rFonts w:ascii="Times New Roman" w:hAnsi="Times New Roman" w:cs="Times New Roman"/>
        </w:rPr>
      </w:pPr>
    </w:p>
    <w:p w14:paraId="08F5A26F" w14:textId="77777777" w:rsidR="001B6C7F" w:rsidRPr="001B6C7F" w:rsidRDefault="001B6C7F" w:rsidP="001B6C7F">
      <w:pPr>
        <w:rPr>
          <w:rFonts w:ascii="Times New Roman" w:hAnsi="Times New Roman" w:cs="Times New Roman"/>
        </w:rPr>
      </w:pPr>
    </w:p>
    <w:p w14:paraId="52652E13" w14:textId="77777777" w:rsidR="001B6C7F" w:rsidRPr="001B6C7F" w:rsidRDefault="001B6C7F" w:rsidP="001B6C7F">
      <w:pPr>
        <w:ind w:left="2880"/>
        <w:rPr>
          <w:rFonts w:ascii="Times New Roman" w:hAnsi="Times New Roman" w:cs="Times New Roman"/>
        </w:rPr>
      </w:pPr>
    </w:p>
    <w:p w14:paraId="0EA5801F" w14:textId="77777777" w:rsidR="001B6C7F" w:rsidRPr="001B6C7F" w:rsidRDefault="001B6C7F" w:rsidP="001B6C7F">
      <w:pPr>
        <w:ind w:left="2880"/>
        <w:rPr>
          <w:rFonts w:ascii="Times New Roman" w:hAnsi="Times New Roman" w:cs="Times New Roman"/>
        </w:rPr>
      </w:pPr>
      <w:r w:rsidRPr="001B6C7F">
        <w:rPr>
          <w:rFonts w:ascii="Times New Roman" w:hAnsi="Times New Roman" w:cs="Times New Roman"/>
        </w:rPr>
        <w:t xml:space="preserve">   Assessor Jurídico</w:t>
      </w:r>
    </w:p>
    <w:p w14:paraId="7E30EA58" w14:textId="77777777" w:rsidR="001B6C7F" w:rsidRDefault="001B6C7F" w:rsidP="001B6C7F">
      <w:pPr>
        <w:ind w:left="2880"/>
        <w:rPr>
          <w:sz w:val="20"/>
          <w:szCs w:val="20"/>
        </w:rPr>
      </w:pP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FC4A" w14:textId="77777777" w:rsidR="000316C0" w:rsidRDefault="000316C0">
      <w:r>
        <w:separator/>
      </w:r>
    </w:p>
  </w:endnote>
  <w:endnote w:type="continuationSeparator" w:id="0">
    <w:p w14:paraId="55A49923" w14:textId="77777777" w:rsidR="000316C0" w:rsidRDefault="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E59F1" w14:textId="77777777" w:rsidR="000316C0" w:rsidRDefault="000316C0">
      <w:r>
        <w:separator/>
      </w:r>
    </w:p>
  </w:footnote>
  <w:footnote w:type="continuationSeparator" w:id="0">
    <w:p w14:paraId="2C199D00" w14:textId="77777777" w:rsidR="000316C0" w:rsidRDefault="0003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C112A"/>
    <w:multiLevelType w:val="hybridMultilevel"/>
    <w:tmpl w:val="56CC4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8"/>
  </w:num>
  <w:num w:numId="5">
    <w:abstractNumId w:val="16"/>
  </w:num>
  <w:num w:numId="6">
    <w:abstractNumId w:val="23"/>
  </w:num>
  <w:num w:numId="7">
    <w:abstractNumId w:val="32"/>
  </w:num>
  <w:num w:numId="8">
    <w:abstractNumId w:val="7"/>
  </w:num>
  <w:num w:numId="9">
    <w:abstractNumId w:val="25"/>
  </w:num>
  <w:num w:numId="10">
    <w:abstractNumId w:val="2"/>
  </w:num>
  <w:num w:numId="11">
    <w:abstractNumId w:val="17"/>
  </w:num>
  <w:num w:numId="12">
    <w:abstractNumId w:val="27"/>
  </w:num>
  <w:num w:numId="13">
    <w:abstractNumId w:val="9"/>
  </w:num>
  <w:num w:numId="14">
    <w:abstractNumId w:val="14"/>
  </w:num>
  <w:num w:numId="15">
    <w:abstractNumId w:val="30"/>
  </w:num>
  <w:num w:numId="16">
    <w:abstractNumId w:val="28"/>
  </w:num>
  <w:num w:numId="17">
    <w:abstractNumId w:val="29"/>
  </w:num>
  <w:num w:numId="18">
    <w:abstractNumId w:val="21"/>
  </w:num>
  <w:num w:numId="19">
    <w:abstractNumId w:val="12"/>
  </w:num>
  <w:num w:numId="20">
    <w:abstractNumId w:val="8"/>
  </w:num>
  <w:num w:numId="21">
    <w:abstractNumId w:val="13"/>
  </w:num>
  <w:num w:numId="22">
    <w:abstractNumId w:val="5"/>
  </w:num>
  <w:num w:numId="23">
    <w:abstractNumId w:val="33"/>
  </w:num>
  <w:num w:numId="24">
    <w:abstractNumId w:val="10"/>
  </w:num>
  <w:num w:numId="25">
    <w:abstractNumId w:val="39"/>
  </w:num>
  <w:num w:numId="26">
    <w:abstractNumId w:val="11"/>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20"/>
  </w:num>
  <w:num w:numId="35">
    <w:abstractNumId w:val="19"/>
  </w:num>
  <w:num w:numId="36">
    <w:abstractNumId w:val="15"/>
  </w:num>
  <w:num w:numId="37">
    <w:abstractNumId w:val="1"/>
  </w:num>
  <w:num w:numId="38">
    <w:abstractNumId w:val="31"/>
  </w:num>
  <w:num w:numId="39">
    <w:abstractNumId w:val="26"/>
  </w:num>
  <w:num w:numId="4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6C0"/>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B8C"/>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5E57"/>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297"/>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B6C7F"/>
    <w:rsid w:val="001C11C5"/>
    <w:rsid w:val="001C2C97"/>
    <w:rsid w:val="001C2E71"/>
    <w:rsid w:val="001C358A"/>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476A"/>
    <w:rsid w:val="00205034"/>
    <w:rsid w:val="00205197"/>
    <w:rsid w:val="0020593D"/>
    <w:rsid w:val="00205B37"/>
    <w:rsid w:val="00205F6E"/>
    <w:rsid w:val="00206118"/>
    <w:rsid w:val="00207B98"/>
    <w:rsid w:val="00210001"/>
    <w:rsid w:val="0021106D"/>
    <w:rsid w:val="00213E2F"/>
    <w:rsid w:val="00215B68"/>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2860"/>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0578"/>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0B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1023"/>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2B8"/>
    <w:rsid w:val="003F36A3"/>
    <w:rsid w:val="003F389B"/>
    <w:rsid w:val="003F6883"/>
    <w:rsid w:val="004029B4"/>
    <w:rsid w:val="0040443F"/>
    <w:rsid w:val="004053E1"/>
    <w:rsid w:val="00405763"/>
    <w:rsid w:val="00405815"/>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4713"/>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A2"/>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86D"/>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6E35"/>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4A12"/>
    <w:rsid w:val="008A5209"/>
    <w:rsid w:val="008A5DDC"/>
    <w:rsid w:val="008A5FC8"/>
    <w:rsid w:val="008B2929"/>
    <w:rsid w:val="008B31F9"/>
    <w:rsid w:val="008B428B"/>
    <w:rsid w:val="008B47F3"/>
    <w:rsid w:val="008B543A"/>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B85"/>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5510"/>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075CF"/>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0D2C"/>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6EC6"/>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07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hyperlink" Target="http://instant&#226;ne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8A632-4D73-408A-9B77-B1C36FA0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1145</TotalTime>
  <Pages>26</Pages>
  <Words>10279</Words>
  <Characters>58595</Characters>
  <Application>Microsoft Office Word</Application>
  <DocSecurity>0</DocSecurity>
  <Lines>488</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68737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211</cp:revision>
  <cp:lastPrinted>2021-06-08T20:02:00Z</cp:lastPrinted>
  <dcterms:created xsi:type="dcterms:W3CDTF">2020-04-02T13:57:00Z</dcterms:created>
  <dcterms:modified xsi:type="dcterms:W3CDTF">2021-08-19T12:53:00Z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