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8" w:rsidRPr="00936B52" w:rsidRDefault="00A3661D">
      <w:pPr>
        <w:pStyle w:val="SemEspaamento"/>
        <w:tabs>
          <w:tab w:val="left" w:pos="2429"/>
          <w:tab w:val="center" w:pos="5308"/>
        </w:tabs>
        <w:jc w:val="center"/>
        <w:rPr>
          <w:b/>
          <w:sz w:val="32"/>
          <w:szCs w:val="32"/>
        </w:rPr>
      </w:pPr>
      <w:r w:rsidRPr="00936B52">
        <w:rPr>
          <w:sz w:val="32"/>
          <w:szCs w:val="32"/>
        </w:rPr>
        <w:t>PROCESSO LICITATÓRIO</w:t>
      </w:r>
      <w:r w:rsidRPr="00936B52">
        <w:rPr>
          <w:b/>
          <w:sz w:val="32"/>
          <w:szCs w:val="32"/>
        </w:rPr>
        <w:t xml:space="preserve"> Nº </w:t>
      </w:r>
      <w:r w:rsidR="004008C1" w:rsidRPr="00936B52">
        <w:rPr>
          <w:b/>
          <w:sz w:val="32"/>
          <w:szCs w:val="32"/>
        </w:rPr>
        <w:t>79</w:t>
      </w:r>
      <w:r w:rsidRPr="00936B52">
        <w:rPr>
          <w:b/>
          <w:sz w:val="32"/>
          <w:szCs w:val="32"/>
        </w:rPr>
        <w:t>/20</w:t>
      </w:r>
      <w:r w:rsidR="004008C1" w:rsidRPr="00936B52">
        <w:rPr>
          <w:b/>
          <w:sz w:val="32"/>
          <w:szCs w:val="32"/>
        </w:rPr>
        <w:t>22</w:t>
      </w:r>
    </w:p>
    <w:p w:rsidR="00045E58" w:rsidRPr="00936B52" w:rsidRDefault="00A3661D">
      <w:pPr>
        <w:pStyle w:val="SemEspaamento"/>
        <w:jc w:val="center"/>
        <w:rPr>
          <w:b/>
          <w:sz w:val="32"/>
          <w:szCs w:val="32"/>
        </w:rPr>
      </w:pPr>
      <w:r w:rsidRPr="00936B52">
        <w:rPr>
          <w:sz w:val="32"/>
          <w:szCs w:val="32"/>
        </w:rPr>
        <w:t>MODALIDADE:</w:t>
      </w:r>
      <w:r w:rsidR="004008C1" w:rsidRPr="00936B52">
        <w:rPr>
          <w:b/>
          <w:sz w:val="32"/>
          <w:szCs w:val="32"/>
        </w:rPr>
        <w:t xml:space="preserve"> Dispensa de Licitação Nº 24</w:t>
      </w:r>
      <w:r w:rsidRPr="00936B52">
        <w:rPr>
          <w:b/>
          <w:sz w:val="32"/>
          <w:szCs w:val="32"/>
        </w:rPr>
        <w:t>/20</w:t>
      </w:r>
      <w:r w:rsidR="004008C1" w:rsidRPr="00936B52">
        <w:rPr>
          <w:b/>
          <w:sz w:val="32"/>
          <w:szCs w:val="32"/>
        </w:rPr>
        <w:t>22</w:t>
      </w:r>
    </w:p>
    <w:p w:rsidR="00045E58" w:rsidRPr="00936B52" w:rsidRDefault="00045E58">
      <w:pPr>
        <w:pStyle w:val="SemEspaamento"/>
        <w:rPr>
          <w:b/>
          <w:u w:val="single"/>
        </w:rPr>
      </w:pPr>
    </w:p>
    <w:p w:rsidR="00974E0D" w:rsidRPr="00936B52" w:rsidRDefault="00974E0D">
      <w:pPr>
        <w:pStyle w:val="SemEspaamento"/>
        <w:rPr>
          <w:b/>
          <w:u w:val="single"/>
        </w:rPr>
      </w:pPr>
    </w:p>
    <w:p w:rsidR="00045E58" w:rsidRPr="00936B52" w:rsidRDefault="00A3661D">
      <w:pPr>
        <w:pStyle w:val="SemEspaamento"/>
        <w:rPr>
          <w:b/>
        </w:rPr>
      </w:pPr>
      <w:r w:rsidRPr="00936B52">
        <w:rPr>
          <w:b/>
        </w:rPr>
        <w:t xml:space="preserve">1. </w:t>
      </w:r>
      <w:r w:rsidRPr="00936B52">
        <w:rPr>
          <w:b/>
          <w:u w:val="single"/>
        </w:rPr>
        <w:t>OBJETO</w:t>
      </w:r>
      <w:r w:rsidRPr="00936B52">
        <w:rPr>
          <w:b/>
        </w:rPr>
        <w:t>:</w:t>
      </w:r>
    </w:p>
    <w:p w:rsidR="00045E58" w:rsidRPr="00936B52" w:rsidRDefault="00A3661D">
      <w:pPr>
        <w:pStyle w:val="SemEspaamento"/>
        <w:jc w:val="both"/>
      </w:pPr>
      <w:r w:rsidRPr="00936B52">
        <w:t xml:space="preserve">1.1 A presente licitação tem por objeto a </w:t>
      </w:r>
      <w:r w:rsidRPr="00936B52">
        <w:rPr>
          <w:caps/>
        </w:rPr>
        <w:t>Aquisição e instalação de peças e serviços para recuperação do sistema de telefonia móvel no Distrito de Sede OLdenburg</w:t>
      </w:r>
      <w:r w:rsidRPr="00936B52">
        <w:t>, com</w:t>
      </w:r>
      <w:r w:rsidRPr="00936B52">
        <w:t xml:space="preserve"> as características e quantidades assim especificadas:</w:t>
      </w:r>
    </w:p>
    <w:p w:rsidR="00974E0D" w:rsidRPr="00936B52" w:rsidRDefault="00974E0D">
      <w:pPr>
        <w:pStyle w:val="SemEspaamento"/>
        <w:jc w:val="both"/>
      </w:pPr>
    </w:p>
    <w:tbl>
      <w:tblPr>
        <w:tblW w:w="9077" w:type="dxa"/>
        <w:tblInd w:w="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10"/>
        <w:gridCol w:w="4860"/>
        <w:gridCol w:w="993"/>
        <w:gridCol w:w="1134"/>
        <w:gridCol w:w="1280"/>
      </w:tblGrid>
      <w:tr w:rsidR="00936B52" w:rsidRPr="00936B5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E58" w:rsidRPr="00936B52" w:rsidRDefault="00A3661D">
            <w:pPr>
              <w:widowControl w:val="0"/>
              <w:jc w:val="center"/>
              <w:rPr>
                <w:b/>
                <w:bCs/>
              </w:rPr>
            </w:pPr>
            <w:r w:rsidRPr="00936B52">
              <w:rPr>
                <w:b/>
                <w:bCs/>
              </w:rPr>
              <w:t>ITEM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45E58" w:rsidRPr="00936B52" w:rsidRDefault="00A3661D">
            <w:pPr>
              <w:widowControl w:val="0"/>
              <w:jc w:val="center"/>
              <w:rPr>
                <w:b/>
                <w:bCs/>
              </w:rPr>
            </w:pPr>
            <w:r w:rsidRPr="00936B52">
              <w:rPr>
                <w:b/>
                <w:bCs/>
              </w:rPr>
              <w:t>ESPECIFICAÇÃO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8" w:rsidRPr="00936B52" w:rsidRDefault="00A3661D">
            <w:pPr>
              <w:widowControl w:val="0"/>
              <w:jc w:val="center"/>
              <w:rPr>
                <w:b/>
                <w:bCs/>
              </w:rPr>
            </w:pPr>
            <w:r w:rsidRPr="00936B52">
              <w:rPr>
                <w:b/>
                <w:bCs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E58" w:rsidRPr="00936B52" w:rsidRDefault="00A3661D">
            <w:pPr>
              <w:widowControl w:val="0"/>
              <w:jc w:val="center"/>
              <w:rPr>
                <w:b/>
                <w:bCs/>
              </w:rPr>
            </w:pPr>
            <w:r w:rsidRPr="00936B52">
              <w:rPr>
                <w:b/>
                <w:bCs/>
              </w:rPr>
              <w:t>PREÇO UNIT. (R$)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8" w:rsidRPr="00936B52" w:rsidRDefault="00A3661D">
            <w:pPr>
              <w:widowControl w:val="0"/>
              <w:jc w:val="center"/>
              <w:rPr>
                <w:b/>
                <w:bCs/>
              </w:rPr>
            </w:pPr>
            <w:r w:rsidRPr="00936B52">
              <w:rPr>
                <w:b/>
                <w:bCs/>
              </w:rPr>
              <w:t>PREÇO TOTAL (R$)</w:t>
            </w:r>
          </w:p>
        </w:tc>
      </w:tr>
      <w:tr w:rsidR="00936B52" w:rsidRPr="00936B5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E58" w:rsidRPr="00936B52" w:rsidRDefault="00A3661D">
            <w:pPr>
              <w:widowControl w:val="0"/>
              <w:jc w:val="center"/>
              <w:rPr>
                <w:bCs/>
              </w:rPr>
            </w:pPr>
            <w:r w:rsidRPr="00936B52">
              <w:rPr>
                <w:bCs/>
              </w:rPr>
              <w:t>01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45E58" w:rsidRPr="00936B52" w:rsidRDefault="00A3661D">
            <w:pPr>
              <w:widowControl w:val="0"/>
              <w:jc w:val="both"/>
              <w:rPr>
                <w:caps/>
              </w:rPr>
            </w:pPr>
            <w:r w:rsidRPr="00936B52">
              <w:rPr>
                <w:caps/>
              </w:rPr>
              <w:t>Placa PA saída de RF para repetidor de celular BIT.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8" w:rsidRPr="00936B52" w:rsidRDefault="00A3661D">
            <w:pPr>
              <w:widowControl w:val="0"/>
              <w:ind w:right="70"/>
              <w:jc w:val="right"/>
              <w:rPr>
                <w:bCs/>
              </w:rPr>
            </w:pPr>
            <w:r w:rsidRPr="00936B52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8" w:rsidRPr="00936B52" w:rsidRDefault="00A3661D">
            <w:pPr>
              <w:widowControl w:val="0"/>
              <w:ind w:right="42"/>
              <w:jc w:val="right"/>
            </w:pPr>
            <w:r w:rsidRPr="00936B52">
              <w:t>4.650,00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8" w:rsidRPr="00936B52" w:rsidRDefault="00A3661D">
            <w:pPr>
              <w:widowControl w:val="0"/>
              <w:ind w:right="34"/>
              <w:jc w:val="right"/>
            </w:pPr>
            <w:r w:rsidRPr="00936B52">
              <w:t>4.650,00</w:t>
            </w:r>
          </w:p>
        </w:tc>
      </w:tr>
      <w:tr w:rsidR="00936B52" w:rsidRPr="00936B5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E58" w:rsidRPr="00936B52" w:rsidRDefault="00A3661D">
            <w:pPr>
              <w:widowControl w:val="0"/>
              <w:jc w:val="center"/>
              <w:rPr>
                <w:bCs/>
              </w:rPr>
            </w:pPr>
            <w:r w:rsidRPr="00936B52">
              <w:rPr>
                <w:bCs/>
              </w:rPr>
              <w:t>02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45E58" w:rsidRPr="00936B52" w:rsidRDefault="00A3661D">
            <w:pPr>
              <w:widowControl w:val="0"/>
              <w:jc w:val="both"/>
              <w:rPr>
                <w:caps/>
              </w:rPr>
            </w:pPr>
            <w:r w:rsidRPr="00936B52">
              <w:rPr>
                <w:caps/>
              </w:rPr>
              <w:t xml:space="preserve">Mão de obra para consertos e ajustes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8" w:rsidRPr="00936B52" w:rsidRDefault="00A3661D">
            <w:pPr>
              <w:widowControl w:val="0"/>
              <w:ind w:right="70"/>
              <w:jc w:val="right"/>
              <w:rPr>
                <w:bCs/>
              </w:rPr>
            </w:pPr>
            <w:r w:rsidRPr="00936B52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8" w:rsidRPr="00936B52" w:rsidRDefault="00A3661D">
            <w:pPr>
              <w:widowControl w:val="0"/>
              <w:ind w:right="42"/>
              <w:jc w:val="right"/>
            </w:pPr>
            <w:r w:rsidRPr="00936B52">
              <w:t>980,00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8" w:rsidRPr="00936B52" w:rsidRDefault="00A3661D">
            <w:pPr>
              <w:widowControl w:val="0"/>
              <w:ind w:right="34"/>
              <w:jc w:val="right"/>
            </w:pPr>
            <w:r w:rsidRPr="00936B52">
              <w:t>980,00</w:t>
            </w:r>
          </w:p>
        </w:tc>
      </w:tr>
      <w:tr w:rsidR="00936B52" w:rsidRPr="00936B5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E58" w:rsidRPr="00936B52" w:rsidRDefault="00A3661D">
            <w:pPr>
              <w:widowControl w:val="0"/>
              <w:jc w:val="center"/>
              <w:rPr>
                <w:bCs/>
              </w:rPr>
            </w:pPr>
            <w:r w:rsidRPr="00936B52">
              <w:rPr>
                <w:bCs/>
              </w:rPr>
              <w:t>03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45E58" w:rsidRPr="00936B52" w:rsidRDefault="00A3661D">
            <w:pPr>
              <w:widowControl w:val="0"/>
              <w:jc w:val="both"/>
              <w:rPr>
                <w:caps/>
              </w:rPr>
            </w:pPr>
            <w:r w:rsidRPr="00936B52">
              <w:rPr>
                <w:caps/>
              </w:rPr>
              <w:t>Kit Cabo Coaxial LMR400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8" w:rsidRPr="00936B52" w:rsidRDefault="00A3661D">
            <w:pPr>
              <w:widowControl w:val="0"/>
              <w:ind w:right="70"/>
              <w:jc w:val="right"/>
              <w:rPr>
                <w:bCs/>
              </w:rPr>
            </w:pPr>
            <w:r w:rsidRPr="00936B52">
              <w:rPr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8" w:rsidRPr="00936B52" w:rsidRDefault="00A3661D">
            <w:pPr>
              <w:widowControl w:val="0"/>
              <w:ind w:right="42"/>
              <w:jc w:val="right"/>
            </w:pPr>
            <w:r w:rsidRPr="00936B52">
              <w:t>1.778,00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8" w:rsidRPr="00936B52" w:rsidRDefault="00A3661D">
            <w:pPr>
              <w:widowControl w:val="0"/>
              <w:ind w:right="34"/>
              <w:jc w:val="right"/>
            </w:pPr>
            <w:r w:rsidRPr="00936B52">
              <w:t>3.556,00</w:t>
            </w:r>
          </w:p>
        </w:tc>
      </w:tr>
      <w:tr w:rsidR="00936B52" w:rsidRPr="00936B5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E58" w:rsidRPr="00936B52" w:rsidRDefault="00A3661D">
            <w:pPr>
              <w:widowControl w:val="0"/>
              <w:jc w:val="center"/>
              <w:rPr>
                <w:bCs/>
              </w:rPr>
            </w:pPr>
            <w:r w:rsidRPr="00936B52">
              <w:rPr>
                <w:bCs/>
              </w:rPr>
              <w:t>04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45E58" w:rsidRPr="00936B52" w:rsidRDefault="00A3661D">
            <w:pPr>
              <w:widowControl w:val="0"/>
              <w:jc w:val="both"/>
              <w:rPr>
                <w:caps/>
              </w:rPr>
            </w:pPr>
            <w:r w:rsidRPr="00936B52">
              <w:rPr>
                <w:caps/>
              </w:rPr>
              <w:t xml:space="preserve">Kit Aterramento sistema repetidor celular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8" w:rsidRPr="00936B52" w:rsidRDefault="00A3661D">
            <w:pPr>
              <w:widowControl w:val="0"/>
              <w:ind w:right="70"/>
              <w:jc w:val="right"/>
              <w:rPr>
                <w:bCs/>
                <w:lang w:val="en-US"/>
              </w:rPr>
            </w:pPr>
            <w:r w:rsidRPr="00936B52">
              <w:rPr>
                <w:bCs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8" w:rsidRPr="00936B52" w:rsidRDefault="00A3661D">
            <w:pPr>
              <w:widowControl w:val="0"/>
              <w:ind w:right="42"/>
              <w:jc w:val="right"/>
              <w:rPr>
                <w:lang w:val="en-US"/>
              </w:rPr>
            </w:pPr>
            <w:r w:rsidRPr="00936B52">
              <w:rPr>
                <w:lang w:val="en-US"/>
              </w:rPr>
              <w:t>1.320,00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8" w:rsidRPr="00936B52" w:rsidRDefault="00A3661D">
            <w:pPr>
              <w:widowControl w:val="0"/>
              <w:ind w:right="34"/>
              <w:jc w:val="right"/>
            </w:pPr>
            <w:r w:rsidRPr="00936B52">
              <w:t>1.320,00</w:t>
            </w:r>
          </w:p>
        </w:tc>
      </w:tr>
      <w:tr w:rsidR="00936B52" w:rsidRPr="00936B5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E58" w:rsidRPr="00936B52" w:rsidRDefault="00A3661D">
            <w:pPr>
              <w:widowControl w:val="0"/>
              <w:jc w:val="center"/>
              <w:rPr>
                <w:bCs/>
              </w:rPr>
            </w:pPr>
            <w:r w:rsidRPr="00936B52">
              <w:rPr>
                <w:bCs/>
              </w:rPr>
              <w:t>05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45E58" w:rsidRPr="00936B52" w:rsidRDefault="00A3661D">
            <w:pPr>
              <w:widowControl w:val="0"/>
              <w:jc w:val="both"/>
              <w:rPr>
                <w:caps/>
              </w:rPr>
            </w:pPr>
            <w:r w:rsidRPr="00936B52">
              <w:rPr>
                <w:caps/>
              </w:rPr>
              <w:t xml:space="preserve">Mão de obra para remoção e reinstalação em novo endereço: repetidor de celular, antenas painéis, antena parabólica da recepção do sinal, </w:t>
            </w:r>
            <w:r w:rsidRPr="00936B52">
              <w:rPr>
                <w:caps/>
              </w:rPr>
              <w:t>aterramentos, cabos, caixas herméticas e ajustes do sistema.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8" w:rsidRPr="00936B52" w:rsidRDefault="00A3661D">
            <w:pPr>
              <w:widowControl w:val="0"/>
              <w:ind w:right="70"/>
              <w:jc w:val="right"/>
              <w:rPr>
                <w:bCs/>
              </w:rPr>
            </w:pPr>
            <w:r w:rsidRPr="00936B52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8" w:rsidRPr="00936B52" w:rsidRDefault="00A3661D">
            <w:pPr>
              <w:widowControl w:val="0"/>
              <w:ind w:right="42"/>
              <w:jc w:val="right"/>
            </w:pPr>
            <w:r w:rsidRPr="00936B52">
              <w:t>4.473,00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58" w:rsidRPr="00936B52" w:rsidRDefault="00A3661D">
            <w:pPr>
              <w:widowControl w:val="0"/>
              <w:ind w:right="34"/>
              <w:jc w:val="right"/>
            </w:pPr>
            <w:r w:rsidRPr="00936B52">
              <w:t>4.473,00</w:t>
            </w:r>
          </w:p>
        </w:tc>
      </w:tr>
    </w:tbl>
    <w:p w:rsidR="00045E58" w:rsidRPr="00936B52" w:rsidRDefault="00045E58">
      <w:pPr>
        <w:pStyle w:val="SemEspaamento"/>
      </w:pPr>
    </w:p>
    <w:p w:rsidR="00045E58" w:rsidRPr="00936B52" w:rsidRDefault="00A3661D">
      <w:pPr>
        <w:pStyle w:val="SemEspaamento"/>
      </w:pPr>
      <w:r w:rsidRPr="00936B52">
        <w:t xml:space="preserve">2. </w:t>
      </w:r>
      <w:r w:rsidRPr="00936B52">
        <w:rPr>
          <w:b/>
          <w:u w:val="single"/>
        </w:rPr>
        <w:t>VALOR</w:t>
      </w:r>
      <w:r w:rsidRPr="00936B52">
        <w:rPr>
          <w:b/>
        </w:rPr>
        <w:t>:</w:t>
      </w:r>
    </w:p>
    <w:p w:rsidR="00045E58" w:rsidRPr="00936B52" w:rsidRDefault="00A3661D">
      <w:pPr>
        <w:widowControl w:val="0"/>
        <w:jc w:val="both"/>
      </w:pPr>
      <w:r w:rsidRPr="00936B52">
        <w:t>2.1 Ao presente processo licitatório dá-se o valor de</w:t>
      </w:r>
      <w:r w:rsidRPr="00936B52">
        <w:rPr>
          <w:spacing w:val="-2"/>
        </w:rPr>
        <w:t xml:space="preserve"> </w:t>
      </w:r>
      <w:r w:rsidRPr="00936B52">
        <w:t>R$ 14.979,00 (quatorze mil e novecentos e setenta e nove reais), conforme proposta da empresa vencedora, cuj</w:t>
      </w:r>
      <w:r w:rsidRPr="00936B52">
        <w:t xml:space="preserve">o pagamento será efetivado em até </w:t>
      </w:r>
      <w:r w:rsidRPr="00936B52">
        <w:rPr>
          <w:b/>
          <w:bCs/>
        </w:rPr>
        <w:t>30 (trinta) dias</w:t>
      </w:r>
      <w:r w:rsidRPr="00936B52">
        <w:t xml:space="preserve"> após o recebimento da Nota Fiscal, mediante depósito na conta corrente da CONTRATADA ou emissão de boleto bancário.</w:t>
      </w:r>
    </w:p>
    <w:p w:rsidR="00045E58" w:rsidRPr="00936B52" w:rsidRDefault="00A3661D">
      <w:pPr>
        <w:jc w:val="both"/>
      </w:pPr>
      <w:r w:rsidRPr="00936B52">
        <w:t xml:space="preserve">2.2 Na opção pela transferência bancária para instituição financeira diversa daquela em </w:t>
      </w:r>
      <w:r w:rsidRPr="00936B52">
        <w:t>que estiver depositado o recurso público, caberá à CONTRATADA arcar com as despesas da TED/DOC/PIX.</w:t>
      </w:r>
    </w:p>
    <w:p w:rsidR="00045E58" w:rsidRPr="00936B52" w:rsidRDefault="00045E58">
      <w:pPr>
        <w:pStyle w:val="SemEspaamento"/>
      </w:pPr>
    </w:p>
    <w:p w:rsidR="00045E58" w:rsidRPr="00936B52" w:rsidRDefault="00A3661D">
      <w:pPr>
        <w:pStyle w:val="SemEspaamento"/>
        <w:rPr>
          <w:b/>
        </w:rPr>
      </w:pPr>
      <w:r w:rsidRPr="00936B52">
        <w:t xml:space="preserve">3. </w:t>
      </w:r>
      <w:r w:rsidRPr="00936B52">
        <w:rPr>
          <w:b/>
          <w:u w:val="single"/>
        </w:rPr>
        <w:t>RECURSO ORÇAMENTÁRIO</w:t>
      </w:r>
      <w:r w:rsidRPr="00936B52">
        <w:rPr>
          <w:b/>
        </w:rPr>
        <w:t>:</w:t>
      </w:r>
    </w:p>
    <w:p w:rsidR="00045E58" w:rsidRPr="00936B52" w:rsidRDefault="00A3661D">
      <w:pPr>
        <w:widowControl w:val="0"/>
        <w:jc w:val="both"/>
      </w:pPr>
      <w:r w:rsidRPr="00936B52">
        <w:rPr>
          <w:spacing w:val="-2"/>
        </w:rPr>
        <w:t>A</w:t>
      </w:r>
      <w:r w:rsidRPr="00936B52">
        <w:t>s</w:t>
      </w:r>
      <w:r w:rsidRPr="00936B52">
        <w:rPr>
          <w:spacing w:val="2"/>
        </w:rPr>
        <w:t xml:space="preserve"> </w:t>
      </w:r>
      <w:r w:rsidRPr="00936B52">
        <w:t>d</w:t>
      </w:r>
      <w:r w:rsidRPr="00936B52">
        <w:rPr>
          <w:spacing w:val="-2"/>
        </w:rPr>
        <w:t>e</w:t>
      </w:r>
      <w:r w:rsidRPr="00936B52">
        <w:t>sp</w:t>
      </w:r>
      <w:r w:rsidRPr="00936B52">
        <w:rPr>
          <w:spacing w:val="-2"/>
        </w:rPr>
        <w:t>e</w:t>
      </w:r>
      <w:r w:rsidRPr="00936B52">
        <w:t>s</w:t>
      </w:r>
      <w:r w:rsidRPr="00936B52">
        <w:rPr>
          <w:spacing w:val="-2"/>
        </w:rPr>
        <w:t>a</w:t>
      </w:r>
      <w:r w:rsidRPr="00936B52">
        <w:t>s d</w:t>
      </w:r>
      <w:r w:rsidRPr="00936B52">
        <w:rPr>
          <w:spacing w:val="-2"/>
        </w:rPr>
        <w:t>ec</w:t>
      </w:r>
      <w:r w:rsidRPr="00936B52">
        <w:t>or</w:t>
      </w:r>
      <w:r w:rsidRPr="00936B52">
        <w:rPr>
          <w:spacing w:val="-2"/>
        </w:rPr>
        <w:t>r</w:t>
      </w:r>
      <w:r w:rsidRPr="00936B52">
        <w:t>ent</w:t>
      </w:r>
      <w:r w:rsidRPr="00936B52">
        <w:rPr>
          <w:spacing w:val="-2"/>
        </w:rPr>
        <w:t>e</w:t>
      </w:r>
      <w:r w:rsidRPr="00936B52">
        <w:t>s do obj</w:t>
      </w:r>
      <w:r w:rsidRPr="00936B52">
        <w:rPr>
          <w:spacing w:val="-2"/>
        </w:rPr>
        <w:t>e</w:t>
      </w:r>
      <w:r w:rsidRPr="00936B52">
        <w:t>to d</w:t>
      </w:r>
      <w:r w:rsidRPr="00936B52">
        <w:rPr>
          <w:spacing w:val="-2"/>
        </w:rPr>
        <w:t>e</w:t>
      </w:r>
      <w:r w:rsidRPr="00936B52">
        <w:t>ste</w:t>
      </w:r>
      <w:r w:rsidRPr="00936B52">
        <w:rPr>
          <w:spacing w:val="1"/>
        </w:rPr>
        <w:t xml:space="preserve"> </w:t>
      </w:r>
      <w:r w:rsidRPr="00936B52">
        <w:rPr>
          <w:spacing w:val="-2"/>
        </w:rPr>
        <w:t>c</w:t>
      </w:r>
      <w:r w:rsidRPr="00936B52">
        <w:t>ont</w:t>
      </w:r>
      <w:r w:rsidRPr="00936B52">
        <w:rPr>
          <w:spacing w:val="-2"/>
        </w:rPr>
        <w:t>ra</w:t>
      </w:r>
      <w:r w:rsidRPr="00936B52">
        <w:t xml:space="preserve">to </w:t>
      </w:r>
      <w:r w:rsidRPr="00936B52">
        <w:rPr>
          <w:spacing w:val="-2"/>
        </w:rPr>
        <w:t>c</w:t>
      </w:r>
      <w:r w:rsidRPr="00936B52">
        <w:t>o</w:t>
      </w:r>
      <w:r w:rsidRPr="00936B52">
        <w:rPr>
          <w:spacing w:val="-2"/>
        </w:rPr>
        <w:t>rr</w:t>
      </w:r>
      <w:r w:rsidRPr="00936B52">
        <w:t>e</w:t>
      </w:r>
      <w:r w:rsidRPr="00936B52">
        <w:rPr>
          <w:spacing w:val="-2"/>
        </w:rPr>
        <w:t>rã</w:t>
      </w:r>
      <w:r w:rsidRPr="00936B52">
        <w:t>o por</w:t>
      </w:r>
      <w:r w:rsidRPr="00936B52">
        <w:rPr>
          <w:spacing w:val="1"/>
        </w:rPr>
        <w:t xml:space="preserve"> </w:t>
      </w:r>
      <w:r w:rsidRPr="00936B52">
        <w:rPr>
          <w:spacing w:val="-2"/>
        </w:rPr>
        <w:t>c</w:t>
      </w:r>
      <w:r w:rsidRPr="00936B52">
        <w:t>onta</w:t>
      </w:r>
      <w:r w:rsidRPr="00936B52">
        <w:rPr>
          <w:spacing w:val="-2"/>
        </w:rPr>
        <w:t xml:space="preserve"> </w:t>
      </w:r>
      <w:r w:rsidRPr="00936B52">
        <w:t>do o</w:t>
      </w:r>
      <w:r w:rsidRPr="00936B52">
        <w:rPr>
          <w:spacing w:val="-2"/>
        </w:rPr>
        <w:t>r</w:t>
      </w:r>
      <w:r w:rsidRPr="00936B52">
        <w:t>ç</w:t>
      </w:r>
      <w:r w:rsidRPr="00936B52">
        <w:rPr>
          <w:spacing w:val="-2"/>
        </w:rPr>
        <w:t>a</w:t>
      </w:r>
      <w:r w:rsidRPr="00936B52">
        <w:t>m</w:t>
      </w:r>
      <w:r w:rsidRPr="00936B52">
        <w:rPr>
          <w:spacing w:val="-2"/>
        </w:rPr>
        <w:t>e</w:t>
      </w:r>
      <w:r w:rsidRPr="00936B52">
        <w:t>nto anual do Município, conforme abaixo:</w:t>
      </w:r>
    </w:p>
    <w:p w:rsidR="00045E58" w:rsidRPr="00936B52" w:rsidRDefault="00045E58">
      <w:pPr>
        <w:widowControl w:val="0"/>
        <w:jc w:val="both"/>
      </w:pPr>
    </w:p>
    <w:p w:rsidR="00045E58" w:rsidRPr="00936B52" w:rsidRDefault="00A3661D">
      <w:pPr>
        <w:jc w:val="both"/>
        <w:rPr>
          <w:b/>
        </w:rPr>
      </w:pPr>
      <w:proofErr w:type="spellStart"/>
      <w:r w:rsidRPr="00936B52">
        <w:rPr>
          <w:b/>
        </w:rPr>
        <w:t>Proj</w:t>
      </w:r>
      <w:proofErr w:type="spellEnd"/>
      <w:r w:rsidRPr="00936B52">
        <w:rPr>
          <w:b/>
        </w:rPr>
        <w:t>./Ativ.</w:t>
      </w:r>
      <w:r w:rsidRPr="00936B52">
        <w:rPr>
          <w:b/>
        </w:rPr>
        <w:t xml:space="preserve"> </w:t>
      </w:r>
      <w:proofErr w:type="gramStart"/>
      <w:r w:rsidR="00974E0D" w:rsidRPr="00936B52">
        <w:rPr>
          <w:b/>
        </w:rPr>
        <w:t>2</w:t>
      </w:r>
      <w:r w:rsidRPr="00936B52">
        <w:rPr>
          <w:b/>
        </w:rPr>
        <w:t>.0</w:t>
      </w:r>
      <w:r w:rsidR="00974E0D" w:rsidRPr="00936B52">
        <w:rPr>
          <w:b/>
        </w:rPr>
        <w:t>53</w:t>
      </w:r>
      <w:r w:rsidRPr="00936B52">
        <w:rPr>
          <w:b/>
        </w:rPr>
        <w:t xml:space="preserve"> </w:t>
      </w:r>
      <w:r w:rsidR="00974E0D" w:rsidRPr="00936B52">
        <w:rPr>
          <w:b/>
        </w:rPr>
        <w:t>Manutenção</w:t>
      </w:r>
      <w:proofErr w:type="gramEnd"/>
      <w:r w:rsidR="00974E0D" w:rsidRPr="00936B52">
        <w:rPr>
          <w:b/>
        </w:rPr>
        <w:t xml:space="preserve"> do departamento de transportes</w:t>
      </w:r>
    </w:p>
    <w:p w:rsidR="00045E58" w:rsidRPr="00936B52" w:rsidRDefault="00A36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  <w:r w:rsidRPr="00936B52">
        <w:rPr>
          <w:b/>
        </w:rPr>
        <w:t xml:space="preserve">Recurso Próprio / Dotação Orçamentária: </w:t>
      </w:r>
      <w:r w:rsidR="00974E0D" w:rsidRPr="00936B52">
        <w:rPr>
          <w:b/>
        </w:rPr>
        <w:t>140</w:t>
      </w:r>
    </w:p>
    <w:p w:rsidR="00974E0D" w:rsidRPr="00936B52" w:rsidRDefault="00974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  <w:r w:rsidRPr="00936B52">
        <w:rPr>
          <w:b/>
        </w:rPr>
        <w:t>3.3.90.30.25.00.00.00 – Material para manutenção de bens móveis</w:t>
      </w:r>
    </w:p>
    <w:p w:rsidR="00974E0D" w:rsidRPr="00936B52" w:rsidRDefault="00974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  <w:r w:rsidRPr="00936B52">
        <w:rPr>
          <w:b/>
        </w:rPr>
        <w:t xml:space="preserve">3.3.90.39.25.00.00.00 – Serviços de instalação de máquinas, equipamentos e </w:t>
      </w:r>
      <w:proofErr w:type="gramStart"/>
      <w:r w:rsidRPr="00936B52">
        <w:rPr>
          <w:b/>
        </w:rPr>
        <w:t>afins</w:t>
      </w:r>
      <w:proofErr w:type="gramEnd"/>
    </w:p>
    <w:p w:rsidR="00045E58" w:rsidRPr="00936B52" w:rsidRDefault="00045E58">
      <w:pPr>
        <w:pStyle w:val="SemEspaamento"/>
      </w:pPr>
    </w:p>
    <w:p w:rsidR="00045E58" w:rsidRPr="00936B52" w:rsidRDefault="00A3661D">
      <w:pPr>
        <w:pStyle w:val="SemEspaamento"/>
        <w:rPr>
          <w:b/>
        </w:rPr>
      </w:pPr>
      <w:r w:rsidRPr="00936B52">
        <w:t xml:space="preserve">4. </w:t>
      </w:r>
      <w:r w:rsidRPr="00936B52">
        <w:rPr>
          <w:b/>
          <w:u w:val="single"/>
        </w:rPr>
        <w:t>VIGÊNCIA</w:t>
      </w:r>
      <w:r w:rsidRPr="00936B52">
        <w:rPr>
          <w:b/>
        </w:rPr>
        <w:t>:</w:t>
      </w:r>
    </w:p>
    <w:p w:rsidR="00045E58" w:rsidRPr="00936B52" w:rsidRDefault="00A3661D">
      <w:pPr>
        <w:jc w:val="both"/>
      </w:pPr>
      <w:r w:rsidRPr="00936B52">
        <w:t>O p</w:t>
      </w:r>
      <w:r w:rsidRPr="00936B52">
        <w:rPr>
          <w:spacing w:val="-2"/>
        </w:rPr>
        <w:t>ra</w:t>
      </w:r>
      <w:r w:rsidRPr="00936B52">
        <w:t xml:space="preserve">zo para execução e </w:t>
      </w:r>
      <w:r w:rsidRPr="00936B52">
        <w:rPr>
          <w:spacing w:val="-2"/>
        </w:rPr>
        <w:t xml:space="preserve">vigência </w:t>
      </w:r>
      <w:r w:rsidRPr="00936B52">
        <w:t xml:space="preserve">do </w:t>
      </w:r>
      <w:r w:rsidRPr="00936B52">
        <w:rPr>
          <w:spacing w:val="-2"/>
        </w:rPr>
        <w:t>c</w:t>
      </w:r>
      <w:r w:rsidRPr="00936B52">
        <w:t>ont</w:t>
      </w:r>
      <w:r w:rsidRPr="00936B52">
        <w:rPr>
          <w:spacing w:val="-2"/>
        </w:rPr>
        <w:t>ra</w:t>
      </w:r>
      <w:r w:rsidRPr="00936B52">
        <w:t>to será de 120 (cento e vinte) dias, contados da data de sua assinatura, podendo ser prorrogado nos termos da</w:t>
      </w:r>
      <w:r w:rsidRPr="00936B52">
        <w:t xml:space="preserve"> lei.</w:t>
      </w:r>
    </w:p>
    <w:p w:rsidR="00045E58" w:rsidRPr="00936B52" w:rsidRDefault="00045E58">
      <w:pPr>
        <w:pStyle w:val="SemEspaamento"/>
        <w:jc w:val="both"/>
      </w:pPr>
    </w:p>
    <w:p w:rsidR="00045E58" w:rsidRPr="00936B52" w:rsidRDefault="00A3661D">
      <w:pPr>
        <w:pStyle w:val="SemEspaamento"/>
        <w:jc w:val="both"/>
      </w:pPr>
      <w:r w:rsidRPr="00936B52">
        <w:t>5.</w:t>
      </w:r>
      <w:r w:rsidRPr="00936B52">
        <w:rPr>
          <w:b/>
        </w:rPr>
        <w:t xml:space="preserve"> </w:t>
      </w:r>
      <w:r w:rsidRPr="00936B52">
        <w:rPr>
          <w:b/>
          <w:u w:val="single"/>
        </w:rPr>
        <w:t>DOCUMENTOS APRESENTADOS</w:t>
      </w:r>
      <w:r w:rsidRPr="00936B52">
        <w:rPr>
          <w:b/>
        </w:rPr>
        <w:t>:</w:t>
      </w:r>
    </w:p>
    <w:p w:rsidR="00045E58" w:rsidRPr="00936B52" w:rsidRDefault="00A3661D">
      <w:pPr>
        <w:pStyle w:val="SemEspaamento"/>
        <w:jc w:val="both"/>
      </w:pPr>
      <w:r w:rsidRPr="00936B52">
        <w:t>Como forma de demonstrar a regularidade fiscal, bem como, a comprovação de capacitação técnica, a licitante apresenta os seguintes documentos:</w:t>
      </w:r>
    </w:p>
    <w:p w:rsidR="00045E58" w:rsidRPr="00936B52" w:rsidRDefault="00A3661D">
      <w:pPr>
        <w:pStyle w:val="Ttulo1"/>
        <w:rPr>
          <w:b/>
          <w:bCs/>
        </w:rPr>
      </w:pPr>
      <w:r w:rsidRPr="00936B52">
        <w:rPr>
          <w:rFonts w:ascii="Times New Roman" w:hAnsi="Times New Roman"/>
          <w:szCs w:val="24"/>
        </w:rPr>
        <w:t xml:space="preserve">a) </w:t>
      </w:r>
      <w:r w:rsidRPr="00936B52">
        <w:t xml:space="preserve">Proposta da empresa </w:t>
      </w:r>
      <w:r w:rsidRPr="00936B52">
        <w:rPr>
          <w:b/>
          <w:bCs/>
        </w:rPr>
        <w:t xml:space="preserve">AGCE COMERCIO E </w:t>
      </w:r>
      <w:proofErr w:type="gramStart"/>
      <w:r w:rsidRPr="00936B52">
        <w:rPr>
          <w:b/>
          <w:bCs/>
        </w:rPr>
        <w:t>INDUSTRIA</w:t>
      </w:r>
      <w:proofErr w:type="gramEnd"/>
      <w:r w:rsidRPr="00936B52">
        <w:rPr>
          <w:b/>
          <w:bCs/>
        </w:rPr>
        <w:t xml:space="preserve"> DE COMPONENTES ELETRONICO LTD</w:t>
      </w:r>
      <w:r w:rsidRPr="00936B52">
        <w:rPr>
          <w:b/>
          <w:bCs/>
        </w:rPr>
        <w:t>A.;</w:t>
      </w:r>
    </w:p>
    <w:p w:rsidR="00045E58" w:rsidRPr="00936B52" w:rsidRDefault="00A3661D">
      <w:pPr>
        <w:pStyle w:val="Ttulo1"/>
        <w:rPr>
          <w:rFonts w:ascii="Times New Roman" w:hAnsi="Times New Roman"/>
          <w:szCs w:val="24"/>
        </w:rPr>
      </w:pPr>
      <w:r w:rsidRPr="00936B52">
        <w:rPr>
          <w:rFonts w:ascii="Times New Roman" w:hAnsi="Times New Roman"/>
          <w:szCs w:val="24"/>
        </w:rPr>
        <w:t xml:space="preserve">b) Proposta da empresa </w:t>
      </w:r>
      <w:r w:rsidRPr="00936B52">
        <w:rPr>
          <w:rFonts w:ascii="Times New Roman" w:hAnsi="Times New Roman"/>
          <w:b/>
          <w:bCs/>
          <w:szCs w:val="24"/>
        </w:rPr>
        <w:t>COMERCIAL ELETRÔNICA INSTEL LTDA.</w:t>
      </w:r>
      <w:r w:rsidRPr="00936B52">
        <w:rPr>
          <w:rFonts w:ascii="Times New Roman" w:hAnsi="Times New Roman"/>
          <w:szCs w:val="24"/>
        </w:rPr>
        <w:t>;</w:t>
      </w:r>
    </w:p>
    <w:p w:rsidR="00045E58" w:rsidRPr="00936B52" w:rsidRDefault="00A3661D">
      <w:pPr>
        <w:jc w:val="both"/>
      </w:pPr>
      <w:r w:rsidRPr="00936B52">
        <w:t xml:space="preserve">c) Proposta da empresa </w:t>
      </w:r>
      <w:r w:rsidRPr="00936B52">
        <w:rPr>
          <w:b/>
          <w:bCs/>
        </w:rPr>
        <w:t>INSTECON TELECOMUNICAÇÕES LTDA.</w:t>
      </w:r>
      <w:r w:rsidRPr="00936B52">
        <w:t>;</w:t>
      </w:r>
    </w:p>
    <w:p w:rsidR="00045E58" w:rsidRPr="00936B52" w:rsidRDefault="00A3661D">
      <w:pPr>
        <w:jc w:val="both"/>
      </w:pPr>
      <w:r w:rsidRPr="00936B52">
        <w:t>d) Contrato Social;</w:t>
      </w:r>
    </w:p>
    <w:p w:rsidR="00045E58" w:rsidRPr="00936B52" w:rsidRDefault="00A3661D">
      <w:pPr>
        <w:jc w:val="both"/>
      </w:pPr>
      <w:r w:rsidRPr="00936B52">
        <w:t>e) Documentos Pessoais do representante legal da licitante;</w:t>
      </w:r>
    </w:p>
    <w:p w:rsidR="00045E58" w:rsidRPr="00936B52" w:rsidRDefault="00A3661D">
      <w:pPr>
        <w:jc w:val="both"/>
      </w:pPr>
      <w:r w:rsidRPr="00936B52">
        <w:t>f) Cartão CNPJ;</w:t>
      </w:r>
    </w:p>
    <w:p w:rsidR="00045E58" w:rsidRPr="00936B52" w:rsidRDefault="00A3661D">
      <w:pPr>
        <w:jc w:val="both"/>
      </w:pPr>
      <w:r w:rsidRPr="00936B52">
        <w:t>g) Certidão Negativa de Débitos Federais;</w:t>
      </w:r>
    </w:p>
    <w:p w:rsidR="00045E58" w:rsidRPr="00936B52" w:rsidRDefault="00A36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936B52">
        <w:t>h) Certidão Negativa de Débitos Estaduais;</w:t>
      </w:r>
    </w:p>
    <w:p w:rsidR="00045E58" w:rsidRPr="00936B52" w:rsidRDefault="00A3661D">
      <w:pPr>
        <w:jc w:val="both"/>
      </w:pPr>
      <w:r w:rsidRPr="00936B52">
        <w:t>i) Certidão Negativa de Débitos Municipais;</w:t>
      </w:r>
    </w:p>
    <w:p w:rsidR="00045E58" w:rsidRPr="00936B52" w:rsidRDefault="00A3661D">
      <w:pPr>
        <w:jc w:val="both"/>
      </w:pPr>
      <w:r w:rsidRPr="00936B52">
        <w:t xml:space="preserve">j) Certificado de Regularidade do FGTS; </w:t>
      </w:r>
    </w:p>
    <w:p w:rsidR="00045E58" w:rsidRPr="00936B52" w:rsidRDefault="00A3661D">
      <w:pPr>
        <w:jc w:val="both"/>
      </w:pPr>
      <w:r w:rsidRPr="00936B52">
        <w:t>k) Certidão Negativa de Débitos Trabalhistas (Lei nº 12.440/2011).</w:t>
      </w:r>
    </w:p>
    <w:p w:rsidR="00045E58" w:rsidRPr="00936B52" w:rsidRDefault="00A3661D">
      <w:pPr>
        <w:pStyle w:val="SemEspaamento"/>
      </w:pPr>
      <w:r w:rsidRPr="00936B52">
        <w:t>l) Consulta Consolidada TCU;</w:t>
      </w:r>
    </w:p>
    <w:p w:rsidR="00045E58" w:rsidRPr="00936B52" w:rsidRDefault="00045E58">
      <w:pPr>
        <w:pStyle w:val="SemEspaamento"/>
      </w:pPr>
    </w:p>
    <w:p w:rsidR="00045E58" w:rsidRPr="00936B52" w:rsidRDefault="00A3661D">
      <w:pPr>
        <w:pStyle w:val="SemEspaamento"/>
        <w:rPr>
          <w:b/>
        </w:rPr>
      </w:pPr>
      <w:r w:rsidRPr="00936B52">
        <w:t xml:space="preserve">6. </w:t>
      </w:r>
      <w:r w:rsidRPr="00936B52">
        <w:rPr>
          <w:b/>
          <w:u w:val="single"/>
        </w:rPr>
        <w:t>DISPOSIÇÕES GERAIS</w:t>
      </w:r>
      <w:r w:rsidRPr="00936B52">
        <w:rPr>
          <w:b/>
        </w:rPr>
        <w:t>:</w:t>
      </w:r>
    </w:p>
    <w:p w:rsidR="00045E58" w:rsidRPr="00936B52" w:rsidRDefault="00A3661D">
      <w:pPr>
        <w:pStyle w:val="SemEspaamento"/>
        <w:jc w:val="both"/>
        <w:rPr>
          <w:bCs/>
          <w:iCs/>
        </w:rPr>
      </w:pPr>
      <w:r w:rsidRPr="00936B52">
        <w:rPr>
          <w:bCs/>
        </w:rPr>
        <w:t xml:space="preserve">6.1 </w:t>
      </w:r>
      <w:r w:rsidRPr="00936B52">
        <w:rPr>
          <w:bCs/>
          <w:iCs/>
        </w:rPr>
        <w:t xml:space="preserve">A </w:t>
      </w:r>
      <w:r w:rsidRPr="00936B52">
        <w:rPr>
          <w:bCs/>
          <w:iCs/>
        </w:rPr>
        <w:t>licitante vencedora não poderá subcontratar ou transferir para terceiros o objeto deste edital, salvo através de expressa autorização do Município de Palmitos.</w:t>
      </w:r>
    </w:p>
    <w:p w:rsidR="00045E58" w:rsidRPr="00936B52" w:rsidRDefault="00A3661D">
      <w:pPr>
        <w:pStyle w:val="SemEspaamento"/>
        <w:jc w:val="both"/>
      </w:pPr>
      <w:r w:rsidRPr="00936B52">
        <w:t>6.2 Aplicam-se a este edital as disposições da Lei nº 8.666/1993 e suas posteriores modificações</w:t>
      </w:r>
      <w:r w:rsidRPr="00936B52">
        <w:t>, que regulamentam as licitações e contratações promovidas pela Administração Pública.</w:t>
      </w:r>
    </w:p>
    <w:p w:rsidR="00045E58" w:rsidRPr="00936B52" w:rsidRDefault="00A3661D">
      <w:pPr>
        <w:pStyle w:val="Ttulo2"/>
        <w:keepNext w:val="0"/>
        <w:widowControl w:val="0"/>
        <w:jc w:val="both"/>
        <w:rPr>
          <w:b w:val="0"/>
          <w:sz w:val="24"/>
        </w:rPr>
      </w:pPr>
      <w:r w:rsidRPr="00936B52">
        <w:rPr>
          <w:b w:val="0"/>
          <w:sz w:val="24"/>
        </w:rPr>
        <w:t xml:space="preserve">6.3 O contrato advindo desta dispensa poderá ser rescindido por iniciativa de qualquer das partes, mediante aviso com antecedência mínima de </w:t>
      </w:r>
      <w:proofErr w:type="gramStart"/>
      <w:r w:rsidRPr="00936B52">
        <w:rPr>
          <w:b w:val="0"/>
          <w:sz w:val="24"/>
        </w:rPr>
        <w:t>7</w:t>
      </w:r>
      <w:proofErr w:type="gramEnd"/>
      <w:r w:rsidRPr="00936B52">
        <w:rPr>
          <w:b w:val="0"/>
          <w:sz w:val="24"/>
        </w:rPr>
        <w:t xml:space="preserve"> (sete) dias, por inadimplê</w:t>
      </w:r>
      <w:r w:rsidRPr="00936B52">
        <w:rPr>
          <w:b w:val="0"/>
          <w:sz w:val="24"/>
        </w:rPr>
        <w:t>ncia de suas cláusulas e demais situações previstas em lei.</w:t>
      </w:r>
    </w:p>
    <w:p w:rsidR="00045E58" w:rsidRPr="00936B52" w:rsidRDefault="00045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jc w:val="both"/>
      </w:pPr>
    </w:p>
    <w:p w:rsidR="00045E58" w:rsidRPr="00936B52" w:rsidRDefault="00A36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jc w:val="both"/>
      </w:pPr>
      <w:r w:rsidRPr="00936B52">
        <w:t xml:space="preserve">7. </w:t>
      </w:r>
      <w:r w:rsidRPr="00936B52">
        <w:rPr>
          <w:b/>
          <w:u w:val="single"/>
        </w:rPr>
        <w:t>PENALIDADES</w:t>
      </w:r>
      <w:r w:rsidRPr="00936B52">
        <w:rPr>
          <w:b/>
        </w:rPr>
        <w:t>:</w:t>
      </w:r>
      <w:r w:rsidRPr="00936B52">
        <w:t xml:space="preserve"> </w:t>
      </w:r>
    </w:p>
    <w:p w:rsidR="00045E58" w:rsidRPr="00936B52" w:rsidRDefault="00A36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jc w:val="both"/>
      </w:pPr>
      <w:r w:rsidRPr="00936B52">
        <w:t xml:space="preserve">7.1 Pela inexecução total ou parcial do Edital e/ou do Contrato </w:t>
      </w:r>
      <w:proofErr w:type="gramStart"/>
      <w:r w:rsidRPr="00936B52">
        <w:t>estará</w:t>
      </w:r>
      <w:proofErr w:type="gramEnd"/>
      <w:r w:rsidRPr="00936B52">
        <w:t xml:space="preserve"> a CONTRATADA sujeita às seguintes penalidades:</w:t>
      </w:r>
    </w:p>
    <w:p w:rsidR="00045E58" w:rsidRPr="00936B52" w:rsidRDefault="00A36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jc w:val="both"/>
      </w:pPr>
      <w:r w:rsidRPr="00936B52">
        <w:t>a) Advertência;</w:t>
      </w:r>
    </w:p>
    <w:p w:rsidR="00045E58" w:rsidRPr="00936B52" w:rsidRDefault="00A36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jc w:val="both"/>
      </w:pPr>
      <w:r w:rsidRPr="00936B52">
        <w:t>b) Multa:</w:t>
      </w:r>
    </w:p>
    <w:p w:rsidR="00045E58" w:rsidRPr="00936B52" w:rsidRDefault="00A36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jc w:val="both"/>
      </w:pPr>
      <w:proofErr w:type="gramStart"/>
      <w:r w:rsidRPr="00936B52">
        <w:t>b.</w:t>
      </w:r>
      <w:proofErr w:type="gramEnd"/>
      <w:r w:rsidRPr="00936B52">
        <w:t>1 - De 0,5% (meio por cento) por</w:t>
      </w:r>
      <w:r w:rsidRPr="00936B52">
        <w:t xml:space="preserve"> dia de atraso, no caso de não cumprimento do prazo de entrega ou de execução do serviço contratado, até o limite de 20% (vinte por cento);</w:t>
      </w:r>
    </w:p>
    <w:p w:rsidR="00045E58" w:rsidRPr="00936B52" w:rsidRDefault="00A36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jc w:val="both"/>
      </w:pPr>
      <w:proofErr w:type="gramStart"/>
      <w:r w:rsidRPr="00936B52">
        <w:t>b.</w:t>
      </w:r>
      <w:proofErr w:type="gramEnd"/>
      <w:r w:rsidRPr="00936B52">
        <w:t>2 - De 20% (vinte por cento) sobre o valor do Contrato, no caso de descumprimento do Contrato, ressalvado o dispos</w:t>
      </w:r>
      <w:r w:rsidRPr="00936B52">
        <w:t>to no item b.1 acima citado;</w:t>
      </w:r>
    </w:p>
    <w:p w:rsidR="00045E58" w:rsidRPr="00936B52" w:rsidRDefault="00A36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proofErr w:type="gramStart"/>
      <w:r w:rsidRPr="00936B52">
        <w:t>b.</w:t>
      </w:r>
      <w:proofErr w:type="gramEnd"/>
      <w:r w:rsidRPr="00936B52">
        <w:t>3 - De 20 % (vinte por cento) sobre o valor do instrumento contratual, na hipótese de sua rescisão, decorrente de culpa exclusiva da contratada, após sua assinatura.</w:t>
      </w:r>
    </w:p>
    <w:p w:rsidR="00045E58" w:rsidRPr="00936B52" w:rsidRDefault="00A36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jc w:val="both"/>
      </w:pPr>
      <w:r w:rsidRPr="00936B52">
        <w:t>c) Suspensão temporária de participação em licitação e impe</w:t>
      </w:r>
      <w:r w:rsidRPr="00936B52">
        <w:t xml:space="preserve">dimento de contratar com o Município de Palmitos pelo período de até </w:t>
      </w:r>
      <w:proofErr w:type="gramStart"/>
      <w:r w:rsidRPr="00936B52">
        <w:t>2</w:t>
      </w:r>
      <w:proofErr w:type="gramEnd"/>
      <w:r w:rsidRPr="00936B52">
        <w:t xml:space="preserve"> (dois) anos consecutivos;</w:t>
      </w:r>
    </w:p>
    <w:p w:rsidR="00045E58" w:rsidRPr="00936B52" w:rsidRDefault="00A36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jc w:val="both"/>
      </w:pPr>
      <w:r w:rsidRPr="00936B52">
        <w:t>d) Declaração de inidoneidade.</w:t>
      </w:r>
    </w:p>
    <w:p w:rsidR="00045E58" w:rsidRPr="00936B52" w:rsidRDefault="00A3661D">
      <w:pPr>
        <w:tabs>
          <w:tab w:val="left" w:pos="283"/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</w:pPr>
      <w:r w:rsidRPr="00936B52">
        <w:lastRenderedPageBreak/>
        <w:t xml:space="preserve">7.2 As eventuais multas aplicadas por força do disposto nos subitens precedentes não terão caráter compensatório, mas </w:t>
      </w:r>
      <w:r w:rsidRPr="00936B52">
        <w:t>simplesmente moratório e, portanto, não eximem a CONTRATADA da reparação de possíveis danos, perdas ou prejuízos que os seus atos venham a acarretar, nem impedem a declaração da rescisão do pacto em apreço.</w:t>
      </w:r>
    </w:p>
    <w:p w:rsidR="00045E58" w:rsidRPr="00936B52" w:rsidRDefault="00A3661D">
      <w:pPr>
        <w:tabs>
          <w:tab w:val="left" w:pos="283"/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</w:pPr>
      <w:r w:rsidRPr="00936B52">
        <w:t>7.3 Os valores pertinentes às multas aplicadas se</w:t>
      </w:r>
      <w:r w:rsidRPr="00936B52">
        <w:t>rão descontados dos créditos a que a CONTRATADA tiver direito, ou cobrados judicialmente.</w:t>
      </w:r>
    </w:p>
    <w:p w:rsidR="00045E58" w:rsidRPr="00936B52" w:rsidRDefault="00045E58">
      <w:pPr>
        <w:pStyle w:val="SemEspaamento"/>
      </w:pPr>
    </w:p>
    <w:p w:rsidR="00045E58" w:rsidRPr="00936B52" w:rsidRDefault="00A3661D">
      <w:pPr>
        <w:pStyle w:val="SemEspaamento"/>
        <w:rPr>
          <w:b/>
        </w:rPr>
      </w:pPr>
      <w:r w:rsidRPr="00936B52">
        <w:t xml:space="preserve">8. </w:t>
      </w:r>
      <w:r w:rsidRPr="00936B52">
        <w:rPr>
          <w:b/>
          <w:u w:val="single"/>
        </w:rPr>
        <w:t>FISCALIZAÇÃO</w:t>
      </w:r>
      <w:r w:rsidRPr="00936B52">
        <w:rPr>
          <w:b/>
        </w:rPr>
        <w:t>:</w:t>
      </w:r>
    </w:p>
    <w:p w:rsidR="00045E58" w:rsidRPr="00936B52" w:rsidRDefault="00A3661D">
      <w:pPr>
        <w:jc w:val="both"/>
      </w:pPr>
      <w:r w:rsidRPr="00936B52">
        <w:rPr>
          <w:bCs/>
        </w:rPr>
        <w:t>8.1 O MUNICÍPIO DE PALMITOS designa</w:t>
      </w:r>
      <w:r w:rsidRPr="00936B52">
        <w:t xml:space="preserve"> como </w:t>
      </w:r>
      <w:r w:rsidRPr="00936B52">
        <w:rPr>
          <w:rFonts w:eastAsia="Calibri"/>
          <w:bCs/>
          <w:lang w:eastAsia="en-US"/>
        </w:rPr>
        <w:t xml:space="preserve">Gestor o </w:t>
      </w:r>
      <w:r w:rsidRPr="00936B52">
        <w:t xml:space="preserve">Sr. </w:t>
      </w:r>
      <w:r w:rsidRPr="00936B52">
        <w:rPr>
          <w:bCs/>
          <w:shd w:val="clear" w:color="auto" w:fill="FFFFFF"/>
        </w:rPr>
        <w:t xml:space="preserve">Rodrigo Henrique </w:t>
      </w:r>
      <w:proofErr w:type="spellStart"/>
      <w:r w:rsidRPr="00936B52">
        <w:rPr>
          <w:bCs/>
          <w:shd w:val="clear" w:color="auto" w:fill="FFFFFF"/>
        </w:rPr>
        <w:t>Timm</w:t>
      </w:r>
      <w:proofErr w:type="spellEnd"/>
      <w:r w:rsidRPr="00936B52">
        <w:rPr>
          <w:bCs/>
        </w:rPr>
        <w:t xml:space="preserve"> e, como Fiscal, o Sr. </w:t>
      </w:r>
      <w:proofErr w:type="spellStart"/>
      <w:r w:rsidRPr="00936B52">
        <w:rPr>
          <w:bCs/>
        </w:rPr>
        <w:t>Eloi</w:t>
      </w:r>
      <w:proofErr w:type="spellEnd"/>
      <w:r w:rsidRPr="00936B52">
        <w:rPr>
          <w:bCs/>
        </w:rPr>
        <w:t xml:space="preserve"> Edemar </w:t>
      </w:r>
      <w:proofErr w:type="spellStart"/>
      <w:r w:rsidRPr="00936B52">
        <w:rPr>
          <w:bCs/>
        </w:rPr>
        <w:t>Holl</w:t>
      </w:r>
      <w:proofErr w:type="spellEnd"/>
      <w:r w:rsidRPr="00936B52">
        <w:t>, para o acompanhamento formal nos</w:t>
      </w:r>
      <w:r w:rsidRPr="00936B52">
        <w:t xml:space="preserve"> aspectos administrativos, procedimentais contábeis, além do acompanhamento e fiscalização dos serviços, devendo registrar todas as ocorrências e as deficiências verificadas em relatório, cuja cópia será encaminhada à CONTRATADA, objetivando a correção das</w:t>
      </w:r>
      <w:r w:rsidRPr="00936B52">
        <w:t xml:space="preserve"> irregularidades apontadas, no prazo que for estabelecido.</w:t>
      </w:r>
    </w:p>
    <w:p w:rsidR="00045E58" w:rsidRPr="00936B52" w:rsidRDefault="00A3661D">
      <w:pPr>
        <w:jc w:val="both"/>
      </w:pPr>
      <w:r w:rsidRPr="00936B52">
        <w:t xml:space="preserve">8.2 As exigências e a atuação da fiscalização pelo </w:t>
      </w:r>
      <w:r w:rsidRPr="00936B52">
        <w:rPr>
          <w:bCs/>
        </w:rPr>
        <w:t xml:space="preserve">MUNICÍPIO DE PALMITOS </w:t>
      </w:r>
      <w:r w:rsidRPr="00936B52">
        <w:t>em nada restringe a responsabilidade única, integral e exclusiva da CONTRATADA no que concerne à execução do objeto contrata</w:t>
      </w:r>
      <w:r w:rsidRPr="00936B52">
        <w:t>do.</w:t>
      </w:r>
    </w:p>
    <w:p w:rsidR="00045E58" w:rsidRPr="00936B52" w:rsidRDefault="00045E58">
      <w:pPr>
        <w:pStyle w:val="SemEspaamento"/>
      </w:pPr>
    </w:p>
    <w:p w:rsidR="00045E58" w:rsidRPr="00936B52" w:rsidRDefault="00A3661D">
      <w:pPr>
        <w:pStyle w:val="SemEspaamento"/>
        <w:rPr>
          <w:b/>
        </w:rPr>
      </w:pPr>
      <w:r w:rsidRPr="00936B52">
        <w:t xml:space="preserve">9. </w:t>
      </w:r>
      <w:r w:rsidRPr="00936B52">
        <w:rPr>
          <w:b/>
          <w:u w:val="single"/>
        </w:rPr>
        <w:t>DA JUSTIFICATIVA</w:t>
      </w:r>
      <w:r w:rsidRPr="00936B52">
        <w:rPr>
          <w:b/>
        </w:rPr>
        <w:t xml:space="preserve">: </w:t>
      </w:r>
    </w:p>
    <w:p w:rsidR="00045E58" w:rsidRPr="00936B52" w:rsidRDefault="00A3661D">
      <w:pPr>
        <w:pStyle w:val="SemEspaamento"/>
        <w:jc w:val="both"/>
      </w:pPr>
      <w:proofErr w:type="gramStart"/>
      <w:r w:rsidRPr="00936B52">
        <w:t>A aquisição e instalação dos equipamentos se faz</w:t>
      </w:r>
      <w:proofErr w:type="gramEnd"/>
      <w:r w:rsidRPr="00936B52">
        <w:t xml:space="preserve"> necessária, para recuperação do sistema de telefonia móvel no distrito de Sede Oldenburg, tendo em vista que para oferecer sinal das operadoras de telefonia aos habitantes e transe</w:t>
      </w:r>
      <w:r w:rsidRPr="00936B52">
        <w:t>untes daquele local resta necessário o conserto e reinstalação dos equipamentos de repetição que não mais atendem ao interesse local. Assim para que o sistema volte a funcionar, fazendo com que os habitantes e transeuntes daquele local tenham acesso à tele</w:t>
      </w:r>
      <w:r w:rsidRPr="00936B52">
        <w:t xml:space="preserve">fonia celular necessária a aquisição dos materiais e </w:t>
      </w:r>
      <w:proofErr w:type="gramStart"/>
      <w:r w:rsidRPr="00936B52">
        <w:t>serviços descrito na presente dispensa</w:t>
      </w:r>
      <w:proofErr w:type="gramEnd"/>
      <w:r w:rsidRPr="00936B52">
        <w:t xml:space="preserve"> de licitação. </w:t>
      </w:r>
      <w:r w:rsidRPr="00936B52">
        <w:rPr>
          <w:spacing w:val="-4"/>
          <w:shd w:val="clear" w:color="auto" w:fill="FFFFFF"/>
        </w:rPr>
        <w:t>Assim, perfeitamente demonstrado o relevante interesse público, consequentemente, permitida sua contratação. Quanto ao valor, deve-se esclarecer que d</w:t>
      </w:r>
      <w:r w:rsidRPr="00936B52">
        <w:rPr>
          <w:spacing w:val="-4"/>
          <w:shd w:val="clear" w:color="auto" w:fill="FFFFFF"/>
        </w:rPr>
        <w:t xml:space="preserve">os orçamentos apresentados, aquele da empresa contratada se mostrou o de menor preço. </w:t>
      </w:r>
      <w:r w:rsidRPr="00936B52">
        <w:t>Por fim, a Lei nº 8.666/93, em seu art. 24, inciso II, permite a dispensa de licitação, notadamente após o lançamento do Decreto Federal nº 9.412/2018 que atualiza valore</w:t>
      </w:r>
      <w:r w:rsidRPr="00936B52">
        <w:t>s para licitação e contratos.</w:t>
      </w:r>
    </w:p>
    <w:p w:rsidR="00045E58" w:rsidRPr="00936B52" w:rsidRDefault="00045E58">
      <w:pPr>
        <w:jc w:val="both"/>
      </w:pPr>
    </w:p>
    <w:p w:rsidR="00045E58" w:rsidRPr="00936B52" w:rsidRDefault="00045E58">
      <w:pPr>
        <w:pStyle w:val="SemEspaamento"/>
        <w:jc w:val="both"/>
      </w:pPr>
    </w:p>
    <w:p w:rsidR="00045E58" w:rsidRPr="00936B52" w:rsidRDefault="00045E58">
      <w:pPr>
        <w:pStyle w:val="SemEspaamento"/>
      </w:pPr>
    </w:p>
    <w:p w:rsidR="00045E58" w:rsidRPr="00936B52" w:rsidRDefault="00A3661D">
      <w:pPr>
        <w:pStyle w:val="SemEspaamento"/>
      </w:pPr>
      <w:r w:rsidRPr="00936B52">
        <w:t xml:space="preserve">Palmitos – SC, </w:t>
      </w:r>
      <w:r w:rsidR="00974E0D" w:rsidRPr="00936B52">
        <w:t>19</w:t>
      </w:r>
      <w:r w:rsidRPr="00936B52">
        <w:t xml:space="preserve"> de </w:t>
      </w:r>
      <w:r w:rsidR="00974E0D" w:rsidRPr="00936B52">
        <w:t>agosto</w:t>
      </w:r>
      <w:r w:rsidRPr="00936B52">
        <w:t xml:space="preserve"> de 202</w:t>
      </w:r>
      <w:r w:rsidR="00974E0D" w:rsidRPr="00936B52">
        <w:t>2</w:t>
      </w:r>
      <w:r w:rsidRPr="00936B52">
        <w:t xml:space="preserve">. </w:t>
      </w: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tbl>
      <w:tblPr>
        <w:tblW w:w="89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964"/>
      </w:tblGrid>
      <w:tr w:rsidR="00936B52" w:rsidRPr="00936B52">
        <w:tc>
          <w:tcPr>
            <w:tcW w:w="8964" w:type="dxa"/>
          </w:tcPr>
          <w:p w:rsidR="00045E58" w:rsidRPr="00936B52" w:rsidRDefault="00045E58">
            <w:pPr>
              <w:pStyle w:val="SemEspaamento"/>
              <w:widowControl w:val="0"/>
              <w:rPr>
                <w:b/>
              </w:rPr>
            </w:pPr>
          </w:p>
        </w:tc>
      </w:tr>
      <w:tr w:rsidR="00045E58" w:rsidRPr="00936B52">
        <w:tc>
          <w:tcPr>
            <w:tcW w:w="8964" w:type="dxa"/>
          </w:tcPr>
          <w:p w:rsidR="00045E58" w:rsidRPr="00936B52" w:rsidRDefault="00A3661D">
            <w:pPr>
              <w:pStyle w:val="SemEspaamento"/>
              <w:widowControl w:val="0"/>
              <w:jc w:val="center"/>
              <w:rPr>
                <w:bCs/>
                <w:caps/>
              </w:rPr>
            </w:pPr>
            <w:r w:rsidRPr="00936B52">
              <w:rPr>
                <w:bCs/>
                <w:caps/>
              </w:rPr>
              <w:t>Dair jocely enge</w:t>
            </w:r>
          </w:p>
          <w:p w:rsidR="00045E58" w:rsidRPr="00936B52" w:rsidRDefault="00A3661D">
            <w:pPr>
              <w:pStyle w:val="SemEspaamento"/>
              <w:widowControl w:val="0"/>
              <w:jc w:val="center"/>
            </w:pPr>
            <w:r w:rsidRPr="00936B52">
              <w:t xml:space="preserve">Prefeito Municipal </w:t>
            </w:r>
          </w:p>
        </w:tc>
      </w:tr>
    </w:tbl>
    <w:p w:rsidR="00045E58" w:rsidRPr="00936B52" w:rsidRDefault="00045E58">
      <w:pPr>
        <w:pStyle w:val="SemEspaamento"/>
        <w:jc w:val="center"/>
        <w:rPr>
          <w:b/>
          <w:u w:val="single"/>
        </w:rPr>
      </w:pPr>
    </w:p>
    <w:p w:rsidR="00045E58" w:rsidRPr="00936B52" w:rsidRDefault="00045E58">
      <w:pPr>
        <w:pStyle w:val="SemEspaamento"/>
        <w:jc w:val="center"/>
        <w:rPr>
          <w:b/>
          <w:u w:val="single"/>
        </w:rPr>
      </w:pPr>
    </w:p>
    <w:p w:rsidR="00045E58" w:rsidRPr="00936B52" w:rsidRDefault="00045E58">
      <w:pPr>
        <w:pStyle w:val="SemEspaamento"/>
        <w:jc w:val="center"/>
        <w:rPr>
          <w:b/>
          <w:u w:val="single"/>
        </w:rPr>
      </w:pPr>
    </w:p>
    <w:p w:rsidR="00045E58" w:rsidRPr="00936B52" w:rsidRDefault="00045E58">
      <w:pPr>
        <w:pStyle w:val="SemEspaamento"/>
        <w:jc w:val="center"/>
        <w:rPr>
          <w:b/>
          <w:u w:val="single"/>
        </w:rPr>
      </w:pPr>
    </w:p>
    <w:p w:rsidR="00045E58" w:rsidRPr="00936B52" w:rsidRDefault="00045E58">
      <w:pPr>
        <w:pStyle w:val="SemEspaamento"/>
        <w:jc w:val="center"/>
        <w:rPr>
          <w:b/>
          <w:u w:val="single"/>
        </w:rPr>
      </w:pPr>
    </w:p>
    <w:p w:rsidR="00045E58" w:rsidRPr="00936B52" w:rsidRDefault="00045E58">
      <w:pPr>
        <w:pStyle w:val="SemEspaamento"/>
        <w:jc w:val="center"/>
        <w:rPr>
          <w:b/>
          <w:u w:val="single"/>
        </w:rPr>
      </w:pPr>
    </w:p>
    <w:p w:rsidR="00045E58" w:rsidRPr="00936B52" w:rsidRDefault="00A3661D">
      <w:pPr>
        <w:pStyle w:val="SemEspaamento"/>
        <w:jc w:val="center"/>
        <w:rPr>
          <w:b/>
          <w:u w:val="single"/>
        </w:rPr>
      </w:pPr>
      <w:r w:rsidRPr="00936B52">
        <w:br w:type="page"/>
      </w:r>
      <w:r w:rsidRPr="00936B52">
        <w:rPr>
          <w:b/>
          <w:u w:val="single"/>
        </w:rPr>
        <w:lastRenderedPageBreak/>
        <w:t>DESPACHO</w:t>
      </w:r>
    </w:p>
    <w:p w:rsidR="00045E58" w:rsidRPr="00936B52" w:rsidRDefault="00045E58">
      <w:pPr>
        <w:pStyle w:val="SemEspaamento"/>
      </w:pPr>
    </w:p>
    <w:p w:rsidR="00045E58" w:rsidRPr="00936B52" w:rsidRDefault="00A3661D">
      <w:pPr>
        <w:pStyle w:val="SemEspaamento"/>
        <w:jc w:val="both"/>
      </w:pPr>
      <w:r w:rsidRPr="00936B52">
        <w:t xml:space="preserve">Tendo em vista as exposições motivadas neste documento e levando-se em consideração o alto e relevante interesse público </w:t>
      </w:r>
      <w:r w:rsidRPr="00936B52">
        <w:t>municipal em questão, com base no inciso II, do art. 24 da Lei Federal nº 8.666/93 e suas alterações, ratifico este Processo de Dispensa de Licitação e autorizo a efetiva realização da despesa conforme fundamentado nos atos acima invocados.</w:t>
      </w:r>
    </w:p>
    <w:p w:rsidR="00045E58" w:rsidRPr="00936B52" w:rsidRDefault="00045E58">
      <w:pPr>
        <w:pStyle w:val="SemEspaamento"/>
      </w:pPr>
    </w:p>
    <w:p w:rsidR="00045E58" w:rsidRPr="00936B52" w:rsidRDefault="00A3661D">
      <w:pPr>
        <w:pStyle w:val="SemEspaamento"/>
      </w:pPr>
      <w:r w:rsidRPr="00936B52">
        <w:t>Palmitos – SC,</w:t>
      </w:r>
      <w:r w:rsidR="00974E0D" w:rsidRPr="00936B52">
        <w:t xml:space="preserve"> 19</w:t>
      </w:r>
      <w:r w:rsidRPr="00936B52">
        <w:t xml:space="preserve"> de </w:t>
      </w:r>
      <w:r w:rsidR="00974E0D" w:rsidRPr="00936B52">
        <w:t>agosto</w:t>
      </w:r>
      <w:r w:rsidRPr="00936B52">
        <w:t xml:space="preserve"> de 202</w:t>
      </w:r>
      <w:r w:rsidR="00974E0D" w:rsidRPr="00936B52">
        <w:t>2</w:t>
      </w:r>
      <w:r w:rsidRPr="00936B52">
        <w:t xml:space="preserve">. </w:t>
      </w: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A3661D">
      <w:pPr>
        <w:pStyle w:val="SemEspaamento"/>
        <w:jc w:val="center"/>
        <w:rPr>
          <w:caps/>
        </w:rPr>
      </w:pPr>
      <w:r w:rsidRPr="00936B52">
        <w:rPr>
          <w:caps/>
        </w:rPr>
        <w:t>DAIR JOCELY ENGE</w:t>
      </w:r>
    </w:p>
    <w:p w:rsidR="00045E58" w:rsidRPr="00936B52" w:rsidRDefault="00A3661D">
      <w:pPr>
        <w:pStyle w:val="SemEspaamento"/>
        <w:jc w:val="center"/>
      </w:pPr>
      <w:r w:rsidRPr="00936B52">
        <w:t>PREFEITO DE PALMITOS</w:t>
      </w: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A3661D">
      <w:pPr>
        <w:pStyle w:val="SemEspaamento"/>
        <w:jc w:val="center"/>
        <w:rPr>
          <w:b/>
          <w:u w:val="single"/>
        </w:rPr>
      </w:pPr>
      <w:r w:rsidRPr="00936B52">
        <w:rPr>
          <w:b/>
          <w:u w:val="single"/>
        </w:rPr>
        <w:t>DA HOMOLOGAÇÃO E ADJUDICAÇÃO</w:t>
      </w:r>
    </w:p>
    <w:p w:rsidR="00045E58" w:rsidRPr="00936B52" w:rsidRDefault="00045E58">
      <w:pPr>
        <w:pStyle w:val="SemEspaamento"/>
      </w:pPr>
    </w:p>
    <w:p w:rsidR="00045E58" w:rsidRPr="00936B52" w:rsidRDefault="00A3661D">
      <w:pPr>
        <w:jc w:val="both"/>
      </w:pPr>
      <w:r w:rsidRPr="00936B52">
        <w:t xml:space="preserve">Fica homologado e Adjudicado o presente processo licitatório em favor da empresa </w:t>
      </w:r>
      <w:r w:rsidRPr="00936B52">
        <w:rPr>
          <w:b/>
          <w:bCs/>
        </w:rPr>
        <w:t xml:space="preserve">AGCE COMERCIO E </w:t>
      </w:r>
      <w:proofErr w:type="gramStart"/>
      <w:r w:rsidRPr="00936B52">
        <w:rPr>
          <w:b/>
          <w:bCs/>
        </w:rPr>
        <w:t>INDUSTRIA</w:t>
      </w:r>
      <w:proofErr w:type="gramEnd"/>
      <w:r w:rsidRPr="00936B52">
        <w:rPr>
          <w:b/>
          <w:bCs/>
        </w:rPr>
        <w:t xml:space="preserve"> DE COMPONENTES </w:t>
      </w:r>
      <w:r w:rsidRPr="00936B52">
        <w:rPr>
          <w:b/>
          <w:bCs/>
        </w:rPr>
        <w:t>ELETRONICO LTDA</w:t>
      </w:r>
      <w:r w:rsidRPr="00936B52">
        <w:t>, ins</w:t>
      </w:r>
      <w:r w:rsidRPr="00936B52">
        <w:rPr>
          <w:spacing w:val="-2"/>
        </w:rPr>
        <w:t>cr</w:t>
      </w:r>
      <w:r w:rsidRPr="00936B52">
        <w:t>ita</w:t>
      </w:r>
      <w:r w:rsidRPr="00936B52">
        <w:rPr>
          <w:spacing w:val="6"/>
        </w:rPr>
        <w:t xml:space="preserve"> </w:t>
      </w:r>
      <w:r w:rsidRPr="00936B52">
        <w:t>no</w:t>
      </w:r>
      <w:r w:rsidRPr="00936B52">
        <w:rPr>
          <w:spacing w:val="4"/>
        </w:rPr>
        <w:t xml:space="preserve"> </w:t>
      </w:r>
      <w:r w:rsidRPr="00936B52">
        <w:t>C</w:t>
      </w:r>
      <w:r w:rsidRPr="00936B52">
        <w:rPr>
          <w:spacing w:val="-2"/>
        </w:rPr>
        <w:t>N</w:t>
      </w:r>
      <w:r w:rsidRPr="00936B52">
        <w:t>PJ</w:t>
      </w:r>
      <w:r w:rsidRPr="00936B52">
        <w:rPr>
          <w:spacing w:val="7"/>
        </w:rPr>
        <w:t xml:space="preserve"> </w:t>
      </w:r>
      <w:r w:rsidRPr="00936B52">
        <w:t>sob</w:t>
      </w:r>
      <w:r w:rsidRPr="00936B52">
        <w:rPr>
          <w:spacing w:val="4"/>
        </w:rPr>
        <w:t xml:space="preserve"> </w:t>
      </w:r>
      <w:r w:rsidRPr="00936B52">
        <w:t>nº</w:t>
      </w:r>
      <w:r w:rsidRPr="00936B52">
        <w:rPr>
          <w:spacing w:val="4"/>
        </w:rPr>
        <w:t xml:space="preserve"> </w:t>
      </w:r>
      <w:r w:rsidRPr="00936B52">
        <w:t>90.135.096/0001-98,</w:t>
      </w:r>
      <w:r w:rsidRPr="00936B52">
        <w:rPr>
          <w:spacing w:val="4"/>
        </w:rPr>
        <w:t xml:space="preserve"> </w:t>
      </w:r>
      <w:r w:rsidRPr="00936B52">
        <w:rPr>
          <w:spacing w:val="-2"/>
        </w:rPr>
        <w:t>c</w:t>
      </w:r>
      <w:r w:rsidRPr="00936B52">
        <w:t>om</w:t>
      </w:r>
      <w:r w:rsidRPr="00936B52">
        <w:rPr>
          <w:spacing w:val="5"/>
        </w:rPr>
        <w:t xml:space="preserve"> </w:t>
      </w:r>
      <w:r w:rsidRPr="00936B52">
        <w:t>s</w:t>
      </w:r>
      <w:r w:rsidRPr="00936B52">
        <w:rPr>
          <w:spacing w:val="-2"/>
        </w:rPr>
        <w:t>e</w:t>
      </w:r>
      <w:r w:rsidRPr="00936B52">
        <w:t>de</w:t>
      </w:r>
      <w:r w:rsidRPr="00936B52">
        <w:rPr>
          <w:spacing w:val="3"/>
        </w:rPr>
        <w:t xml:space="preserve"> </w:t>
      </w:r>
      <w:r w:rsidRPr="00936B52">
        <w:t>na Rua</w:t>
      </w:r>
      <w:r w:rsidRPr="00936B52">
        <w:rPr>
          <w:spacing w:val="8"/>
        </w:rPr>
        <w:t xml:space="preserve"> Arthur Milani, 246</w:t>
      </w:r>
      <w:r w:rsidRPr="00936B52">
        <w:t>, Frederico Westphalen - RS, CEP 98.400-000,</w:t>
      </w:r>
      <w:r w:rsidRPr="00936B52">
        <w:rPr>
          <w:spacing w:val="9"/>
        </w:rPr>
        <w:t xml:space="preserve"> </w:t>
      </w:r>
      <w:r w:rsidRPr="00936B52">
        <w:t>n</w:t>
      </w:r>
      <w:r w:rsidRPr="00936B52">
        <w:rPr>
          <w:spacing w:val="-2"/>
        </w:rPr>
        <w:t>e</w:t>
      </w:r>
      <w:r w:rsidRPr="00936B52">
        <w:t>ste</w:t>
      </w:r>
      <w:r w:rsidRPr="00936B52">
        <w:rPr>
          <w:spacing w:val="11"/>
        </w:rPr>
        <w:t xml:space="preserve"> </w:t>
      </w:r>
      <w:r w:rsidRPr="00936B52">
        <w:rPr>
          <w:spacing w:val="-2"/>
        </w:rPr>
        <w:t>a</w:t>
      </w:r>
      <w:r w:rsidRPr="00936B52">
        <w:t>to</w:t>
      </w:r>
      <w:r w:rsidRPr="00936B52">
        <w:rPr>
          <w:spacing w:val="9"/>
        </w:rPr>
        <w:t xml:space="preserve"> </w:t>
      </w:r>
      <w:r w:rsidRPr="00936B52">
        <w:rPr>
          <w:spacing w:val="-2"/>
        </w:rPr>
        <w:t>re</w:t>
      </w:r>
      <w:r w:rsidRPr="00936B52">
        <w:t>pr</w:t>
      </w:r>
      <w:r w:rsidRPr="00936B52">
        <w:rPr>
          <w:spacing w:val="-2"/>
        </w:rPr>
        <w:t>e</w:t>
      </w:r>
      <w:r w:rsidRPr="00936B52">
        <w:t>s</w:t>
      </w:r>
      <w:r w:rsidRPr="00936B52">
        <w:rPr>
          <w:spacing w:val="-2"/>
        </w:rPr>
        <w:t>e</w:t>
      </w:r>
      <w:r w:rsidRPr="00936B52">
        <w:t>nt</w:t>
      </w:r>
      <w:r w:rsidRPr="00936B52">
        <w:rPr>
          <w:spacing w:val="-2"/>
        </w:rPr>
        <w:t>a</w:t>
      </w:r>
      <w:r w:rsidRPr="00936B52">
        <w:t>da</w:t>
      </w:r>
      <w:r w:rsidRPr="00936B52">
        <w:rPr>
          <w:spacing w:val="9"/>
        </w:rPr>
        <w:t xml:space="preserve"> </w:t>
      </w:r>
      <w:r w:rsidRPr="00936B52">
        <w:t>p</w:t>
      </w:r>
      <w:r w:rsidRPr="00936B52">
        <w:rPr>
          <w:spacing w:val="-2"/>
        </w:rPr>
        <w:t>e</w:t>
      </w:r>
      <w:r w:rsidRPr="00936B52">
        <w:t>lo</w:t>
      </w:r>
      <w:r w:rsidRPr="00936B52">
        <w:rPr>
          <w:spacing w:val="9"/>
        </w:rPr>
        <w:t xml:space="preserve"> sócio administrador, </w:t>
      </w:r>
      <w:r w:rsidRPr="00936B52">
        <w:t>S</w:t>
      </w:r>
      <w:r w:rsidRPr="00936B52">
        <w:rPr>
          <w:spacing w:val="-2"/>
        </w:rPr>
        <w:t>r</w:t>
      </w:r>
      <w:r w:rsidRPr="00936B52">
        <w:t xml:space="preserve">. Adelar </w:t>
      </w:r>
      <w:proofErr w:type="spellStart"/>
      <w:r w:rsidRPr="00936B52">
        <w:t>Gehrke</w:t>
      </w:r>
      <w:proofErr w:type="spellEnd"/>
      <w:r w:rsidRPr="00936B52">
        <w:t>, po</w:t>
      </w:r>
      <w:r w:rsidRPr="00936B52">
        <w:rPr>
          <w:spacing w:val="-2"/>
        </w:rPr>
        <w:t>r</w:t>
      </w:r>
      <w:r w:rsidRPr="00936B52">
        <w:t>t</w:t>
      </w:r>
      <w:r w:rsidRPr="00936B52">
        <w:rPr>
          <w:spacing w:val="-2"/>
        </w:rPr>
        <w:t>a</w:t>
      </w:r>
      <w:r w:rsidRPr="00936B52">
        <w:t>dor do RG nº 2.165.679 e do</w:t>
      </w:r>
      <w:r w:rsidRPr="00936B52">
        <w:rPr>
          <w:spacing w:val="2"/>
        </w:rPr>
        <w:t xml:space="preserve"> </w:t>
      </w:r>
      <w:r w:rsidRPr="00936B52">
        <w:t>CPF</w:t>
      </w:r>
      <w:r w:rsidRPr="00936B52">
        <w:rPr>
          <w:spacing w:val="1"/>
        </w:rPr>
        <w:t xml:space="preserve"> </w:t>
      </w:r>
      <w:r w:rsidRPr="00936B52">
        <w:t xml:space="preserve">sob nº </w:t>
      </w:r>
      <w:r w:rsidRPr="00936B52">
        <w:t>355.156.940-15,</w:t>
      </w:r>
      <w:r w:rsidRPr="00936B52">
        <w:rPr>
          <w:b/>
        </w:rPr>
        <w:t xml:space="preserve"> </w:t>
      </w:r>
      <w:r w:rsidRPr="00936B52">
        <w:t>no valor de R$ 14.979,00 (quatorze mil e novecentos e setenta e nove reais), onde, por consequência, determino a elaboração do Contrato Administrativo, nos moldes deste documento.</w:t>
      </w:r>
    </w:p>
    <w:p w:rsidR="00045E58" w:rsidRPr="00936B52" w:rsidRDefault="00045E58">
      <w:pPr>
        <w:pStyle w:val="SemEspaamento"/>
      </w:pPr>
    </w:p>
    <w:p w:rsidR="00045E58" w:rsidRPr="00936B52" w:rsidRDefault="00A3661D">
      <w:pPr>
        <w:pStyle w:val="SemEspaamento"/>
      </w:pPr>
      <w:r w:rsidRPr="00936B52">
        <w:t xml:space="preserve">Palmitos – SC, </w:t>
      </w:r>
      <w:r w:rsidR="00936B52">
        <w:t>19</w:t>
      </w:r>
      <w:r w:rsidRPr="00936B52">
        <w:t xml:space="preserve"> de </w:t>
      </w:r>
      <w:r w:rsidR="00936B52">
        <w:t>agosto</w:t>
      </w:r>
      <w:r w:rsidRPr="00936B52">
        <w:t xml:space="preserve"> </w:t>
      </w:r>
      <w:proofErr w:type="spellStart"/>
      <w:r w:rsidRPr="00936B52">
        <w:t>de</w:t>
      </w:r>
      <w:proofErr w:type="spellEnd"/>
      <w:r w:rsidRPr="00936B52">
        <w:t xml:space="preserve"> 202</w:t>
      </w:r>
      <w:r w:rsidR="00936B52">
        <w:t>2</w:t>
      </w:r>
      <w:bookmarkStart w:id="0" w:name="_GoBack"/>
      <w:bookmarkEnd w:id="0"/>
      <w:r w:rsidRPr="00936B52">
        <w:t xml:space="preserve">. </w:t>
      </w: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045E58">
      <w:pPr>
        <w:pStyle w:val="SemEspaamento"/>
      </w:pPr>
    </w:p>
    <w:p w:rsidR="00045E58" w:rsidRPr="00936B52" w:rsidRDefault="00A3661D">
      <w:pPr>
        <w:pStyle w:val="SemEspaamento"/>
        <w:jc w:val="center"/>
        <w:rPr>
          <w:caps/>
        </w:rPr>
      </w:pPr>
      <w:r w:rsidRPr="00936B52">
        <w:t>DAIR JOCELY ENG</w:t>
      </w:r>
      <w:r w:rsidRPr="00936B52">
        <w:t>E</w:t>
      </w:r>
    </w:p>
    <w:p w:rsidR="00045E58" w:rsidRPr="00936B52" w:rsidRDefault="00A3661D">
      <w:pPr>
        <w:pStyle w:val="SemEspaamento"/>
        <w:jc w:val="center"/>
      </w:pPr>
      <w:r w:rsidRPr="00936B52">
        <w:t>PREFEITO DE PALMITOS</w:t>
      </w:r>
    </w:p>
    <w:p w:rsidR="00045E58" w:rsidRPr="00936B52" w:rsidRDefault="00045E58">
      <w:pPr>
        <w:pStyle w:val="SemEspaamento"/>
        <w:jc w:val="center"/>
      </w:pPr>
    </w:p>
    <w:p w:rsidR="00045E58" w:rsidRPr="00936B52" w:rsidRDefault="00045E58">
      <w:pPr>
        <w:jc w:val="center"/>
      </w:pPr>
    </w:p>
    <w:p w:rsidR="00045E58" w:rsidRPr="00936B52" w:rsidRDefault="00045E58">
      <w:pPr>
        <w:jc w:val="center"/>
      </w:pPr>
    </w:p>
    <w:p w:rsidR="00045E58" w:rsidRPr="00936B52" w:rsidRDefault="00045E58">
      <w:pPr>
        <w:jc w:val="center"/>
      </w:pPr>
    </w:p>
    <w:p w:rsidR="00045E58" w:rsidRPr="00936B52" w:rsidRDefault="00A36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5953"/>
        <w:jc w:val="both"/>
      </w:pPr>
      <w:r w:rsidRPr="00936B52">
        <w:t>Processo Licitatório analisado pelo Departamento Jurídico.</w:t>
      </w:r>
    </w:p>
    <w:p w:rsidR="00045E58" w:rsidRPr="00936B52" w:rsidRDefault="0004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5953"/>
        <w:jc w:val="both"/>
      </w:pPr>
    </w:p>
    <w:p w:rsidR="00045E58" w:rsidRPr="00936B52" w:rsidRDefault="00045E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5953"/>
        <w:jc w:val="center"/>
      </w:pPr>
    </w:p>
    <w:p w:rsidR="00045E58" w:rsidRPr="00936B52" w:rsidRDefault="00A36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5953"/>
        <w:jc w:val="center"/>
      </w:pPr>
      <w:r w:rsidRPr="00936B52">
        <w:t xml:space="preserve">Roberto José </w:t>
      </w:r>
      <w:proofErr w:type="spellStart"/>
      <w:r w:rsidRPr="00936B52">
        <w:t>Stefeni</w:t>
      </w:r>
      <w:proofErr w:type="spellEnd"/>
    </w:p>
    <w:p w:rsidR="00045E58" w:rsidRPr="00936B52" w:rsidRDefault="00A366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5953"/>
        <w:jc w:val="center"/>
      </w:pPr>
      <w:r w:rsidRPr="00936B52">
        <w:t>OAB/SC 40.221</w:t>
      </w:r>
    </w:p>
    <w:p w:rsidR="00045E58" w:rsidRPr="00936B52" w:rsidRDefault="00045E58"/>
    <w:p w:rsidR="00045E58" w:rsidRPr="00936B52" w:rsidRDefault="00045E58"/>
    <w:p w:rsidR="00045E58" w:rsidRPr="00936B52" w:rsidRDefault="00045E58"/>
    <w:sectPr w:rsidR="00045E58" w:rsidRPr="00936B52">
      <w:headerReference w:type="default" r:id="rId7"/>
      <w:pgSz w:w="11906" w:h="16838"/>
      <w:pgMar w:top="2268" w:right="1134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1D" w:rsidRDefault="00A3661D">
      <w:r>
        <w:separator/>
      </w:r>
    </w:p>
  </w:endnote>
  <w:endnote w:type="continuationSeparator" w:id="0">
    <w:p w:rsidR="00A3661D" w:rsidRDefault="00A3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1D" w:rsidRDefault="00A3661D">
      <w:r>
        <w:separator/>
      </w:r>
    </w:p>
  </w:footnote>
  <w:footnote w:type="continuationSeparator" w:id="0">
    <w:p w:rsidR="00A3661D" w:rsidRDefault="00A36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58" w:rsidRDefault="00045E58">
    <w:pPr>
      <w:pStyle w:val="Cabealho"/>
    </w:pPr>
  </w:p>
  <w:p w:rsidR="00045E58" w:rsidRDefault="00045E58">
    <w:pPr>
      <w:pStyle w:val="Cabealho"/>
    </w:pPr>
  </w:p>
  <w:p w:rsidR="00045E58" w:rsidRDefault="00045E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8"/>
    <w:rsid w:val="00045E58"/>
    <w:rsid w:val="004008C1"/>
    <w:rsid w:val="00936B52"/>
    <w:rsid w:val="00974E0D"/>
    <w:rsid w:val="00A3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55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401557"/>
    <w:pPr>
      <w:keepNext/>
      <w:jc w:val="both"/>
      <w:outlineLvl w:val="0"/>
    </w:pPr>
    <w:rPr>
      <w:rFonts w:ascii="Garamond" w:hAnsi="Garamond"/>
      <w:szCs w:val="20"/>
    </w:rPr>
  </w:style>
  <w:style w:type="paragraph" w:styleId="Ttulo2">
    <w:name w:val="heading 2"/>
    <w:basedOn w:val="Normal"/>
    <w:next w:val="Normal"/>
    <w:link w:val="Ttulo2Char"/>
    <w:qFormat/>
    <w:rsid w:val="00401557"/>
    <w:pPr>
      <w:keepNext/>
      <w:jc w:val="center"/>
      <w:outlineLvl w:val="1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401557"/>
    <w:rPr>
      <w:rFonts w:ascii="Garamond" w:eastAsia="Times New Roman" w:hAnsi="Garamond" w:cs="Times New Roman"/>
      <w:sz w:val="24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qFormat/>
    <w:rsid w:val="00401557"/>
    <w:rPr>
      <w:rFonts w:ascii="Times New Roman" w:eastAsia="Times New Roman" w:hAnsi="Times New Roman" w:cs="Times New Roman"/>
      <w:b/>
      <w:bCs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qFormat/>
    <w:rsid w:val="0040155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0155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SemEspaamentoChar">
    <w:name w:val="Sem Espaçamento Char"/>
    <w:link w:val="SemEspaamento"/>
    <w:uiPriority w:val="1"/>
    <w:qFormat/>
    <w:rsid w:val="0040155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401557"/>
    <w:rPr>
      <w:i/>
      <w:iCs/>
    </w:rPr>
  </w:style>
  <w:style w:type="character" w:customStyle="1" w:styleId="st">
    <w:name w:val="st"/>
    <w:qFormat/>
    <w:rsid w:val="00401557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40155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1557"/>
    <w:pPr>
      <w:tabs>
        <w:tab w:val="center" w:pos="4252"/>
        <w:tab w:val="right" w:pos="8504"/>
      </w:tabs>
    </w:pPr>
  </w:style>
  <w:style w:type="paragraph" w:styleId="SemEspaamento">
    <w:name w:val="No Spacing"/>
    <w:link w:val="SemEspaamentoChar"/>
    <w:uiPriority w:val="1"/>
    <w:qFormat/>
    <w:rsid w:val="00401557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55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401557"/>
    <w:pPr>
      <w:keepNext/>
      <w:jc w:val="both"/>
      <w:outlineLvl w:val="0"/>
    </w:pPr>
    <w:rPr>
      <w:rFonts w:ascii="Garamond" w:hAnsi="Garamond"/>
      <w:szCs w:val="20"/>
    </w:rPr>
  </w:style>
  <w:style w:type="paragraph" w:styleId="Ttulo2">
    <w:name w:val="heading 2"/>
    <w:basedOn w:val="Normal"/>
    <w:next w:val="Normal"/>
    <w:link w:val="Ttulo2Char"/>
    <w:qFormat/>
    <w:rsid w:val="00401557"/>
    <w:pPr>
      <w:keepNext/>
      <w:jc w:val="center"/>
      <w:outlineLvl w:val="1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401557"/>
    <w:rPr>
      <w:rFonts w:ascii="Garamond" w:eastAsia="Times New Roman" w:hAnsi="Garamond" w:cs="Times New Roman"/>
      <w:sz w:val="24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qFormat/>
    <w:rsid w:val="00401557"/>
    <w:rPr>
      <w:rFonts w:ascii="Times New Roman" w:eastAsia="Times New Roman" w:hAnsi="Times New Roman" w:cs="Times New Roman"/>
      <w:b/>
      <w:bCs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qFormat/>
    <w:rsid w:val="0040155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0155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SemEspaamentoChar">
    <w:name w:val="Sem Espaçamento Char"/>
    <w:link w:val="SemEspaamento"/>
    <w:uiPriority w:val="1"/>
    <w:qFormat/>
    <w:rsid w:val="0040155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401557"/>
    <w:rPr>
      <w:i/>
      <w:iCs/>
    </w:rPr>
  </w:style>
  <w:style w:type="character" w:customStyle="1" w:styleId="st">
    <w:name w:val="st"/>
    <w:qFormat/>
    <w:rsid w:val="00401557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40155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1557"/>
    <w:pPr>
      <w:tabs>
        <w:tab w:val="center" w:pos="4252"/>
        <w:tab w:val="right" w:pos="8504"/>
      </w:tabs>
    </w:pPr>
  </w:style>
  <w:style w:type="paragraph" w:styleId="SemEspaamento">
    <w:name w:val="No Spacing"/>
    <w:link w:val="SemEspaamentoChar"/>
    <w:uiPriority w:val="1"/>
    <w:qFormat/>
    <w:rsid w:val="00401557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Palmitos</dc:creator>
  <cp:lastModifiedBy>Palmitos</cp:lastModifiedBy>
  <cp:revision>2</cp:revision>
  <dcterms:created xsi:type="dcterms:W3CDTF">2022-08-18T19:54:00Z</dcterms:created>
  <dcterms:modified xsi:type="dcterms:W3CDTF">2022-08-18T19:54:00Z</dcterms:modified>
  <dc:language>pt-BR</dc:language>
</cp:coreProperties>
</file>