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2226" w14:textId="77777777" w:rsidR="00085B29" w:rsidRDefault="00847ABC">
      <w:pPr>
        <w:ind w:left="10" w:hanging="10"/>
        <w:jc w:val="center"/>
      </w:pPr>
      <w:r>
        <w:t>ATA N" 01/2023</w:t>
      </w:r>
    </w:p>
    <w:p w14:paraId="2580ED4A" w14:textId="77777777" w:rsidR="00085B29" w:rsidRDefault="00847ABC">
      <w:pPr>
        <w:spacing w:after="267"/>
        <w:ind w:left="10" w:hanging="10"/>
        <w:jc w:val="center"/>
      </w:pPr>
      <w:r>
        <w:t>CHAMADA PÚBLICA N</w:t>
      </w:r>
      <w:r>
        <w:rPr>
          <w:vertAlign w:val="superscript"/>
        </w:rPr>
        <w:t xml:space="preserve">O </w:t>
      </w:r>
      <w:r>
        <w:t>001/2023</w:t>
      </w:r>
    </w:p>
    <w:p w14:paraId="5E1BEF6C" w14:textId="77777777" w:rsidR="00085B29" w:rsidRDefault="00847ABC">
      <w:pPr>
        <w:spacing w:after="19" w:line="273" w:lineRule="auto"/>
        <w:ind w:right="0"/>
      </w:pPr>
      <w:r>
        <w:t xml:space="preserve">Aos quatorze do mês de </w:t>
      </w:r>
      <w:proofErr w:type="spellStart"/>
      <w:r>
        <w:t>anril</w:t>
      </w:r>
      <w:proofErr w:type="spellEnd"/>
      <w:r>
        <w:t xml:space="preserve"> do ano de 2023, na sede da Prefeitura Municipal de Palmitos, reuniram-se os membros da Comissão Especial, para realizar a sessão de abertura dos envelopes contendo as habilitações e proposta de preços (Projeto de Venda) Chamada</w:t>
      </w:r>
      <w:r>
        <w:t xml:space="preserve"> Pública n</w:t>
      </w:r>
      <w:r>
        <w:rPr>
          <w:vertAlign w:val="superscript"/>
        </w:rPr>
        <w:t xml:space="preserve">o </w:t>
      </w:r>
      <w:r>
        <w:t xml:space="preserve">01 '2023, tendo como objeto "aquisição de géneros alimentícios da agricultura familiar". Procedida a conferência, verificou-se que foram recebidos pelo Setor de </w:t>
      </w:r>
      <w:proofErr w:type="gramStart"/>
      <w:r>
        <w:t>[,</w:t>
      </w:r>
      <w:proofErr w:type="spellStart"/>
      <w:r>
        <w:t>icitação</w:t>
      </w:r>
      <w:proofErr w:type="spellEnd"/>
      <w:proofErr w:type="gramEnd"/>
      <w:r>
        <w:t xml:space="preserve"> até a data prevista no edital para recebimento dos envelopes de habilita</w:t>
      </w:r>
      <w:r>
        <w:t xml:space="preserve">ção e proposta de preços (projeto de venda) dos seguintes interessados: Cátia Inez </w:t>
      </w:r>
      <w:proofErr w:type="spellStart"/>
      <w:r>
        <w:t>Dutell</w:t>
      </w:r>
      <w:proofErr w:type="spellEnd"/>
      <w:r>
        <w:t xml:space="preserve">, Egon </w:t>
      </w:r>
      <w:proofErr w:type="spellStart"/>
      <w:r>
        <w:t>Weisheimer</w:t>
      </w:r>
      <w:proofErr w:type="spellEnd"/>
      <w:r>
        <w:t xml:space="preserve">, André Luiz </w:t>
      </w:r>
      <w:proofErr w:type="spellStart"/>
      <w:r>
        <w:t>Vaccarin</w:t>
      </w:r>
      <w:proofErr w:type="spellEnd"/>
      <w:r>
        <w:t xml:space="preserve">, </w:t>
      </w:r>
      <w:proofErr w:type="spellStart"/>
      <w:r>
        <w:t>Izoldi</w:t>
      </w:r>
      <w:proofErr w:type="spellEnd"/>
      <w:r>
        <w:t xml:space="preserve"> Inez </w:t>
      </w:r>
      <w:proofErr w:type="spellStart"/>
      <w:r>
        <w:t>Trebien</w:t>
      </w:r>
      <w:proofErr w:type="spellEnd"/>
      <w:r>
        <w:t xml:space="preserve"> </w:t>
      </w:r>
      <w:proofErr w:type="spellStart"/>
      <w:r>
        <w:t>Drechsler</w:t>
      </w:r>
      <w:proofErr w:type="spellEnd"/>
      <w:r>
        <w:t xml:space="preserve">. Rosali </w:t>
      </w:r>
      <w:proofErr w:type="spellStart"/>
      <w:r>
        <w:t>Demozzi</w:t>
      </w:r>
      <w:proofErr w:type="spellEnd"/>
      <w:r>
        <w:t xml:space="preserve">, José </w:t>
      </w:r>
      <w:proofErr w:type="spellStart"/>
      <w:r>
        <w:t>Gallon</w:t>
      </w:r>
      <w:proofErr w:type="spellEnd"/>
      <w:r>
        <w:t xml:space="preserve">, Roberto </w:t>
      </w:r>
      <w:proofErr w:type="spellStart"/>
      <w:r>
        <w:t>Maihack</w:t>
      </w:r>
      <w:proofErr w:type="spellEnd"/>
      <w:r>
        <w:t xml:space="preserve">, Norberto </w:t>
      </w:r>
      <w:proofErr w:type="spellStart"/>
      <w:r>
        <w:t>Maihack</w:t>
      </w:r>
      <w:proofErr w:type="spellEnd"/>
      <w:r>
        <w:t xml:space="preserve">, Everaldo Manoel Manica, Otmar </w:t>
      </w:r>
      <w:proofErr w:type="spellStart"/>
      <w:r>
        <w:t>Sc</w:t>
      </w:r>
      <w:r>
        <w:t>hlemmer</w:t>
      </w:r>
      <w:proofErr w:type="spellEnd"/>
      <w:r>
        <w:t xml:space="preserve">, Suzana Salete </w:t>
      </w:r>
      <w:proofErr w:type="spellStart"/>
      <w:r>
        <w:t>Tremarin</w:t>
      </w:r>
      <w:proofErr w:type="spellEnd"/>
      <w:r>
        <w:t xml:space="preserve"> Bertolini, Hilario </w:t>
      </w:r>
      <w:proofErr w:type="spellStart"/>
      <w:r>
        <w:t>Valdameri</w:t>
      </w:r>
      <w:proofErr w:type="spellEnd"/>
      <w:r>
        <w:t xml:space="preserve">, Claudete Joana </w:t>
      </w:r>
      <w:proofErr w:type="spellStart"/>
      <w:r>
        <w:t>Riese</w:t>
      </w:r>
      <w:proofErr w:type="spellEnd"/>
      <w:r>
        <w:t xml:space="preserve"> Schulz, Sinara Aparecida </w:t>
      </w:r>
      <w:proofErr w:type="spellStart"/>
      <w:r>
        <w:t>Tremarin</w:t>
      </w:r>
      <w:proofErr w:type="spellEnd"/>
      <w:r>
        <w:t xml:space="preserve"> Bertolini e Cooperativa Central Sabor Colonial, tendo todos apresentado a documentação exigida em Edital, portanto. considerados habilitado</w:t>
      </w:r>
      <w:r>
        <w:t xml:space="preserve">s. Sendo assim, segue o(s) projeto(s) de venda para Secretaria Municipal de Educação, Cultura e Esportes, para serem analisados e selecionados por uma Comissão especialmente composta pela Secretária Municipal de Educação, Cultura e Esporte Sra. </w:t>
      </w:r>
      <w:proofErr w:type="spellStart"/>
      <w:r>
        <w:t>Loreci</w:t>
      </w:r>
      <w:proofErr w:type="spellEnd"/>
      <w:r>
        <w:t xml:space="preserve"> Mari</w:t>
      </w:r>
      <w:r>
        <w:t xml:space="preserve">a </w:t>
      </w:r>
      <w:proofErr w:type="spellStart"/>
      <w:r>
        <w:t>Orsolin</w:t>
      </w:r>
      <w:proofErr w:type="spellEnd"/>
      <w:r>
        <w:t xml:space="preserve"> </w:t>
      </w:r>
      <w:proofErr w:type="spellStart"/>
      <w:r>
        <w:t>PEfer</w:t>
      </w:r>
      <w:proofErr w:type="spellEnd"/>
      <w:r>
        <w:t xml:space="preserve"> e pela Nutricionista da Secretaria Municipal </w:t>
      </w:r>
      <w:proofErr w:type="spellStart"/>
      <w:r>
        <w:t>dc</w:t>
      </w:r>
      <w:proofErr w:type="spellEnd"/>
      <w:r>
        <w:t xml:space="preserve"> Educação, Cultura e Esporte Sra. </w:t>
      </w:r>
      <w:proofErr w:type="spellStart"/>
      <w:r>
        <w:t>Nelise</w:t>
      </w:r>
      <w:proofErr w:type="spellEnd"/>
      <w:r>
        <w:t xml:space="preserve"> Carla </w:t>
      </w:r>
      <w:proofErr w:type="spellStart"/>
      <w:r>
        <w:t>Vidori</w:t>
      </w:r>
      <w:proofErr w:type="spellEnd"/>
      <w:r>
        <w:t>, que deverão considerar os critérios estabelecidos pelo Art. 25 da Resolução CD/FNDE n.0 04/2015 e deste edital.</w:t>
      </w:r>
    </w:p>
    <w:p w14:paraId="70BCDD45" w14:textId="77777777" w:rsidR="00085B29" w:rsidRDefault="00847ABC">
      <w:pPr>
        <w:ind w:left="-29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819482" wp14:editId="3E2AFD31">
                <wp:extent cx="4961523" cy="3346217"/>
                <wp:effectExtent l="0" t="0" r="0" b="0"/>
                <wp:docPr id="2735" name="Group 2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523" cy="3346217"/>
                          <a:chOff x="0" y="0"/>
                          <a:chExt cx="4961523" cy="3346217"/>
                        </a:xfrm>
                      </wpg:grpSpPr>
                      <pic:pic xmlns:pic="http://schemas.openxmlformats.org/drawingml/2006/picture">
                        <pic:nvPicPr>
                          <pic:cNvPr id="2841" name="Picture 2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700" cy="3346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" name="Rectangle 254"/>
                        <wps:cNvSpPr/>
                        <wps:spPr>
                          <a:xfrm>
                            <a:off x="4495524" y="1892533"/>
                            <a:ext cx="619779" cy="158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022F6" w14:textId="77777777" w:rsidR="00085B29" w:rsidRDefault="00847ABC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>«IBERT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5" style="width:390.671pt;height:263.482pt;mso-position-horizontal-relative:char;mso-position-vertical-relative:line" coordsize="49615,33462">
                <v:shape id="Picture 2841" style="position:absolute;width:49067;height:33462;left:0;top:0;" filled="f">
                  <v:imagedata r:id="rId5"/>
                </v:shape>
                <v:rect id="Rectangle 254" style="position:absolute;width:6197;height:1580;left:44955;top:18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«IBERT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085B29">
      <w:pgSz w:w="11900" w:h="16500"/>
      <w:pgMar w:top="1440" w:right="1741" w:bottom="1440" w:left="16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29"/>
    <w:rsid w:val="00085B29"/>
    <w:rsid w:val="0084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6C8C"/>
  <w15:docId w15:val="{110F40E2-4E59-45E1-8225-3610EE6B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6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Cliente</cp:lastModifiedBy>
  <cp:revision>2</cp:revision>
  <dcterms:created xsi:type="dcterms:W3CDTF">2023-04-14T12:38:00Z</dcterms:created>
  <dcterms:modified xsi:type="dcterms:W3CDTF">2023-04-14T12:38:00Z</dcterms:modified>
</cp:coreProperties>
</file>