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66FA" w14:textId="77777777" w:rsidR="000032DB" w:rsidRPr="000520E3" w:rsidRDefault="007E5AE7" w:rsidP="00F70ECA">
      <w:pPr>
        <w:shd w:val="clear" w:color="auto" w:fill="FFFF00"/>
        <w:spacing w:after="0" w:line="240" w:lineRule="auto"/>
        <w:jc w:val="center"/>
        <w:rPr>
          <w:rFonts w:ascii="Times New Roman" w:hAnsi="Times New Roman" w:cs="Times New Roman"/>
          <w:b/>
        </w:rPr>
      </w:pPr>
      <w:r w:rsidRPr="000520E3">
        <w:rPr>
          <w:rFonts w:ascii="Times New Roman" w:hAnsi="Times New Roman" w:cs="Times New Roman"/>
          <w:b/>
        </w:rPr>
        <w:t>AUTORIZAÇÃO</w:t>
      </w:r>
      <w:r w:rsidR="00C62A03" w:rsidRPr="000520E3">
        <w:rPr>
          <w:rFonts w:ascii="Times New Roman" w:hAnsi="Times New Roman" w:cs="Times New Roman"/>
          <w:b/>
        </w:rPr>
        <w:t xml:space="preserve"> DE </w:t>
      </w:r>
      <w:r w:rsidR="001406C1" w:rsidRPr="000520E3">
        <w:rPr>
          <w:rFonts w:ascii="Times New Roman" w:hAnsi="Times New Roman" w:cs="Times New Roman"/>
          <w:b/>
        </w:rPr>
        <w:t>INEXIGIBILIDADE</w:t>
      </w:r>
      <w:r w:rsidR="00CE7300" w:rsidRPr="000520E3">
        <w:rPr>
          <w:rFonts w:ascii="Times New Roman" w:hAnsi="Times New Roman" w:cs="Times New Roman"/>
          <w:b/>
        </w:rPr>
        <w:t xml:space="preserve"> DE LICITAÇÃO</w:t>
      </w:r>
      <w:r w:rsidR="001406C1" w:rsidRPr="000520E3">
        <w:rPr>
          <w:rFonts w:ascii="Times New Roman" w:hAnsi="Times New Roman" w:cs="Times New Roman"/>
          <w:b/>
        </w:rPr>
        <w:t xml:space="preserve"> </w:t>
      </w:r>
    </w:p>
    <w:p w14:paraId="503F5802" w14:textId="7DB29321" w:rsidR="00C62A03" w:rsidRPr="000520E3" w:rsidRDefault="001406C1" w:rsidP="00F70ECA">
      <w:pPr>
        <w:shd w:val="clear" w:color="auto" w:fill="FFFF00"/>
        <w:spacing w:after="0" w:line="240" w:lineRule="auto"/>
        <w:jc w:val="center"/>
        <w:rPr>
          <w:rFonts w:ascii="Times New Roman" w:hAnsi="Times New Roman" w:cs="Times New Roman"/>
          <w:b/>
        </w:rPr>
      </w:pPr>
      <w:r w:rsidRPr="000520E3">
        <w:rPr>
          <w:rFonts w:ascii="Times New Roman" w:eastAsia="Times New Roman" w:hAnsi="Times New Roman" w:cs="Times New Roman"/>
          <w:b/>
          <w:lang w:eastAsia="pt-BR"/>
        </w:rPr>
        <w:t>(</w:t>
      </w:r>
      <w:hyperlink r:id="rId8" w:anchor="art74" w:history="1">
        <w:r w:rsidRPr="000520E3">
          <w:rPr>
            <w:rStyle w:val="Hyperlink"/>
            <w:rFonts w:ascii="Times New Roman" w:eastAsia="Times New Roman" w:hAnsi="Times New Roman" w:cs="Times New Roman"/>
            <w:b/>
            <w:lang w:eastAsia="pt-BR"/>
          </w:rPr>
          <w:t>ART. 74</w:t>
        </w:r>
      </w:hyperlink>
      <w:r w:rsidR="000032DB" w:rsidRPr="000520E3">
        <w:rPr>
          <w:rStyle w:val="Hyperlink"/>
          <w:rFonts w:ascii="Times New Roman" w:eastAsia="Times New Roman" w:hAnsi="Times New Roman" w:cs="Times New Roman"/>
          <w:b/>
          <w:lang w:eastAsia="pt-BR"/>
        </w:rPr>
        <w:t xml:space="preserve"> DA LEI Nº 14.133/2021</w:t>
      </w:r>
      <w:r w:rsidRPr="000520E3">
        <w:rPr>
          <w:rFonts w:ascii="Times New Roman" w:eastAsia="Times New Roman" w:hAnsi="Times New Roman" w:cs="Times New Roman"/>
          <w:b/>
          <w:lang w:eastAsia="pt-BR"/>
        </w:rPr>
        <w:t>)</w:t>
      </w:r>
    </w:p>
    <w:p w14:paraId="5A4549E1" w14:textId="6D948005" w:rsidR="00B32842" w:rsidRPr="000520E3" w:rsidRDefault="00B32842" w:rsidP="00F70ECA">
      <w:pPr>
        <w:widowControl w:val="0"/>
        <w:tabs>
          <w:tab w:val="left" w:pos="1418"/>
        </w:tabs>
        <w:adjustRightInd w:val="0"/>
        <w:spacing w:after="0" w:line="240" w:lineRule="auto"/>
        <w:contextualSpacing/>
        <w:jc w:val="both"/>
        <w:textAlignment w:val="baseline"/>
        <w:rPr>
          <w:rFonts w:ascii="Times New Roman" w:eastAsia="Times New Roman" w:hAnsi="Times New Roman" w:cs="Times New Roman"/>
          <w:lang w:eastAsia="pt-BR"/>
        </w:rPr>
      </w:pPr>
    </w:p>
    <w:p w14:paraId="695C3EF6" w14:textId="677B4926" w:rsidR="00DE2D52" w:rsidRPr="000520E3" w:rsidRDefault="00FA4F80" w:rsidP="00F70ECA">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0" w:name="_Toc133144336"/>
      <w:r w:rsidRPr="000520E3">
        <w:rPr>
          <w:rFonts w:ascii="Times New Roman" w:eastAsia="Times New Roman" w:hAnsi="Times New Roman" w:cs="Times New Roman"/>
          <w:sz w:val="22"/>
          <w:szCs w:val="22"/>
          <w:lang w:eastAsia="pt-BR"/>
        </w:rPr>
        <w:t>1)</w:t>
      </w:r>
      <w:r w:rsidR="00DE2D52" w:rsidRPr="000520E3">
        <w:rPr>
          <w:rFonts w:ascii="Times New Roman" w:eastAsia="Times New Roman" w:hAnsi="Times New Roman" w:cs="Times New Roman"/>
          <w:sz w:val="22"/>
          <w:szCs w:val="22"/>
          <w:lang w:eastAsia="pt-BR"/>
        </w:rPr>
        <w:t xml:space="preserve"> PRÊAMBULO</w:t>
      </w:r>
      <w:bookmarkEnd w:id="0"/>
    </w:p>
    <w:p w14:paraId="251EAE7C" w14:textId="0F8701DE" w:rsidR="001520DB" w:rsidRPr="000520E3" w:rsidRDefault="001520DB"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520E3">
        <w:rPr>
          <w:rFonts w:ascii="Times New Roman" w:eastAsia="Times New Roman" w:hAnsi="Times New Roman" w:cs="Times New Roman"/>
          <w:b/>
          <w:lang w:eastAsia="pt-BR"/>
        </w:rPr>
        <w:t>1)</w:t>
      </w:r>
      <w:r w:rsidRPr="000520E3">
        <w:rPr>
          <w:rFonts w:ascii="Times New Roman" w:eastAsia="Times New Roman" w:hAnsi="Times New Roman" w:cs="Times New Roman"/>
          <w:lang w:eastAsia="pt-BR"/>
        </w:rPr>
        <w:t xml:space="preserve"> </w:t>
      </w:r>
      <w:r w:rsidR="00DC747D" w:rsidRPr="000520E3">
        <w:rPr>
          <w:rFonts w:ascii="Times New Roman" w:hAnsi="Times New Roman" w:cs="Times New Roman"/>
          <w:lang w:eastAsia="pt-BR"/>
        </w:rPr>
        <w:t xml:space="preserve">O Município de Palmitos - SC, Estado de Santa Catarina, inscrito no CNPJ nº </w:t>
      </w:r>
      <w:r w:rsidR="00DC747D" w:rsidRPr="000520E3">
        <w:rPr>
          <w:rFonts w:ascii="Times New Roman" w:hAnsi="Times New Roman" w:cs="Times New Roman"/>
          <w:shd w:val="clear" w:color="auto" w:fill="FFFFFF"/>
        </w:rPr>
        <w:t>85.361.863/0001-47</w:t>
      </w:r>
      <w:r w:rsidR="00DC747D" w:rsidRPr="000520E3">
        <w:rPr>
          <w:rFonts w:ascii="Times New Roman" w:hAnsi="Times New Roman" w:cs="Times New Roman"/>
          <w:lang w:eastAsia="pt-BR"/>
        </w:rPr>
        <w:t xml:space="preserve">, leva ao conhecimento dos interessados a realização do seguinte processo </w:t>
      </w:r>
      <w:r w:rsidRPr="000520E3">
        <w:rPr>
          <w:rFonts w:ascii="Times New Roman" w:eastAsia="Times New Roman" w:hAnsi="Times New Roman" w:cs="Times New Roman"/>
          <w:lang w:eastAsia="pt-BR"/>
        </w:rPr>
        <w:t>administrativo de INEXIGIBILIDADE DE LICITAÇÃO:</w:t>
      </w:r>
    </w:p>
    <w:p w14:paraId="2518A21E" w14:textId="77777777" w:rsidR="001520DB" w:rsidRPr="00352974" w:rsidRDefault="001520DB" w:rsidP="00F70ECA">
      <w:pPr>
        <w:pStyle w:val="PargrafodaLista"/>
        <w:widowControl w:val="0"/>
        <w:numPr>
          <w:ilvl w:val="0"/>
          <w:numId w:val="34"/>
        </w:numPr>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352974">
        <w:rPr>
          <w:rFonts w:ascii="Times New Roman" w:eastAsia="Times New Roman" w:hAnsi="Times New Roman" w:cs="Times New Roman"/>
          <w:b/>
          <w:lang w:eastAsia="pt-BR"/>
        </w:rPr>
        <w:t>Base legal:</w:t>
      </w:r>
    </w:p>
    <w:p w14:paraId="302B0FCE" w14:textId="05F1DCC0" w:rsidR="00CE5F6D" w:rsidRPr="00352974" w:rsidRDefault="00CE5F6D" w:rsidP="00F70ECA">
      <w:pPr>
        <w:pStyle w:val="PargrafodaLista"/>
        <w:widowControl w:val="0"/>
        <w:numPr>
          <w:ilvl w:val="0"/>
          <w:numId w:val="35"/>
        </w:numPr>
        <w:tabs>
          <w:tab w:val="left" w:pos="1418"/>
        </w:tabs>
        <w:adjustRightInd w:val="0"/>
        <w:spacing w:after="0" w:line="240" w:lineRule="auto"/>
        <w:ind w:left="851" w:firstLine="0"/>
        <w:jc w:val="both"/>
        <w:textAlignment w:val="baseline"/>
        <w:rPr>
          <w:rFonts w:ascii="Times New Roman" w:eastAsia="Times New Roman" w:hAnsi="Times New Roman" w:cs="Times New Roman"/>
          <w:lang w:eastAsia="pt-BR"/>
        </w:rPr>
      </w:pPr>
      <w:r w:rsidRPr="00352974">
        <w:rPr>
          <w:rFonts w:ascii="Times New Roman" w:hAnsi="Times New Roman" w:cs="Times New Roman"/>
        </w:rPr>
        <w:t xml:space="preserve">Art. 74, </w:t>
      </w:r>
      <w:r w:rsidR="009067E0">
        <w:rPr>
          <w:rFonts w:ascii="Times New Roman" w:hAnsi="Times New Roman" w:cs="Times New Roman"/>
        </w:rPr>
        <w:t>inciso I</w:t>
      </w:r>
      <w:r w:rsidRPr="00352974">
        <w:rPr>
          <w:rFonts w:ascii="Times New Roman" w:hAnsi="Times New Roman" w:cs="Times New Roman"/>
        </w:rPr>
        <w:t>, da Lei nº 14.133/21</w:t>
      </w:r>
    </w:p>
    <w:p w14:paraId="2C194C27" w14:textId="42BEE044" w:rsidR="001520DB" w:rsidRPr="00352974" w:rsidRDefault="001520DB" w:rsidP="00F70ECA">
      <w:pPr>
        <w:pStyle w:val="PargrafodaLista"/>
        <w:widowControl w:val="0"/>
        <w:numPr>
          <w:ilvl w:val="0"/>
          <w:numId w:val="35"/>
        </w:numPr>
        <w:tabs>
          <w:tab w:val="left" w:pos="1418"/>
        </w:tabs>
        <w:adjustRightInd w:val="0"/>
        <w:spacing w:after="0" w:line="240" w:lineRule="auto"/>
        <w:ind w:left="851" w:firstLine="0"/>
        <w:jc w:val="both"/>
        <w:textAlignment w:val="baseline"/>
        <w:rPr>
          <w:rFonts w:ascii="Times New Roman" w:eastAsia="Times New Roman" w:hAnsi="Times New Roman" w:cs="Times New Roman"/>
          <w:lang w:eastAsia="pt-BR"/>
        </w:rPr>
      </w:pPr>
      <w:r w:rsidRPr="00352974">
        <w:rPr>
          <w:rFonts w:ascii="Times New Roman" w:eastAsia="Times New Roman" w:hAnsi="Times New Roman" w:cs="Times New Roman"/>
          <w:lang w:eastAsia="pt-BR"/>
        </w:rPr>
        <w:t xml:space="preserve">Decreto Municipal nº </w:t>
      </w:r>
      <w:r w:rsidR="00352974" w:rsidRPr="00352974">
        <w:rPr>
          <w:rFonts w:ascii="Times New Roman" w:eastAsia="Times New Roman" w:hAnsi="Times New Roman" w:cs="Times New Roman"/>
          <w:lang w:eastAsia="pt-BR"/>
        </w:rPr>
        <w:t>032</w:t>
      </w:r>
      <w:r w:rsidRPr="00352974">
        <w:rPr>
          <w:rFonts w:ascii="Times New Roman" w:eastAsia="Times New Roman" w:hAnsi="Times New Roman" w:cs="Times New Roman"/>
          <w:lang w:eastAsia="pt-BR"/>
        </w:rPr>
        <w:t>/202</w:t>
      </w:r>
      <w:r w:rsidR="00352974" w:rsidRPr="00352974">
        <w:rPr>
          <w:rFonts w:ascii="Times New Roman" w:eastAsia="Times New Roman" w:hAnsi="Times New Roman" w:cs="Times New Roman"/>
          <w:lang w:eastAsia="pt-BR"/>
        </w:rPr>
        <w:t>3.</w:t>
      </w:r>
    </w:p>
    <w:p w14:paraId="618B3488" w14:textId="77777777" w:rsidR="001520DB" w:rsidRPr="000520E3" w:rsidRDefault="001520DB" w:rsidP="00F70ECA">
      <w:pPr>
        <w:pStyle w:val="PargrafodaLista"/>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B01CA6B" w14:textId="373ADFC6" w:rsidR="00FE0F68" w:rsidRPr="00C85080" w:rsidRDefault="001520DB" w:rsidP="00FE0F68">
      <w:pPr>
        <w:pStyle w:val="PargrafodaLista"/>
        <w:widowControl w:val="0"/>
        <w:numPr>
          <w:ilvl w:val="0"/>
          <w:numId w:val="34"/>
        </w:numPr>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C85080">
        <w:rPr>
          <w:rFonts w:ascii="Times New Roman" w:eastAsia="Times New Roman" w:hAnsi="Times New Roman" w:cs="Times New Roman"/>
          <w:b/>
          <w:lang w:eastAsia="pt-BR"/>
        </w:rPr>
        <w:t>Processo Administrativo nº 0</w:t>
      </w:r>
      <w:r w:rsidR="00C85080" w:rsidRPr="00C85080">
        <w:rPr>
          <w:rFonts w:ascii="Times New Roman" w:eastAsia="Times New Roman" w:hAnsi="Times New Roman" w:cs="Times New Roman"/>
          <w:b/>
          <w:lang w:eastAsia="pt-BR"/>
        </w:rPr>
        <w:t>3</w:t>
      </w:r>
      <w:r w:rsidRPr="00C85080">
        <w:rPr>
          <w:rFonts w:ascii="Times New Roman" w:eastAsia="Times New Roman" w:hAnsi="Times New Roman" w:cs="Times New Roman"/>
          <w:b/>
          <w:lang w:eastAsia="pt-BR"/>
        </w:rPr>
        <w:t>/202</w:t>
      </w:r>
      <w:r w:rsidR="00DC747D" w:rsidRPr="00C85080">
        <w:rPr>
          <w:rFonts w:ascii="Times New Roman" w:eastAsia="Times New Roman" w:hAnsi="Times New Roman" w:cs="Times New Roman"/>
          <w:b/>
          <w:lang w:eastAsia="pt-BR"/>
        </w:rPr>
        <w:t>4</w:t>
      </w:r>
    </w:p>
    <w:p w14:paraId="1E0C7143" w14:textId="7B3FE161" w:rsidR="006F1E92" w:rsidRPr="00C85080" w:rsidRDefault="006F1E92" w:rsidP="00FE0F68">
      <w:pPr>
        <w:pStyle w:val="PargrafodaLista"/>
        <w:widowControl w:val="0"/>
        <w:numPr>
          <w:ilvl w:val="0"/>
          <w:numId w:val="34"/>
        </w:numPr>
        <w:tabs>
          <w:tab w:val="left" w:pos="851"/>
        </w:tabs>
        <w:adjustRightInd w:val="0"/>
        <w:spacing w:after="0" w:line="240" w:lineRule="auto"/>
        <w:jc w:val="both"/>
        <w:textAlignment w:val="baseline"/>
        <w:rPr>
          <w:rFonts w:ascii="Times New Roman" w:eastAsia="Times New Roman" w:hAnsi="Times New Roman" w:cs="Times New Roman"/>
          <w:b/>
          <w:lang w:eastAsia="pt-BR"/>
        </w:rPr>
      </w:pPr>
      <w:r w:rsidRPr="00C85080">
        <w:rPr>
          <w:rFonts w:ascii="Times New Roman" w:eastAsia="Times New Roman" w:hAnsi="Times New Roman" w:cs="Times New Roman"/>
          <w:b/>
          <w:lang w:eastAsia="pt-BR"/>
        </w:rPr>
        <w:t>Inexigibilidade nº 0</w:t>
      </w:r>
      <w:r w:rsidR="00C85080" w:rsidRPr="00C85080">
        <w:rPr>
          <w:rFonts w:ascii="Times New Roman" w:eastAsia="Times New Roman" w:hAnsi="Times New Roman" w:cs="Times New Roman"/>
          <w:b/>
          <w:lang w:eastAsia="pt-BR"/>
        </w:rPr>
        <w:t>2</w:t>
      </w:r>
      <w:r w:rsidRPr="00C85080">
        <w:rPr>
          <w:rFonts w:ascii="Times New Roman" w:eastAsia="Times New Roman" w:hAnsi="Times New Roman" w:cs="Times New Roman"/>
          <w:b/>
          <w:lang w:eastAsia="pt-BR"/>
        </w:rPr>
        <w:t>/2024</w:t>
      </w:r>
    </w:p>
    <w:p w14:paraId="454476AD" w14:textId="77777777" w:rsidR="00F70ECA" w:rsidRPr="000520E3" w:rsidRDefault="00F70ECA" w:rsidP="00F70ECA">
      <w:pPr>
        <w:widowControl w:val="0"/>
        <w:tabs>
          <w:tab w:val="left" w:pos="1701"/>
        </w:tabs>
        <w:adjustRightInd w:val="0"/>
        <w:spacing w:after="0" w:line="240" w:lineRule="auto"/>
        <w:ind w:left="360"/>
        <w:jc w:val="both"/>
        <w:textAlignment w:val="baseline"/>
        <w:rPr>
          <w:rFonts w:ascii="Times New Roman" w:eastAsia="Times New Roman" w:hAnsi="Times New Roman" w:cs="Times New Roman"/>
          <w:b/>
          <w:lang w:eastAsia="pt-BR"/>
        </w:rPr>
      </w:pPr>
    </w:p>
    <w:p w14:paraId="076632E7" w14:textId="31F1E165" w:rsidR="00CA3D00" w:rsidRPr="000520E3" w:rsidRDefault="00CA3D00" w:rsidP="00F70ECA">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1" w:name="_Toc133144337"/>
      <w:r w:rsidRPr="000520E3">
        <w:rPr>
          <w:rFonts w:ascii="Times New Roman" w:eastAsia="Times New Roman" w:hAnsi="Times New Roman" w:cs="Times New Roman"/>
          <w:sz w:val="22"/>
          <w:szCs w:val="22"/>
          <w:lang w:eastAsia="pt-BR"/>
        </w:rPr>
        <w:t>2</w:t>
      </w:r>
      <w:r w:rsidR="00A546B8" w:rsidRPr="000520E3">
        <w:rPr>
          <w:rFonts w:ascii="Times New Roman" w:eastAsia="Times New Roman" w:hAnsi="Times New Roman" w:cs="Times New Roman"/>
          <w:sz w:val="22"/>
          <w:szCs w:val="22"/>
          <w:lang w:eastAsia="pt-BR"/>
        </w:rPr>
        <w:t>)</w:t>
      </w:r>
      <w:r w:rsidRPr="000520E3">
        <w:rPr>
          <w:rFonts w:ascii="Times New Roman" w:eastAsia="Times New Roman" w:hAnsi="Times New Roman" w:cs="Times New Roman"/>
          <w:sz w:val="22"/>
          <w:szCs w:val="22"/>
          <w:lang w:eastAsia="pt-BR"/>
        </w:rPr>
        <w:t xml:space="preserve"> OBJETO</w:t>
      </w:r>
      <w:bookmarkEnd w:id="1"/>
    </w:p>
    <w:p w14:paraId="75FE2BEB" w14:textId="06037CA1" w:rsidR="00B972C8" w:rsidRDefault="00ED44AB" w:rsidP="00F70ECA">
      <w:pPr>
        <w:widowControl w:val="0"/>
        <w:tabs>
          <w:tab w:val="left" w:pos="1701"/>
        </w:tabs>
        <w:adjustRightInd w:val="0"/>
        <w:spacing w:after="0" w:line="240" w:lineRule="auto"/>
        <w:jc w:val="both"/>
        <w:textAlignment w:val="baseline"/>
        <w:rPr>
          <w:rFonts w:ascii="Times New Roman" w:hAnsi="Times New Roman" w:cs="Times New Roman"/>
        </w:rPr>
      </w:pPr>
      <w:r w:rsidRPr="000520E3">
        <w:rPr>
          <w:rFonts w:ascii="Times New Roman" w:eastAsia="Times New Roman" w:hAnsi="Times New Roman" w:cs="Times New Roman"/>
          <w:b/>
          <w:lang w:eastAsia="pt-BR"/>
        </w:rPr>
        <w:t>2.1</w:t>
      </w:r>
      <w:r w:rsidR="00B972C8" w:rsidRPr="000520E3">
        <w:rPr>
          <w:rFonts w:ascii="Times New Roman" w:eastAsia="Times New Roman" w:hAnsi="Times New Roman" w:cs="Times New Roman"/>
          <w:lang w:eastAsia="pt-BR"/>
        </w:rPr>
        <w:t xml:space="preserve"> </w:t>
      </w:r>
      <w:r w:rsidR="00E26CDB" w:rsidRPr="000520E3">
        <w:rPr>
          <w:rFonts w:ascii="Times New Roman" w:eastAsia="Times New Roman" w:hAnsi="Times New Roman" w:cs="Times New Roman"/>
          <w:lang w:eastAsia="pt-BR"/>
        </w:rPr>
        <w:t>Objeto</w:t>
      </w:r>
      <w:r w:rsidR="00E26CDB" w:rsidRPr="00D7742D">
        <w:rPr>
          <w:rFonts w:ascii="Times New Roman" w:eastAsia="Times New Roman" w:hAnsi="Times New Roman" w:cs="Times New Roman"/>
          <w:lang w:eastAsia="pt-BR"/>
        </w:rPr>
        <w:t>:</w:t>
      </w:r>
      <w:r w:rsidR="009067E0">
        <w:rPr>
          <w:rFonts w:ascii="Times New Roman" w:eastAsia="Times New Roman" w:hAnsi="Times New Roman" w:cs="Times New Roman"/>
          <w:lang w:eastAsia="pt-BR"/>
        </w:rPr>
        <w:t xml:space="preserve"> </w:t>
      </w:r>
      <w:r w:rsidR="00D7742D" w:rsidRPr="00D7742D">
        <w:rPr>
          <w:rFonts w:ascii="Times New Roman" w:hAnsi="Times New Roman" w:cs="Times New Roman"/>
        </w:rPr>
        <w:t>CONTRATAÇÃO DE PRESTAÇÃO DE SERVIÇOS DE FORNECIMENTO DE ÁGUA POTÁVEL</w:t>
      </w:r>
      <w:r w:rsidR="009067E0">
        <w:rPr>
          <w:rFonts w:ascii="Times New Roman" w:hAnsi="Times New Roman" w:cs="Times New Roman"/>
        </w:rPr>
        <w:t xml:space="preserve"> REALIZADO POR CONCESSIONÁRIA DE SERVIÇO PÚBLICO</w:t>
      </w:r>
      <w:r w:rsidR="00D7742D" w:rsidRPr="00D7742D">
        <w:rPr>
          <w:rFonts w:ascii="Times New Roman" w:hAnsi="Times New Roman" w:cs="Times New Roman"/>
        </w:rPr>
        <w:t xml:space="preserve">, SEGUNDO PREVISÃO DE GASTOS DA PREFEITURA MUNICIPAL DE </w:t>
      </w:r>
      <w:r w:rsidR="00725E54" w:rsidRPr="00D7742D">
        <w:rPr>
          <w:rFonts w:ascii="Times New Roman" w:hAnsi="Times New Roman" w:cs="Times New Roman"/>
        </w:rPr>
        <w:t>PALMITOS</w:t>
      </w:r>
      <w:r w:rsidR="00AA1905">
        <w:rPr>
          <w:rFonts w:ascii="Times New Roman" w:hAnsi="Times New Roman" w:cs="Times New Roman"/>
        </w:rPr>
        <w:t>,</w:t>
      </w:r>
      <w:r w:rsidR="00AA1905" w:rsidRPr="00AA1905">
        <w:rPr>
          <w:rFonts w:ascii="Times New Roman" w:hAnsi="Times New Roman" w:cs="Times New Roman"/>
        </w:rPr>
        <w:t xml:space="preserve"> </w:t>
      </w:r>
      <w:r w:rsidR="00AA1905">
        <w:rPr>
          <w:rFonts w:ascii="Times New Roman" w:hAnsi="Times New Roman" w:cs="Times New Roman"/>
        </w:rPr>
        <w:t>conforme relação das unidades consumidoras:</w:t>
      </w:r>
    </w:p>
    <w:tbl>
      <w:tblPr>
        <w:tblW w:w="8752" w:type="dxa"/>
        <w:tblCellMar>
          <w:left w:w="70" w:type="dxa"/>
          <w:right w:w="70" w:type="dxa"/>
        </w:tblCellMar>
        <w:tblLook w:val="04A0" w:firstRow="1" w:lastRow="0" w:firstColumn="1" w:lastColumn="0" w:noHBand="0" w:noVBand="1"/>
      </w:tblPr>
      <w:tblGrid>
        <w:gridCol w:w="2547"/>
        <w:gridCol w:w="6205"/>
      </w:tblGrid>
      <w:tr w:rsidR="00AA1905" w:rsidRPr="002461E7" w14:paraId="399D9383" w14:textId="77777777" w:rsidTr="005A439F">
        <w:trPr>
          <w:trHeight w:val="221"/>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F99BF" w14:textId="1AA03FC6"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Un</w:t>
            </w:r>
            <w:r w:rsidR="005A439F">
              <w:rPr>
                <w:rFonts w:ascii="Times New Roman" w:eastAsia="Times New Roman" w:hAnsi="Times New Roman" w:cs="Times New Roman"/>
                <w:b/>
                <w:bCs/>
                <w:lang w:eastAsia="pt-BR"/>
              </w:rPr>
              <w:t>idade</w:t>
            </w:r>
            <w:r w:rsidRPr="002461E7">
              <w:rPr>
                <w:rFonts w:ascii="Times New Roman" w:eastAsia="Times New Roman" w:hAnsi="Times New Roman" w:cs="Times New Roman"/>
                <w:b/>
                <w:bCs/>
                <w:lang w:eastAsia="pt-BR"/>
              </w:rPr>
              <w:t xml:space="preserve"> Consum</w:t>
            </w:r>
            <w:r w:rsidR="005A439F">
              <w:rPr>
                <w:rFonts w:ascii="Times New Roman" w:eastAsia="Times New Roman" w:hAnsi="Times New Roman" w:cs="Times New Roman"/>
                <w:b/>
                <w:bCs/>
                <w:lang w:eastAsia="pt-BR"/>
              </w:rPr>
              <w:t>idora</w:t>
            </w:r>
          </w:p>
        </w:tc>
        <w:tc>
          <w:tcPr>
            <w:tcW w:w="6205" w:type="dxa"/>
            <w:tcBorders>
              <w:top w:val="single" w:sz="4" w:space="0" w:color="auto"/>
              <w:left w:val="nil"/>
              <w:bottom w:val="single" w:sz="4" w:space="0" w:color="auto"/>
              <w:right w:val="single" w:sz="4" w:space="0" w:color="auto"/>
            </w:tcBorders>
            <w:shd w:val="clear" w:color="auto" w:fill="auto"/>
            <w:vAlign w:val="bottom"/>
            <w:hideMark/>
          </w:tcPr>
          <w:p w14:paraId="69A9FEB7"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LOCAL</w:t>
            </w:r>
          </w:p>
        </w:tc>
      </w:tr>
      <w:tr w:rsidR="00AA1905" w:rsidRPr="002461E7" w14:paraId="48151CBE" w14:textId="77777777" w:rsidTr="005A439F">
        <w:trPr>
          <w:trHeight w:val="98"/>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D30EB0B"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2333376</w:t>
            </w:r>
          </w:p>
        </w:tc>
        <w:tc>
          <w:tcPr>
            <w:tcW w:w="6205" w:type="dxa"/>
            <w:tcBorders>
              <w:top w:val="nil"/>
              <w:left w:val="nil"/>
              <w:bottom w:val="single" w:sz="4" w:space="0" w:color="auto"/>
              <w:right w:val="single" w:sz="4" w:space="0" w:color="auto"/>
            </w:tcBorders>
            <w:shd w:val="clear" w:color="auto" w:fill="auto"/>
            <w:vAlign w:val="bottom"/>
            <w:hideMark/>
          </w:tcPr>
          <w:p w14:paraId="08B5F8C4"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NEM RODOLFO SCHRINER</w:t>
            </w:r>
          </w:p>
        </w:tc>
      </w:tr>
      <w:tr w:rsidR="00AA1905" w:rsidRPr="002461E7" w14:paraId="37E6BB5C" w14:textId="77777777" w:rsidTr="005A439F">
        <w:trPr>
          <w:trHeight w:val="11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CFC7EEF"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6660398</w:t>
            </w:r>
          </w:p>
        </w:tc>
        <w:tc>
          <w:tcPr>
            <w:tcW w:w="6205" w:type="dxa"/>
            <w:tcBorders>
              <w:top w:val="nil"/>
              <w:left w:val="nil"/>
              <w:bottom w:val="single" w:sz="4" w:space="0" w:color="auto"/>
              <w:right w:val="single" w:sz="4" w:space="0" w:color="auto"/>
            </w:tcBorders>
            <w:shd w:val="clear" w:color="auto" w:fill="auto"/>
            <w:vAlign w:val="bottom"/>
            <w:hideMark/>
          </w:tcPr>
          <w:p w14:paraId="2D9E95D4"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NEM IDA VIDORI</w:t>
            </w:r>
          </w:p>
        </w:tc>
      </w:tr>
      <w:tr w:rsidR="00AA1905" w:rsidRPr="002461E7" w14:paraId="533046B6" w14:textId="77777777" w:rsidTr="005A439F">
        <w:trPr>
          <w:trHeight w:val="275"/>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9AE8DFE"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15776743</w:t>
            </w:r>
          </w:p>
        </w:tc>
        <w:tc>
          <w:tcPr>
            <w:tcW w:w="6205" w:type="dxa"/>
            <w:tcBorders>
              <w:top w:val="nil"/>
              <w:left w:val="nil"/>
              <w:bottom w:val="single" w:sz="4" w:space="0" w:color="auto"/>
              <w:right w:val="single" w:sz="4" w:space="0" w:color="auto"/>
            </w:tcBorders>
            <w:shd w:val="clear" w:color="auto" w:fill="auto"/>
            <w:noWrap/>
            <w:vAlign w:val="bottom"/>
            <w:hideMark/>
          </w:tcPr>
          <w:p w14:paraId="288A0D63"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NEM FLAVIS VITORIA B. LAZZARI</w:t>
            </w:r>
          </w:p>
        </w:tc>
      </w:tr>
      <w:tr w:rsidR="00AA1905" w:rsidRPr="002461E7" w14:paraId="7527AB83" w14:textId="77777777" w:rsidTr="005A439F">
        <w:trPr>
          <w:trHeight w:val="278"/>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E159359"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15464725</w:t>
            </w:r>
          </w:p>
        </w:tc>
        <w:tc>
          <w:tcPr>
            <w:tcW w:w="6205" w:type="dxa"/>
            <w:tcBorders>
              <w:top w:val="nil"/>
              <w:left w:val="nil"/>
              <w:bottom w:val="single" w:sz="4" w:space="0" w:color="auto"/>
              <w:right w:val="single" w:sz="4" w:space="0" w:color="auto"/>
            </w:tcBorders>
            <w:shd w:val="clear" w:color="auto" w:fill="auto"/>
            <w:vAlign w:val="bottom"/>
            <w:hideMark/>
          </w:tcPr>
          <w:p w14:paraId="1CC2B85E"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QUADRA RUDOLFO</w:t>
            </w:r>
          </w:p>
        </w:tc>
      </w:tr>
      <w:tr w:rsidR="00AA1905" w:rsidRPr="002461E7" w14:paraId="00777E3C" w14:textId="77777777" w:rsidTr="005A439F">
        <w:trPr>
          <w:trHeight w:val="269"/>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DEBB7BB"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2333406</w:t>
            </w:r>
          </w:p>
        </w:tc>
        <w:tc>
          <w:tcPr>
            <w:tcW w:w="6205" w:type="dxa"/>
            <w:tcBorders>
              <w:top w:val="nil"/>
              <w:left w:val="nil"/>
              <w:bottom w:val="single" w:sz="4" w:space="0" w:color="auto"/>
              <w:right w:val="single" w:sz="4" w:space="0" w:color="auto"/>
            </w:tcBorders>
            <w:shd w:val="clear" w:color="auto" w:fill="auto"/>
            <w:vAlign w:val="bottom"/>
            <w:hideMark/>
          </w:tcPr>
          <w:p w14:paraId="26F42D38"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PRE PEQUENO PRÍNCIPE</w:t>
            </w:r>
          </w:p>
        </w:tc>
      </w:tr>
      <w:tr w:rsidR="00AA1905" w:rsidRPr="002461E7" w14:paraId="4C189F7F" w14:textId="77777777" w:rsidTr="005A439F">
        <w:trPr>
          <w:trHeight w:val="13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33282D1"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2333384</w:t>
            </w:r>
          </w:p>
        </w:tc>
        <w:tc>
          <w:tcPr>
            <w:tcW w:w="6205" w:type="dxa"/>
            <w:tcBorders>
              <w:top w:val="nil"/>
              <w:left w:val="nil"/>
              <w:bottom w:val="single" w:sz="4" w:space="0" w:color="auto"/>
              <w:right w:val="single" w:sz="4" w:space="0" w:color="auto"/>
            </w:tcBorders>
            <w:shd w:val="clear" w:color="auto" w:fill="auto"/>
            <w:vAlign w:val="bottom"/>
            <w:hideMark/>
          </w:tcPr>
          <w:p w14:paraId="43D13630"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6 SALAS</w:t>
            </w:r>
          </w:p>
        </w:tc>
      </w:tr>
      <w:tr w:rsidR="00AA1905" w:rsidRPr="002461E7" w14:paraId="7AB85809" w14:textId="77777777" w:rsidTr="005A439F">
        <w:trPr>
          <w:trHeight w:val="249"/>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7ABA460"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2333341</w:t>
            </w:r>
          </w:p>
        </w:tc>
        <w:tc>
          <w:tcPr>
            <w:tcW w:w="6205" w:type="dxa"/>
            <w:tcBorders>
              <w:top w:val="nil"/>
              <w:left w:val="nil"/>
              <w:bottom w:val="single" w:sz="4" w:space="0" w:color="auto"/>
              <w:right w:val="single" w:sz="4" w:space="0" w:color="auto"/>
            </w:tcBorders>
            <w:shd w:val="clear" w:color="auto" w:fill="auto"/>
            <w:noWrap/>
            <w:vAlign w:val="bottom"/>
            <w:hideMark/>
          </w:tcPr>
          <w:p w14:paraId="3ECDDD87"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CEI LOURDES SANA STEFFENS</w:t>
            </w:r>
          </w:p>
        </w:tc>
      </w:tr>
      <w:tr w:rsidR="00AA1905" w:rsidRPr="002461E7" w14:paraId="3D253133" w14:textId="77777777" w:rsidTr="005A439F">
        <w:trPr>
          <w:trHeight w:val="266"/>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D1642DD"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2333392</w:t>
            </w:r>
          </w:p>
        </w:tc>
        <w:tc>
          <w:tcPr>
            <w:tcW w:w="6205" w:type="dxa"/>
            <w:tcBorders>
              <w:top w:val="nil"/>
              <w:left w:val="nil"/>
              <w:bottom w:val="single" w:sz="4" w:space="0" w:color="auto"/>
              <w:right w:val="single" w:sz="4" w:space="0" w:color="auto"/>
            </w:tcBorders>
            <w:shd w:val="clear" w:color="auto" w:fill="auto"/>
            <w:vAlign w:val="bottom"/>
            <w:hideMark/>
          </w:tcPr>
          <w:p w14:paraId="2A0FD9D9"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CEI TURMA DA MONICA</w:t>
            </w:r>
          </w:p>
        </w:tc>
      </w:tr>
      <w:tr w:rsidR="00AA1905" w:rsidRPr="002461E7" w14:paraId="52334744" w14:textId="77777777" w:rsidTr="005A439F">
        <w:trPr>
          <w:trHeight w:val="27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6DD436C"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14752565</w:t>
            </w:r>
          </w:p>
        </w:tc>
        <w:tc>
          <w:tcPr>
            <w:tcW w:w="6205" w:type="dxa"/>
            <w:tcBorders>
              <w:top w:val="nil"/>
              <w:left w:val="nil"/>
              <w:bottom w:val="single" w:sz="4" w:space="0" w:color="auto"/>
              <w:right w:val="single" w:sz="4" w:space="0" w:color="auto"/>
            </w:tcBorders>
            <w:shd w:val="clear" w:color="FFFFCC" w:fill="FFFFFF"/>
            <w:vAlign w:val="bottom"/>
            <w:hideMark/>
          </w:tcPr>
          <w:p w14:paraId="01707488"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CEI PEQUENO PRINCIPE/ BEM ME QUER</w:t>
            </w:r>
          </w:p>
        </w:tc>
      </w:tr>
      <w:tr w:rsidR="00AA1905" w:rsidRPr="002461E7" w14:paraId="6AD7DB28" w14:textId="77777777" w:rsidTr="005A439F">
        <w:trPr>
          <w:trHeight w:val="272"/>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441EEF2"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2333163</w:t>
            </w:r>
          </w:p>
        </w:tc>
        <w:tc>
          <w:tcPr>
            <w:tcW w:w="6205" w:type="dxa"/>
            <w:tcBorders>
              <w:top w:val="nil"/>
              <w:left w:val="nil"/>
              <w:bottom w:val="single" w:sz="4" w:space="0" w:color="auto"/>
              <w:right w:val="single" w:sz="4" w:space="0" w:color="auto"/>
            </w:tcBorders>
            <w:shd w:val="clear" w:color="auto" w:fill="auto"/>
            <w:vAlign w:val="bottom"/>
            <w:hideMark/>
          </w:tcPr>
          <w:p w14:paraId="407886CA"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GINASIO MUNICIPAL SIGISFREDO RESENER</w:t>
            </w:r>
          </w:p>
        </w:tc>
      </w:tr>
      <w:tr w:rsidR="00AA1905" w:rsidRPr="002461E7" w14:paraId="3C260B81" w14:textId="77777777" w:rsidTr="005A439F">
        <w:trPr>
          <w:trHeight w:val="192"/>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5FF7D52"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2333210</w:t>
            </w:r>
          </w:p>
        </w:tc>
        <w:tc>
          <w:tcPr>
            <w:tcW w:w="6205" w:type="dxa"/>
            <w:tcBorders>
              <w:top w:val="nil"/>
              <w:left w:val="nil"/>
              <w:bottom w:val="single" w:sz="4" w:space="0" w:color="auto"/>
              <w:right w:val="single" w:sz="4" w:space="0" w:color="auto"/>
            </w:tcBorders>
            <w:shd w:val="clear" w:color="auto" w:fill="auto"/>
            <w:noWrap/>
            <w:vAlign w:val="bottom"/>
            <w:hideMark/>
          </w:tcPr>
          <w:p w14:paraId="6577B34A"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ESTADIO MUNICIPAL PERCIO LUCCA</w:t>
            </w:r>
          </w:p>
        </w:tc>
      </w:tr>
      <w:tr w:rsidR="00AA1905" w:rsidRPr="002461E7" w14:paraId="6CA14FBE" w14:textId="77777777" w:rsidTr="005A439F">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A9423BD"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14338297</w:t>
            </w:r>
          </w:p>
        </w:tc>
        <w:tc>
          <w:tcPr>
            <w:tcW w:w="6205" w:type="dxa"/>
            <w:tcBorders>
              <w:top w:val="nil"/>
              <w:left w:val="nil"/>
              <w:bottom w:val="single" w:sz="4" w:space="0" w:color="auto"/>
              <w:right w:val="single" w:sz="4" w:space="0" w:color="auto"/>
            </w:tcBorders>
            <w:shd w:val="clear" w:color="auto" w:fill="auto"/>
            <w:vAlign w:val="bottom"/>
            <w:hideMark/>
          </w:tcPr>
          <w:p w14:paraId="402BD543"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PORTICO SAIDA SÃO CARLOS</w:t>
            </w:r>
          </w:p>
        </w:tc>
      </w:tr>
      <w:tr w:rsidR="00AA1905" w:rsidRPr="002461E7" w14:paraId="715491F5" w14:textId="77777777" w:rsidTr="005A439F">
        <w:trPr>
          <w:trHeight w:val="234"/>
        </w:trPr>
        <w:tc>
          <w:tcPr>
            <w:tcW w:w="2547" w:type="dxa"/>
            <w:tcBorders>
              <w:top w:val="nil"/>
              <w:left w:val="single" w:sz="4" w:space="0" w:color="auto"/>
              <w:bottom w:val="single" w:sz="4" w:space="0" w:color="auto"/>
              <w:right w:val="single" w:sz="4" w:space="0" w:color="auto"/>
            </w:tcBorders>
            <w:shd w:val="clear" w:color="FFFFCC" w:fill="FFFFFF"/>
            <w:vAlign w:val="bottom"/>
            <w:hideMark/>
          </w:tcPr>
          <w:p w14:paraId="037D1527"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2333155</w:t>
            </w:r>
          </w:p>
        </w:tc>
        <w:tc>
          <w:tcPr>
            <w:tcW w:w="6205" w:type="dxa"/>
            <w:tcBorders>
              <w:top w:val="nil"/>
              <w:left w:val="nil"/>
              <w:bottom w:val="single" w:sz="4" w:space="0" w:color="auto"/>
              <w:right w:val="single" w:sz="4" w:space="0" w:color="auto"/>
            </w:tcBorders>
            <w:shd w:val="clear" w:color="FFFFCC" w:fill="FFFFFF"/>
            <w:vAlign w:val="bottom"/>
            <w:hideMark/>
          </w:tcPr>
          <w:p w14:paraId="70A126A6"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PRAÇA CARLOS CULMEY</w:t>
            </w:r>
          </w:p>
        </w:tc>
      </w:tr>
      <w:tr w:rsidR="00AA1905" w:rsidRPr="002461E7" w14:paraId="164C8A8A" w14:textId="77777777" w:rsidTr="005A439F">
        <w:trPr>
          <w:trHeight w:val="262"/>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4705452"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2333201</w:t>
            </w:r>
          </w:p>
        </w:tc>
        <w:tc>
          <w:tcPr>
            <w:tcW w:w="6205" w:type="dxa"/>
            <w:tcBorders>
              <w:top w:val="nil"/>
              <w:left w:val="nil"/>
              <w:bottom w:val="single" w:sz="4" w:space="0" w:color="auto"/>
              <w:right w:val="single" w:sz="4" w:space="0" w:color="auto"/>
            </w:tcBorders>
            <w:shd w:val="clear" w:color="auto" w:fill="auto"/>
            <w:vAlign w:val="bottom"/>
            <w:hideMark/>
          </w:tcPr>
          <w:p w14:paraId="745FB26A"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TERMINAL RODOVIARIO</w:t>
            </w:r>
          </w:p>
        </w:tc>
      </w:tr>
      <w:tr w:rsidR="00AA1905" w:rsidRPr="002461E7" w14:paraId="1283E90F" w14:textId="77777777" w:rsidTr="005A439F">
        <w:trPr>
          <w:trHeight w:val="281"/>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16B97B1"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15648044</w:t>
            </w:r>
          </w:p>
        </w:tc>
        <w:tc>
          <w:tcPr>
            <w:tcW w:w="6205" w:type="dxa"/>
            <w:tcBorders>
              <w:top w:val="nil"/>
              <w:left w:val="nil"/>
              <w:bottom w:val="single" w:sz="4" w:space="0" w:color="auto"/>
              <w:right w:val="single" w:sz="4" w:space="0" w:color="auto"/>
            </w:tcBorders>
            <w:shd w:val="clear" w:color="auto" w:fill="auto"/>
            <w:vAlign w:val="bottom"/>
            <w:hideMark/>
          </w:tcPr>
          <w:p w14:paraId="67A726AF"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TRANSPORTES</w:t>
            </w:r>
          </w:p>
        </w:tc>
      </w:tr>
      <w:tr w:rsidR="00AA1905" w:rsidRPr="002461E7" w14:paraId="4DA1675A" w14:textId="77777777" w:rsidTr="005A439F">
        <w:trPr>
          <w:trHeight w:val="128"/>
        </w:trPr>
        <w:tc>
          <w:tcPr>
            <w:tcW w:w="2547" w:type="dxa"/>
            <w:tcBorders>
              <w:top w:val="nil"/>
              <w:left w:val="single" w:sz="4" w:space="0" w:color="auto"/>
              <w:bottom w:val="single" w:sz="4" w:space="0" w:color="auto"/>
              <w:right w:val="single" w:sz="4" w:space="0" w:color="auto"/>
            </w:tcBorders>
            <w:shd w:val="clear" w:color="FFFFCC" w:fill="FFFFFF"/>
            <w:vAlign w:val="bottom"/>
            <w:hideMark/>
          </w:tcPr>
          <w:p w14:paraId="6990A3FC"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18530532</w:t>
            </w:r>
          </w:p>
        </w:tc>
        <w:tc>
          <w:tcPr>
            <w:tcW w:w="6205" w:type="dxa"/>
            <w:tcBorders>
              <w:top w:val="nil"/>
              <w:left w:val="nil"/>
              <w:bottom w:val="single" w:sz="4" w:space="0" w:color="auto"/>
              <w:right w:val="single" w:sz="4" w:space="0" w:color="auto"/>
            </w:tcBorders>
            <w:shd w:val="clear" w:color="FFFFCC" w:fill="FFFFFF"/>
            <w:vAlign w:val="bottom"/>
            <w:hideMark/>
          </w:tcPr>
          <w:p w14:paraId="6CEFFBF2"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PRAÇA (ANTIGO PONTO DE TÁXI)</w:t>
            </w:r>
          </w:p>
        </w:tc>
      </w:tr>
      <w:tr w:rsidR="00AA1905" w:rsidRPr="002461E7" w14:paraId="1CBD8F23" w14:textId="77777777" w:rsidTr="005A439F">
        <w:trPr>
          <w:trHeight w:val="233"/>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406CC06" w14:textId="77777777" w:rsidR="00AA1905" w:rsidRPr="002461E7" w:rsidRDefault="00AA1905" w:rsidP="002F6B8F">
            <w:pPr>
              <w:spacing w:after="0" w:line="240" w:lineRule="auto"/>
              <w:jc w:val="center"/>
              <w:rPr>
                <w:rFonts w:ascii="Times New Roman" w:eastAsia="Times New Roman" w:hAnsi="Times New Roman" w:cs="Times New Roman"/>
                <w:b/>
                <w:bCs/>
                <w:color w:val="000000"/>
                <w:lang w:eastAsia="pt-BR"/>
              </w:rPr>
            </w:pPr>
            <w:r w:rsidRPr="002461E7">
              <w:rPr>
                <w:rFonts w:ascii="Times New Roman" w:eastAsia="Times New Roman" w:hAnsi="Times New Roman" w:cs="Times New Roman"/>
                <w:b/>
                <w:bCs/>
                <w:color w:val="000000"/>
                <w:lang w:eastAsia="pt-BR"/>
              </w:rPr>
              <w:t>2333350</w:t>
            </w:r>
          </w:p>
        </w:tc>
        <w:tc>
          <w:tcPr>
            <w:tcW w:w="6205" w:type="dxa"/>
            <w:tcBorders>
              <w:top w:val="nil"/>
              <w:left w:val="nil"/>
              <w:bottom w:val="single" w:sz="4" w:space="0" w:color="auto"/>
              <w:right w:val="single" w:sz="4" w:space="0" w:color="auto"/>
            </w:tcBorders>
            <w:shd w:val="clear" w:color="auto" w:fill="auto"/>
            <w:vAlign w:val="bottom"/>
            <w:hideMark/>
          </w:tcPr>
          <w:p w14:paraId="53CDE456" w14:textId="77777777" w:rsidR="00AA1905" w:rsidRPr="002461E7" w:rsidRDefault="00AA1905" w:rsidP="002F6B8F">
            <w:pPr>
              <w:spacing w:after="0" w:line="240" w:lineRule="auto"/>
              <w:rPr>
                <w:rFonts w:ascii="Times New Roman" w:eastAsia="Times New Roman" w:hAnsi="Times New Roman" w:cs="Times New Roman"/>
                <w:color w:val="000000"/>
                <w:lang w:eastAsia="pt-BR"/>
              </w:rPr>
            </w:pPr>
            <w:r w:rsidRPr="002461E7">
              <w:rPr>
                <w:rFonts w:ascii="Times New Roman" w:eastAsia="Times New Roman" w:hAnsi="Times New Roman" w:cs="Times New Roman"/>
                <w:color w:val="000000"/>
                <w:lang w:eastAsia="pt-BR"/>
              </w:rPr>
              <w:t>SCFV 6-15 ANOS</w:t>
            </w:r>
          </w:p>
        </w:tc>
      </w:tr>
      <w:tr w:rsidR="00AA1905" w:rsidRPr="002461E7" w14:paraId="39C853BD" w14:textId="77777777" w:rsidTr="005A439F">
        <w:trPr>
          <w:trHeight w:val="106"/>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F28E7AA"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304158</w:t>
            </w:r>
          </w:p>
        </w:tc>
        <w:tc>
          <w:tcPr>
            <w:tcW w:w="6205" w:type="dxa"/>
            <w:tcBorders>
              <w:top w:val="nil"/>
              <w:left w:val="nil"/>
              <w:bottom w:val="single" w:sz="4" w:space="0" w:color="auto"/>
              <w:right w:val="single" w:sz="4" w:space="0" w:color="auto"/>
            </w:tcBorders>
            <w:shd w:val="clear" w:color="auto" w:fill="auto"/>
            <w:vAlign w:val="bottom"/>
            <w:hideMark/>
          </w:tcPr>
          <w:p w14:paraId="4F4C3634"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CENTRO DOS IDOSOS</w:t>
            </w:r>
          </w:p>
        </w:tc>
      </w:tr>
      <w:tr w:rsidR="00AA1905" w:rsidRPr="002461E7" w14:paraId="1C04BF48" w14:textId="77777777" w:rsidTr="005A439F">
        <w:trPr>
          <w:trHeight w:val="266"/>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541543F"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14831643</w:t>
            </w:r>
          </w:p>
        </w:tc>
        <w:tc>
          <w:tcPr>
            <w:tcW w:w="6205" w:type="dxa"/>
            <w:tcBorders>
              <w:top w:val="nil"/>
              <w:left w:val="nil"/>
              <w:bottom w:val="single" w:sz="4" w:space="0" w:color="auto"/>
              <w:right w:val="single" w:sz="4" w:space="0" w:color="auto"/>
            </w:tcBorders>
            <w:shd w:val="clear" w:color="auto" w:fill="auto"/>
            <w:vAlign w:val="bottom"/>
            <w:hideMark/>
          </w:tcPr>
          <w:p w14:paraId="4649E5E1"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CRAS</w:t>
            </w:r>
          </w:p>
        </w:tc>
      </w:tr>
      <w:tr w:rsidR="00AA1905" w:rsidRPr="002461E7" w14:paraId="5926DFA5" w14:textId="77777777" w:rsidTr="005A439F">
        <w:trPr>
          <w:trHeight w:val="218"/>
        </w:trPr>
        <w:tc>
          <w:tcPr>
            <w:tcW w:w="2547" w:type="dxa"/>
            <w:tcBorders>
              <w:top w:val="nil"/>
              <w:left w:val="single" w:sz="4" w:space="0" w:color="auto"/>
              <w:bottom w:val="single" w:sz="4" w:space="0" w:color="auto"/>
              <w:right w:val="single" w:sz="4" w:space="0" w:color="auto"/>
            </w:tcBorders>
            <w:shd w:val="clear" w:color="FFFFCC" w:fill="FFFFFF"/>
            <w:vAlign w:val="bottom"/>
            <w:hideMark/>
          </w:tcPr>
          <w:p w14:paraId="7D2AFF20"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18429653</w:t>
            </w:r>
          </w:p>
        </w:tc>
        <w:tc>
          <w:tcPr>
            <w:tcW w:w="6205" w:type="dxa"/>
            <w:tcBorders>
              <w:top w:val="nil"/>
              <w:left w:val="nil"/>
              <w:bottom w:val="single" w:sz="4" w:space="0" w:color="auto"/>
              <w:right w:val="single" w:sz="4" w:space="0" w:color="auto"/>
            </w:tcBorders>
            <w:shd w:val="clear" w:color="FFFFCC" w:fill="FFFFFF"/>
            <w:vAlign w:val="bottom"/>
            <w:hideMark/>
          </w:tcPr>
          <w:p w14:paraId="758A63E3"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CREAS</w:t>
            </w:r>
          </w:p>
        </w:tc>
      </w:tr>
      <w:tr w:rsidR="00AA1905" w:rsidRPr="002461E7" w14:paraId="1747FC00" w14:textId="77777777" w:rsidTr="005A439F">
        <w:trPr>
          <w:trHeight w:val="6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35E913C"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13746901</w:t>
            </w:r>
          </w:p>
        </w:tc>
        <w:tc>
          <w:tcPr>
            <w:tcW w:w="6205" w:type="dxa"/>
            <w:tcBorders>
              <w:top w:val="nil"/>
              <w:left w:val="nil"/>
              <w:bottom w:val="single" w:sz="4" w:space="0" w:color="auto"/>
              <w:right w:val="single" w:sz="4" w:space="0" w:color="auto"/>
            </w:tcBorders>
            <w:shd w:val="clear" w:color="auto" w:fill="auto"/>
            <w:vAlign w:val="bottom"/>
            <w:hideMark/>
          </w:tcPr>
          <w:p w14:paraId="1DF691E7"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POSTO RUA OSVALDO CRUZ</w:t>
            </w:r>
          </w:p>
        </w:tc>
      </w:tr>
      <w:tr w:rsidR="00AA1905" w:rsidRPr="002461E7" w14:paraId="09091517" w14:textId="77777777" w:rsidTr="005A439F">
        <w:trPr>
          <w:trHeight w:val="19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F9B3E81"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12380520</w:t>
            </w:r>
          </w:p>
        </w:tc>
        <w:tc>
          <w:tcPr>
            <w:tcW w:w="6205" w:type="dxa"/>
            <w:tcBorders>
              <w:top w:val="nil"/>
              <w:left w:val="nil"/>
              <w:bottom w:val="single" w:sz="4" w:space="0" w:color="auto"/>
              <w:right w:val="single" w:sz="4" w:space="0" w:color="auto"/>
            </w:tcBorders>
            <w:shd w:val="clear" w:color="auto" w:fill="auto"/>
            <w:vAlign w:val="bottom"/>
            <w:hideMark/>
          </w:tcPr>
          <w:p w14:paraId="41B99EAC"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POSTO SAUDE BAIRRO BAGATINI</w:t>
            </w:r>
          </w:p>
        </w:tc>
      </w:tr>
      <w:tr w:rsidR="00AA1905" w:rsidRPr="002461E7" w14:paraId="346DEB2B" w14:textId="77777777" w:rsidTr="005A439F">
        <w:trPr>
          <w:trHeight w:val="6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C7AB659"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16509439</w:t>
            </w:r>
          </w:p>
        </w:tc>
        <w:tc>
          <w:tcPr>
            <w:tcW w:w="6205" w:type="dxa"/>
            <w:tcBorders>
              <w:top w:val="nil"/>
              <w:left w:val="nil"/>
              <w:bottom w:val="single" w:sz="4" w:space="0" w:color="auto"/>
              <w:right w:val="single" w:sz="4" w:space="0" w:color="auto"/>
            </w:tcBorders>
            <w:shd w:val="clear" w:color="auto" w:fill="auto"/>
            <w:vAlign w:val="bottom"/>
            <w:hideMark/>
          </w:tcPr>
          <w:p w14:paraId="4AB24781"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 xml:space="preserve">CAPS </w:t>
            </w:r>
            <w:proofErr w:type="gramStart"/>
            <w:r w:rsidRPr="002461E7">
              <w:rPr>
                <w:rFonts w:ascii="Times New Roman" w:eastAsia="Times New Roman" w:hAnsi="Times New Roman" w:cs="Times New Roman"/>
                <w:lang w:eastAsia="pt-BR"/>
              </w:rPr>
              <w:t>( CASA</w:t>
            </w:r>
            <w:proofErr w:type="gramEnd"/>
            <w:r w:rsidRPr="002461E7">
              <w:rPr>
                <w:rFonts w:ascii="Times New Roman" w:eastAsia="Times New Roman" w:hAnsi="Times New Roman" w:cs="Times New Roman"/>
                <w:lang w:eastAsia="pt-BR"/>
              </w:rPr>
              <w:t xml:space="preserve"> DO JUIZ) </w:t>
            </w:r>
          </w:p>
        </w:tc>
      </w:tr>
      <w:tr w:rsidR="00AA1905" w:rsidRPr="002461E7" w14:paraId="06EEF4DC" w14:textId="77777777" w:rsidTr="005A439F">
        <w:trPr>
          <w:trHeight w:val="158"/>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7E39926"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2333279</w:t>
            </w:r>
          </w:p>
        </w:tc>
        <w:tc>
          <w:tcPr>
            <w:tcW w:w="6205" w:type="dxa"/>
            <w:tcBorders>
              <w:top w:val="nil"/>
              <w:left w:val="nil"/>
              <w:bottom w:val="single" w:sz="4" w:space="0" w:color="auto"/>
              <w:right w:val="single" w:sz="4" w:space="0" w:color="auto"/>
            </w:tcBorders>
            <w:shd w:val="clear" w:color="auto" w:fill="auto"/>
            <w:vAlign w:val="bottom"/>
            <w:hideMark/>
          </w:tcPr>
          <w:p w14:paraId="71774069"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CEO</w:t>
            </w:r>
          </w:p>
        </w:tc>
      </w:tr>
      <w:tr w:rsidR="00AA1905" w:rsidRPr="002461E7" w14:paraId="7BCFC6F3" w14:textId="77777777" w:rsidTr="005A439F">
        <w:trPr>
          <w:trHeight w:val="176"/>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8344104" w14:textId="77777777" w:rsidR="00AA1905" w:rsidRPr="002461E7" w:rsidRDefault="00AA1905" w:rsidP="002F6B8F">
            <w:pPr>
              <w:spacing w:after="0" w:line="240" w:lineRule="auto"/>
              <w:jc w:val="center"/>
              <w:rPr>
                <w:rFonts w:ascii="Times New Roman" w:eastAsia="Times New Roman" w:hAnsi="Times New Roman" w:cs="Times New Roman"/>
                <w:b/>
                <w:bCs/>
                <w:lang w:eastAsia="pt-BR"/>
              </w:rPr>
            </w:pPr>
            <w:r w:rsidRPr="002461E7">
              <w:rPr>
                <w:rFonts w:ascii="Times New Roman" w:eastAsia="Times New Roman" w:hAnsi="Times New Roman" w:cs="Times New Roman"/>
                <w:b/>
                <w:bCs/>
                <w:lang w:eastAsia="pt-BR"/>
              </w:rPr>
              <w:t>16146689</w:t>
            </w:r>
          </w:p>
        </w:tc>
        <w:tc>
          <w:tcPr>
            <w:tcW w:w="6205" w:type="dxa"/>
            <w:tcBorders>
              <w:top w:val="nil"/>
              <w:left w:val="nil"/>
              <w:bottom w:val="single" w:sz="4" w:space="0" w:color="auto"/>
              <w:right w:val="single" w:sz="4" w:space="0" w:color="auto"/>
            </w:tcBorders>
            <w:shd w:val="clear" w:color="auto" w:fill="auto"/>
            <w:vAlign w:val="bottom"/>
            <w:hideMark/>
          </w:tcPr>
          <w:p w14:paraId="27AEE68F" w14:textId="77777777" w:rsidR="00AA1905" w:rsidRPr="002461E7" w:rsidRDefault="00AA1905" w:rsidP="002F6B8F">
            <w:pPr>
              <w:spacing w:after="0" w:line="240" w:lineRule="auto"/>
              <w:rPr>
                <w:rFonts w:ascii="Times New Roman" w:eastAsia="Times New Roman" w:hAnsi="Times New Roman" w:cs="Times New Roman"/>
                <w:lang w:eastAsia="pt-BR"/>
              </w:rPr>
            </w:pPr>
            <w:r w:rsidRPr="002461E7">
              <w:rPr>
                <w:rFonts w:ascii="Times New Roman" w:eastAsia="Times New Roman" w:hAnsi="Times New Roman" w:cs="Times New Roman"/>
                <w:lang w:eastAsia="pt-BR"/>
              </w:rPr>
              <w:t>SAMU</w:t>
            </w:r>
          </w:p>
        </w:tc>
      </w:tr>
    </w:tbl>
    <w:p w14:paraId="5FD20250" w14:textId="77777777" w:rsidR="00AA1905" w:rsidRPr="000520E3" w:rsidRDefault="00AA1905"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2EBBD607" w14:textId="72EF8585" w:rsidR="001520DB" w:rsidRPr="000520E3" w:rsidRDefault="00ED44AB"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520E3">
        <w:rPr>
          <w:rFonts w:ascii="Times New Roman" w:eastAsia="Times New Roman" w:hAnsi="Times New Roman" w:cs="Times New Roman"/>
          <w:b/>
          <w:lang w:eastAsia="pt-BR"/>
        </w:rPr>
        <w:t>2.2</w:t>
      </w:r>
      <w:r w:rsidR="00A546B8" w:rsidRPr="000520E3">
        <w:rPr>
          <w:rFonts w:ascii="Times New Roman" w:eastAsia="Times New Roman" w:hAnsi="Times New Roman" w:cs="Times New Roman"/>
          <w:b/>
          <w:lang w:eastAsia="pt-BR"/>
        </w:rPr>
        <w:t xml:space="preserve"> </w:t>
      </w:r>
      <w:r w:rsidR="00A546B8" w:rsidRPr="000520E3">
        <w:rPr>
          <w:rFonts w:ascii="Times New Roman" w:eastAsia="Times New Roman" w:hAnsi="Times New Roman" w:cs="Times New Roman"/>
          <w:lang w:eastAsia="pt-BR"/>
        </w:rPr>
        <w:t xml:space="preserve">O objeto está fundamentado no </w:t>
      </w:r>
      <w:r w:rsidR="00725E54" w:rsidRPr="000520E3">
        <w:rPr>
          <w:rFonts w:ascii="Times New Roman" w:eastAsia="Times New Roman" w:hAnsi="Times New Roman" w:cs="Times New Roman"/>
          <w:lang w:eastAsia="pt-BR"/>
        </w:rPr>
        <w:t>Documento de formalização de Demanda</w:t>
      </w:r>
      <w:r w:rsidR="00A546B8" w:rsidRPr="000520E3">
        <w:rPr>
          <w:rFonts w:ascii="Times New Roman" w:eastAsia="Times New Roman" w:hAnsi="Times New Roman" w:cs="Times New Roman"/>
          <w:lang w:eastAsia="pt-BR"/>
        </w:rPr>
        <w:t xml:space="preserve"> – </w:t>
      </w:r>
      <w:r w:rsidR="00725E54" w:rsidRPr="000520E3">
        <w:rPr>
          <w:rFonts w:ascii="Times New Roman" w:eastAsia="Times New Roman" w:hAnsi="Times New Roman" w:cs="Times New Roman"/>
          <w:lang w:eastAsia="pt-BR"/>
        </w:rPr>
        <w:t>DFD</w:t>
      </w:r>
      <w:r w:rsidR="00A546B8" w:rsidRPr="000520E3">
        <w:rPr>
          <w:rFonts w:ascii="Times New Roman" w:eastAsia="Times New Roman" w:hAnsi="Times New Roman" w:cs="Times New Roman"/>
          <w:lang w:eastAsia="pt-BR"/>
        </w:rPr>
        <w:t xml:space="preserve"> nº 00</w:t>
      </w:r>
      <w:r w:rsidR="00725E54" w:rsidRPr="000520E3">
        <w:rPr>
          <w:rFonts w:ascii="Times New Roman" w:eastAsia="Times New Roman" w:hAnsi="Times New Roman" w:cs="Times New Roman"/>
          <w:lang w:eastAsia="pt-BR"/>
        </w:rPr>
        <w:t>1</w:t>
      </w:r>
      <w:r w:rsidR="00A546B8" w:rsidRPr="000520E3">
        <w:rPr>
          <w:rFonts w:ascii="Times New Roman" w:eastAsia="Times New Roman" w:hAnsi="Times New Roman" w:cs="Times New Roman"/>
          <w:lang w:eastAsia="pt-BR"/>
        </w:rPr>
        <w:t xml:space="preserve"> </w:t>
      </w:r>
      <w:r w:rsidR="00A546B8" w:rsidRPr="000520E3">
        <w:rPr>
          <w:rFonts w:ascii="Times New Roman" w:eastAsia="Times New Roman" w:hAnsi="Times New Roman" w:cs="Times New Roman"/>
          <w:highlight w:val="lightGray"/>
          <w:lang w:eastAsia="pt-BR"/>
        </w:rPr>
        <w:t>(ANEXO I)</w:t>
      </w:r>
      <w:r w:rsidR="00A546B8" w:rsidRPr="000520E3">
        <w:rPr>
          <w:rFonts w:ascii="Times New Roman" w:eastAsia="Times New Roman" w:hAnsi="Times New Roman" w:cs="Times New Roman"/>
          <w:lang w:eastAsia="pt-BR"/>
        </w:rPr>
        <w:t xml:space="preserve"> e no Termo de Referência nº 00</w:t>
      </w:r>
      <w:r w:rsidR="00725E54" w:rsidRPr="000520E3">
        <w:rPr>
          <w:rFonts w:ascii="Times New Roman" w:eastAsia="Times New Roman" w:hAnsi="Times New Roman" w:cs="Times New Roman"/>
          <w:lang w:eastAsia="pt-BR"/>
        </w:rPr>
        <w:t>1</w:t>
      </w:r>
      <w:r w:rsidR="00A546B8" w:rsidRPr="000520E3">
        <w:rPr>
          <w:rFonts w:ascii="Times New Roman" w:eastAsia="Times New Roman" w:hAnsi="Times New Roman" w:cs="Times New Roman"/>
          <w:lang w:eastAsia="pt-BR"/>
        </w:rPr>
        <w:t xml:space="preserve"> </w:t>
      </w:r>
      <w:r w:rsidR="00A546B8" w:rsidRPr="000520E3">
        <w:rPr>
          <w:rFonts w:ascii="Times New Roman" w:eastAsia="Times New Roman" w:hAnsi="Times New Roman" w:cs="Times New Roman"/>
          <w:highlight w:val="lightGray"/>
          <w:lang w:eastAsia="pt-BR"/>
        </w:rPr>
        <w:t>(ANEXO II)</w:t>
      </w:r>
      <w:r w:rsidR="00A546B8" w:rsidRPr="000520E3">
        <w:rPr>
          <w:rFonts w:ascii="Times New Roman" w:eastAsia="Times New Roman" w:hAnsi="Times New Roman" w:cs="Times New Roman"/>
          <w:lang w:eastAsia="pt-BR"/>
        </w:rPr>
        <w:t>.</w:t>
      </w:r>
    </w:p>
    <w:p w14:paraId="3ACDAE6A" w14:textId="5082603C" w:rsidR="00D9009D" w:rsidRPr="000520E3" w:rsidRDefault="00ED44AB"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520E3">
        <w:rPr>
          <w:rFonts w:ascii="Times New Roman" w:eastAsia="Times New Roman" w:hAnsi="Times New Roman" w:cs="Times New Roman"/>
          <w:b/>
          <w:lang w:eastAsia="pt-BR"/>
        </w:rPr>
        <w:t>2.3</w:t>
      </w:r>
      <w:r w:rsidR="00A546B8" w:rsidRPr="000520E3">
        <w:rPr>
          <w:rFonts w:ascii="Times New Roman" w:eastAsia="Times New Roman" w:hAnsi="Times New Roman" w:cs="Times New Roman"/>
          <w:lang w:eastAsia="pt-BR"/>
        </w:rPr>
        <w:t xml:space="preserve"> </w:t>
      </w:r>
      <w:r w:rsidRPr="000520E3">
        <w:rPr>
          <w:rFonts w:ascii="Times New Roman" w:eastAsia="Times New Roman" w:hAnsi="Times New Roman" w:cs="Times New Roman"/>
          <w:lang w:eastAsia="pt-BR"/>
        </w:rPr>
        <w:t>SUBCONTRATAÇÃO: fica VEDADA a subcontratação.</w:t>
      </w:r>
    </w:p>
    <w:p w14:paraId="066FD9B0" w14:textId="77777777" w:rsidR="00F70ECA" w:rsidRPr="000520E3" w:rsidRDefault="00F70ECA"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15830309" w14:textId="77777777" w:rsidR="00A546B8" w:rsidRPr="009B43BD" w:rsidRDefault="00A546B8" w:rsidP="00F70ECA">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2" w:name="_Toc133144338"/>
      <w:r w:rsidRPr="009B43BD">
        <w:rPr>
          <w:rFonts w:ascii="Times New Roman" w:eastAsia="Times New Roman" w:hAnsi="Times New Roman" w:cs="Times New Roman"/>
          <w:sz w:val="22"/>
          <w:szCs w:val="22"/>
          <w:lang w:eastAsia="pt-BR"/>
        </w:rPr>
        <w:t>3) VALOR DA CONTRATAÇÃO</w:t>
      </w:r>
      <w:bookmarkEnd w:id="2"/>
    </w:p>
    <w:p w14:paraId="05BFCA9B" w14:textId="74157F69" w:rsidR="001520DB" w:rsidRPr="009B43BD" w:rsidRDefault="00ED44AB"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9B43BD">
        <w:rPr>
          <w:rFonts w:ascii="Times New Roman" w:eastAsia="Times New Roman" w:hAnsi="Times New Roman" w:cs="Times New Roman"/>
          <w:b/>
          <w:lang w:eastAsia="pt-BR"/>
        </w:rPr>
        <w:t>3.1</w:t>
      </w:r>
      <w:r w:rsidR="00A546B8" w:rsidRPr="009B43BD">
        <w:rPr>
          <w:rFonts w:ascii="Times New Roman" w:eastAsia="Times New Roman" w:hAnsi="Times New Roman" w:cs="Times New Roman"/>
          <w:lang w:eastAsia="pt-BR"/>
        </w:rPr>
        <w:t xml:space="preserve"> Valor do objeto: </w:t>
      </w:r>
      <w:r w:rsidR="005938B3" w:rsidRPr="009B43BD">
        <w:rPr>
          <w:rFonts w:ascii="Times New Roman" w:hAnsi="Times New Roman" w:cs="Times New Roman"/>
        </w:rPr>
        <w:t xml:space="preserve">R$ </w:t>
      </w:r>
      <w:r w:rsidR="009B43BD" w:rsidRPr="009B43BD">
        <w:rPr>
          <w:rFonts w:ascii="Times New Roman" w:hAnsi="Times New Roman" w:cs="Times New Roman"/>
        </w:rPr>
        <w:t>de R$ 150.000,00 (cento e cinquenta mil reais)</w:t>
      </w:r>
      <w:r w:rsidRPr="009B43BD">
        <w:rPr>
          <w:rFonts w:ascii="Times New Roman" w:eastAsia="Times New Roman" w:hAnsi="Times New Roman" w:cs="Times New Roman"/>
          <w:lang w:eastAsia="pt-BR"/>
        </w:rPr>
        <w:t>.</w:t>
      </w:r>
    </w:p>
    <w:p w14:paraId="2DA37EA4" w14:textId="77777777" w:rsidR="00F70ECA" w:rsidRPr="000520E3" w:rsidRDefault="00F70ECA"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20710982" w14:textId="2AFF2DC6" w:rsidR="00A546B8" w:rsidRPr="004A2A0C" w:rsidRDefault="00A546B8" w:rsidP="00F70ECA">
      <w:pPr>
        <w:pStyle w:val="Ttulo1"/>
        <w:shd w:val="clear" w:color="auto" w:fill="A5A5A5" w:themeFill="accent3"/>
        <w:spacing w:before="0" w:line="240" w:lineRule="auto"/>
        <w:rPr>
          <w:rFonts w:ascii="Times New Roman" w:hAnsi="Times New Roman" w:cs="Times New Roman"/>
          <w:sz w:val="22"/>
          <w:szCs w:val="22"/>
        </w:rPr>
      </w:pPr>
      <w:bookmarkStart w:id="3" w:name="_Toc133144339"/>
      <w:r w:rsidRPr="004A2A0C">
        <w:rPr>
          <w:rFonts w:ascii="Times New Roman" w:hAnsi="Times New Roman" w:cs="Times New Roman"/>
          <w:sz w:val="22"/>
          <w:szCs w:val="22"/>
        </w:rPr>
        <w:t xml:space="preserve">4) </w:t>
      </w:r>
      <w:r w:rsidR="001520DB" w:rsidRPr="004A2A0C">
        <w:rPr>
          <w:rFonts w:ascii="Times New Roman" w:hAnsi="Times New Roman" w:cs="Times New Roman"/>
          <w:sz w:val="22"/>
          <w:szCs w:val="22"/>
        </w:rPr>
        <w:t>JUSTIFICATIVA DO VALOR DA CONTRATAÇÃO</w:t>
      </w:r>
      <w:bookmarkEnd w:id="3"/>
    </w:p>
    <w:p w14:paraId="60DDA8E1" w14:textId="47C569D9" w:rsidR="00A546B8" w:rsidRPr="004A2A0C" w:rsidRDefault="00186491" w:rsidP="00F70ECA">
      <w:pPr>
        <w:widowControl w:val="0"/>
        <w:tabs>
          <w:tab w:val="left" w:pos="1701"/>
        </w:tabs>
        <w:adjustRightInd w:val="0"/>
        <w:spacing w:after="0" w:line="240" w:lineRule="auto"/>
        <w:jc w:val="both"/>
        <w:textAlignment w:val="baseline"/>
        <w:rPr>
          <w:rFonts w:ascii="Times New Roman" w:hAnsi="Times New Roman" w:cs="Times New Roman"/>
          <w:shd w:val="clear" w:color="auto" w:fill="FFFFFF"/>
        </w:rPr>
      </w:pPr>
      <w:r w:rsidRPr="004A2A0C">
        <w:rPr>
          <w:rFonts w:ascii="Times New Roman" w:eastAsia="Times New Roman" w:hAnsi="Times New Roman" w:cs="Times New Roman"/>
          <w:b/>
          <w:lang w:eastAsia="pt-BR"/>
        </w:rPr>
        <w:t xml:space="preserve">4.1 </w:t>
      </w:r>
      <w:bookmarkStart w:id="4" w:name="_Hlk156391935"/>
      <w:r w:rsidR="004A2A0C" w:rsidRPr="004A2A0C">
        <w:rPr>
          <w:rFonts w:ascii="Times New Roman" w:hAnsi="Times New Roman" w:cs="Times New Roman"/>
        </w:rPr>
        <w:t>O valor dos preços praticados pela CASAN é orientado pelas Agências Reguladoras ARESC - Agência de Regulação de Serviços Públicos de Santa Catarina, por meio da Resolução nº 258/2023, de 10 de maio de 2023; ARIS - Agência Reguladora Intermunicipal de Saneamento, por meio da Deliberação nº 017/2023, de 16 de maio de 2023; AGIR - Agência Intermunicipal de Regulação do Médio Vale do Itajaí, através da Decisão nº 234/2023, de 17 de maio de 2023, e CISAM SUL - Consórcio Intermunicipal de Saneamento Ambiental, por meio da Resolução nº 114/2023, de 19 de maio de 2023.</w:t>
      </w:r>
      <w:bookmarkEnd w:id="4"/>
    </w:p>
    <w:p w14:paraId="700FEB60" w14:textId="77777777" w:rsidR="00F70ECA" w:rsidRPr="000520E3" w:rsidRDefault="00F70ECA"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32A4A771" w14:textId="77777777" w:rsidR="00A546B8" w:rsidRPr="000520E3" w:rsidRDefault="00A546B8" w:rsidP="00F70ECA">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5" w:name="_Toc133144340"/>
      <w:r w:rsidRPr="000520E3">
        <w:rPr>
          <w:rFonts w:ascii="Times New Roman" w:eastAsia="Times New Roman" w:hAnsi="Times New Roman" w:cs="Times New Roman"/>
          <w:sz w:val="22"/>
          <w:szCs w:val="22"/>
          <w:lang w:eastAsia="pt-BR"/>
        </w:rPr>
        <w:t>5) PREVISÃO DE RECURSOS ORÇAMENTÁRIOS</w:t>
      </w:r>
      <w:bookmarkEnd w:id="5"/>
    </w:p>
    <w:p w14:paraId="71B85C82" w14:textId="0FD379A1" w:rsidR="00A546B8" w:rsidRDefault="00A546B8"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520E3">
        <w:rPr>
          <w:rFonts w:ascii="Times New Roman" w:eastAsia="Times New Roman" w:hAnsi="Times New Roman" w:cs="Times New Roman"/>
          <w:b/>
          <w:lang w:eastAsia="pt-BR"/>
        </w:rPr>
        <w:t xml:space="preserve">1) </w:t>
      </w:r>
      <w:r w:rsidRPr="000520E3">
        <w:rPr>
          <w:rFonts w:ascii="Times New Roman" w:eastAsia="Times New Roman" w:hAnsi="Times New Roman" w:cs="Times New Roman"/>
          <w:lang w:eastAsia="pt-BR"/>
        </w:rPr>
        <w:t>As despesas decorrentes deste processo de</w:t>
      </w:r>
      <w:r w:rsidR="00E87FDE" w:rsidRPr="000520E3">
        <w:rPr>
          <w:rFonts w:ascii="Times New Roman" w:eastAsia="Times New Roman" w:hAnsi="Times New Roman" w:cs="Times New Roman"/>
          <w:lang w:eastAsia="pt-BR"/>
        </w:rPr>
        <w:t xml:space="preserve"> inex</w:t>
      </w:r>
      <w:r w:rsidR="00B00C53" w:rsidRPr="000520E3">
        <w:rPr>
          <w:rFonts w:ascii="Times New Roman" w:eastAsia="Times New Roman" w:hAnsi="Times New Roman" w:cs="Times New Roman"/>
          <w:lang w:eastAsia="pt-BR"/>
        </w:rPr>
        <w:t>i</w:t>
      </w:r>
      <w:r w:rsidR="00E87FDE" w:rsidRPr="000520E3">
        <w:rPr>
          <w:rFonts w:ascii="Times New Roman" w:eastAsia="Times New Roman" w:hAnsi="Times New Roman" w:cs="Times New Roman"/>
          <w:lang w:eastAsia="pt-BR"/>
        </w:rPr>
        <w:t>gibilidade</w:t>
      </w:r>
      <w:r w:rsidRPr="000520E3">
        <w:rPr>
          <w:rFonts w:ascii="Times New Roman" w:eastAsia="Times New Roman" w:hAnsi="Times New Roman" w:cs="Times New Roman"/>
          <w:lang w:eastAsia="pt-BR"/>
        </w:rPr>
        <w:t xml:space="preserve"> correrão por conta</w:t>
      </w:r>
      <w:r w:rsidR="00D06EAA">
        <w:rPr>
          <w:rFonts w:ascii="Times New Roman" w:eastAsia="Times New Roman" w:hAnsi="Times New Roman" w:cs="Times New Roman"/>
          <w:lang w:eastAsia="pt-BR"/>
        </w:rPr>
        <w:t>:</w:t>
      </w:r>
    </w:p>
    <w:tbl>
      <w:tblPr>
        <w:tblStyle w:val="Tabelacomgrade"/>
        <w:tblW w:w="0" w:type="auto"/>
        <w:tblLook w:val="04A0" w:firstRow="1" w:lastRow="0" w:firstColumn="1" w:lastColumn="0" w:noHBand="0" w:noVBand="1"/>
      </w:tblPr>
      <w:tblGrid>
        <w:gridCol w:w="1555"/>
        <w:gridCol w:w="6939"/>
      </w:tblGrid>
      <w:tr w:rsidR="00D06EAA" w:rsidRPr="00194BFA" w14:paraId="080FEFD7" w14:textId="77777777" w:rsidTr="001F406F">
        <w:tc>
          <w:tcPr>
            <w:tcW w:w="8494" w:type="dxa"/>
            <w:gridSpan w:val="2"/>
          </w:tcPr>
          <w:p w14:paraId="4C16217F" w14:textId="77777777" w:rsidR="00D06EAA" w:rsidRPr="009B43BD" w:rsidRDefault="00D06EAA" w:rsidP="001F406F">
            <w:pPr>
              <w:jc w:val="center"/>
              <w:rPr>
                <w:rFonts w:ascii="Times New Roman" w:hAnsi="Times New Roman" w:cs="Times New Roman"/>
                <w:b/>
                <w:bCs/>
              </w:rPr>
            </w:pPr>
            <w:r w:rsidRPr="009B43BD">
              <w:rPr>
                <w:rFonts w:ascii="Times New Roman" w:hAnsi="Times New Roman" w:cs="Times New Roman"/>
                <w:b/>
                <w:bCs/>
              </w:rPr>
              <w:t>DOTAÇÃO</w:t>
            </w:r>
          </w:p>
        </w:tc>
      </w:tr>
      <w:tr w:rsidR="00D06EAA" w:rsidRPr="00194BFA" w14:paraId="4AD0641B" w14:textId="77777777" w:rsidTr="001F406F">
        <w:tc>
          <w:tcPr>
            <w:tcW w:w="1555" w:type="dxa"/>
          </w:tcPr>
          <w:p w14:paraId="6670B164"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Código</w:t>
            </w:r>
          </w:p>
        </w:tc>
        <w:tc>
          <w:tcPr>
            <w:tcW w:w="6939" w:type="dxa"/>
          </w:tcPr>
          <w:p w14:paraId="0C524291"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Número Projeto - descrição</w:t>
            </w:r>
          </w:p>
        </w:tc>
      </w:tr>
      <w:tr w:rsidR="00D06EAA" w:rsidRPr="00194BFA" w14:paraId="17A9D16A" w14:textId="77777777" w:rsidTr="001F406F">
        <w:tc>
          <w:tcPr>
            <w:tcW w:w="1555" w:type="dxa"/>
          </w:tcPr>
          <w:p w14:paraId="379D38D3"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03</w:t>
            </w:r>
          </w:p>
        </w:tc>
        <w:tc>
          <w:tcPr>
            <w:tcW w:w="6939" w:type="dxa"/>
          </w:tcPr>
          <w:p w14:paraId="2599C867"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2.003 - Manutenção do Gabinete do Prefeito e Vice-Prefeito</w:t>
            </w:r>
          </w:p>
        </w:tc>
      </w:tr>
      <w:tr w:rsidR="00D06EAA" w:rsidRPr="00194BFA" w14:paraId="08AF5BB8" w14:textId="77777777" w:rsidTr="001F406F">
        <w:tc>
          <w:tcPr>
            <w:tcW w:w="1555" w:type="dxa"/>
          </w:tcPr>
          <w:p w14:paraId="68D3999C"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06</w:t>
            </w:r>
          </w:p>
        </w:tc>
        <w:tc>
          <w:tcPr>
            <w:tcW w:w="6939" w:type="dxa"/>
          </w:tcPr>
          <w:p w14:paraId="18B8E82A"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2.004 – Manutenção das Atividades do Controle Interno</w:t>
            </w:r>
          </w:p>
        </w:tc>
      </w:tr>
      <w:tr w:rsidR="00D06EAA" w:rsidRPr="00194BFA" w14:paraId="2948360C" w14:textId="77777777" w:rsidTr="001F406F">
        <w:tc>
          <w:tcPr>
            <w:tcW w:w="1555" w:type="dxa"/>
          </w:tcPr>
          <w:p w14:paraId="4A5E47C2"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09</w:t>
            </w:r>
          </w:p>
        </w:tc>
        <w:tc>
          <w:tcPr>
            <w:tcW w:w="6939" w:type="dxa"/>
          </w:tcPr>
          <w:p w14:paraId="1DF3B3DF"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2.071 – Manutenção das Atividades do Conselho Tutelar</w:t>
            </w:r>
          </w:p>
        </w:tc>
      </w:tr>
      <w:tr w:rsidR="00D06EAA" w:rsidRPr="00194BFA" w14:paraId="1CC7DBDB" w14:textId="77777777" w:rsidTr="001F406F">
        <w:tc>
          <w:tcPr>
            <w:tcW w:w="1555" w:type="dxa"/>
          </w:tcPr>
          <w:p w14:paraId="524E4180"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17</w:t>
            </w:r>
          </w:p>
        </w:tc>
        <w:tc>
          <w:tcPr>
            <w:tcW w:w="6939" w:type="dxa"/>
          </w:tcPr>
          <w:p w14:paraId="1F33AEDB"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 xml:space="preserve">2.005 – </w:t>
            </w:r>
            <w:proofErr w:type="spellStart"/>
            <w:r w:rsidRPr="009B43BD">
              <w:rPr>
                <w:rFonts w:ascii="Times New Roman" w:hAnsi="Times New Roman" w:cs="Times New Roman"/>
              </w:rPr>
              <w:t>Manuteção</w:t>
            </w:r>
            <w:proofErr w:type="spellEnd"/>
            <w:r w:rsidRPr="009B43BD">
              <w:rPr>
                <w:rFonts w:ascii="Times New Roman" w:hAnsi="Times New Roman" w:cs="Times New Roman"/>
              </w:rPr>
              <w:t xml:space="preserve"> das Atividades da Administração Geral</w:t>
            </w:r>
          </w:p>
        </w:tc>
      </w:tr>
      <w:tr w:rsidR="00D06EAA" w:rsidRPr="00194BFA" w14:paraId="292F2397" w14:textId="77777777" w:rsidTr="001F406F">
        <w:tc>
          <w:tcPr>
            <w:tcW w:w="1555" w:type="dxa"/>
          </w:tcPr>
          <w:p w14:paraId="3A4A214C"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34</w:t>
            </w:r>
          </w:p>
        </w:tc>
        <w:tc>
          <w:tcPr>
            <w:tcW w:w="6939" w:type="dxa"/>
          </w:tcPr>
          <w:p w14:paraId="48EC380D"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2.012 Manutenção das Atividades do Ensino Fundamental</w:t>
            </w:r>
          </w:p>
        </w:tc>
      </w:tr>
      <w:tr w:rsidR="00D06EAA" w:rsidRPr="00194BFA" w14:paraId="30795FC7" w14:textId="77777777" w:rsidTr="001F406F">
        <w:tc>
          <w:tcPr>
            <w:tcW w:w="1555" w:type="dxa"/>
          </w:tcPr>
          <w:p w14:paraId="10751BAB"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41</w:t>
            </w:r>
          </w:p>
        </w:tc>
        <w:tc>
          <w:tcPr>
            <w:tcW w:w="6939" w:type="dxa"/>
          </w:tcPr>
          <w:p w14:paraId="77B3315B"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2.019 – Manutenção das Atividades da Creche</w:t>
            </w:r>
          </w:p>
        </w:tc>
      </w:tr>
      <w:tr w:rsidR="00D06EAA" w:rsidRPr="00194BFA" w14:paraId="6C2B4230" w14:textId="77777777" w:rsidTr="001F406F">
        <w:tc>
          <w:tcPr>
            <w:tcW w:w="1555" w:type="dxa"/>
          </w:tcPr>
          <w:p w14:paraId="3B5C288A"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44</w:t>
            </w:r>
          </w:p>
        </w:tc>
        <w:tc>
          <w:tcPr>
            <w:tcW w:w="6939" w:type="dxa"/>
          </w:tcPr>
          <w:p w14:paraId="598C0867"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 xml:space="preserve">2.067 – Manutenção das Atividades do </w:t>
            </w:r>
            <w:proofErr w:type="spellStart"/>
            <w:r w:rsidRPr="009B43BD">
              <w:rPr>
                <w:rFonts w:ascii="Times New Roman" w:hAnsi="Times New Roman" w:cs="Times New Roman"/>
              </w:rPr>
              <w:t>Pré</w:t>
            </w:r>
            <w:proofErr w:type="spellEnd"/>
            <w:r w:rsidRPr="009B43BD">
              <w:rPr>
                <w:rFonts w:ascii="Times New Roman" w:hAnsi="Times New Roman" w:cs="Times New Roman"/>
              </w:rPr>
              <w:t xml:space="preserve"> escolar</w:t>
            </w:r>
          </w:p>
        </w:tc>
      </w:tr>
      <w:tr w:rsidR="00D06EAA" w:rsidRPr="00194BFA" w14:paraId="4C458FB7" w14:textId="77777777" w:rsidTr="001F406F">
        <w:tc>
          <w:tcPr>
            <w:tcW w:w="1555" w:type="dxa"/>
          </w:tcPr>
          <w:p w14:paraId="5297256C"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48</w:t>
            </w:r>
          </w:p>
        </w:tc>
        <w:tc>
          <w:tcPr>
            <w:tcW w:w="6939" w:type="dxa"/>
          </w:tcPr>
          <w:p w14:paraId="0B836EFD"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2.018 - Manutenção das Atividades do Ensino Superior</w:t>
            </w:r>
          </w:p>
        </w:tc>
      </w:tr>
      <w:tr w:rsidR="00D06EAA" w:rsidRPr="00194BFA" w14:paraId="2BAC1A9A" w14:textId="77777777" w:rsidTr="001F406F">
        <w:tc>
          <w:tcPr>
            <w:tcW w:w="1555" w:type="dxa"/>
          </w:tcPr>
          <w:p w14:paraId="23A734FA"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51</w:t>
            </w:r>
          </w:p>
        </w:tc>
        <w:tc>
          <w:tcPr>
            <w:tcW w:w="6939" w:type="dxa"/>
          </w:tcPr>
          <w:p w14:paraId="60A817F6"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2.021 – Manutenção das Atividades Culturais</w:t>
            </w:r>
          </w:p>
        </w:tc>
      </w:tr>
      <w:tr w:rsidR="00D06EAA" w:rsidRPr="00194BFA" w14:paraId="0DD51559" w14:textId="77777777" w:rsidTr="001F406F">
        <w:tc>
          <w:tcPr>
            <w:tcW w:w="1555" w:type="dxa"/>
          </w:tcPr>
          <w:p w14:paraId="04853E72"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58</w:t>
            </w:r>
          </w:p>
        </w:tc>
        <w:tc>
          <w:tcPr>
            <w:tcW w:w="6939" w:type="dxa"/>
          </w:tcPr>
          <w:p w14:paraId="06B94D3F"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2.022 – Manutenção das Atividades do Esporte</w:t>
            </w:r>
          </w:p>
        </w:tc>
      </w:tr>
      <w:tr w:rsidR="00D06EAA" w:rsidRPr="00194BFA" w14:paraId="4908F0B8" w14:textId="77777777" w:rsidTr="001F406F">
        <w:tc>
          <w:tcPr>
            <w:tcW w:w="1555" w:type="dxa"/>
          </w:tcPr>
          <w:p w14:paraId="42A0B84C"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69</w:t>
            </w:r>
          </w:p>
        </w:tc>
        <w:tc>
          <w:tcPr>
            <w:tcW w:w="6939" w:type="dxa"/>
          </w:tcPr>
          <w:p w14:paraId="2ACB0198"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2.039 – Manutenção da Secretaria de Agricultura e Meio Ambiente</w:t>
            </w:r>
          </w:p>
        </w:tc>
      </w:tr>
      <w:tr w:rsidR="00D06EAA" w:rsidRPr="00194BFA" w14:paraId="192325E1" w14:textId="77777777" w:rsidTr="001F406F">
        <w:tc>
          <w:tcPr>
            <w:tcW w:w="1555" w:type="dxa"/>
          </w:tcPr>
          <w:p w14:paraId="7707AE23"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73</w:t>
            </w:r>
          </w:p>
        </w:tc>
        <w:tc>
          <w:tcPr>
            <w:tcW w:w="6939" w:type="dxa"/>
          </w:tcPr>
          <w:p w14:paraId="7CB0791C"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2.043 – Manutenção do Programa de \melhorias em Propriedades Rurais</w:t>
            </w:r>
          </w:p>
        </w:tc>
      </w:tr>
      <w:tr w:rsidR="00D06EAA" w:rsidRPr="00194BFA" w14:paraId="6B102675" w14:textId="77777777" w:rsidTr="001F406F">
        <w:tc>
          <w:tcPr>
            <w:tcW w:w="1555" w:type="dxa"/>
          </w:tcPr>
          <w:p w14:paraId="7470E235"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81</w:t>
            </w:r>
          </w:p>
        </w:tc>
        <w:tc>
          <w:tcPr>
            <w:tcW w:w="6939" w:type="dxa"/>
          </w:tcPr>
          <w:p w14:paraId="29A2F14F"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2.046 – Manutenção da Secretária de Turismo</w:t>
            </w:r>
          </w:p>
        </w:tc>
      </w:tr>
      <w:tr w:rsidR="00D06EAA" w:rsidRPr="00194BFA" w14:paraId="56858095" w14:textId="77777777" w:rsidTr="001F406F">
        <w:tc>
          <w:tcPr>
            <w:tcW w:w="1555" w:type="dxa"/>
          </w:tcPr>
          <w:p w14:paraId="65A050A3"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86</w:t>
            </w:r>
          </w:p>
        </w:tc>
        <w:tc>
          <w:tcPr>
            <w:tcW w:w="6939" w:type="dxa"/>
          </w:tcPr>
          <w:p w14:paraId="52425A0D"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2.048 – Manutenção das Atividades do FUNREBOM</w:t>
            </w:r>
          </w:p>
        </w:tc>
      </w:tr>
      <w:tr w:rsidR="00D06EAA" w:rsidRPr="00194BFA" w14:paraId="3B65A9E3" w14:textId="77777777" w:rsidTr="001F406F">
        <w:tc>
          <w:tcPr>
            <w:tcW w:w="1555" w:type="dxa"/>
          </w:tcPr>
          <w:p w14:paraId="5AA2C87E"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88</w:t>
            </w:r>
          </w:p>
        </w:tc>
        <w:tc>
          <w:tcPr>
            <w:tcW w:w="6939" w:type="dxa"/>
          </w:tcPr>
          <w:p w14:paraId="31F266FC"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2.049 – Manutenção de Convênios de Trânsito</w:t>
            </w:r>
          </w:p>
        </w:tc>
      </w:tr>
      <w:tr w:rsidR="00D06EAA" w:rsidRPr="00194BFA" w14:paraId="11B1A87B" w14:textId="77777777" w:rsidTr="001F406F">
        <w:tc>
          <w:tcPr>
            <w:tcW w:w="1555" w:type="dxa"/>
          </w:tcPr>
          <w:p w14:paraId="46334939"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91</w:t>
            </w:r>
          </w:p>
        </w:tc>
        <w:tc>
          <w:tcPr>
            <w:tcW w:w="6939" w:type="dxa"/>
          </w:tcPr>
          <w:p w14:paraId="388CEECB"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2.050 – Manutenção das Atividades do Departamento de Obras e Serviços Urbanos</w:t>
            </w:r>
          </w:p>
        </w:tc>
      </w:tr>
      <w:tr w:rsidR="00D06EAA" w:rsidRPr="00194BFA" w14:paraId="64D131D3" w14:textId="77777777" w:rsidTr="001F406F">
        <w:tc>
          <w:tcPr>
            <w:tcW w:w="1555" w:type="dxa"/>
          </w:tcPr>
          <w:p w14:paraId="67993C24"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94</w:t>
            </w:r>
          </w:p>
        </w:tc>
        <w:tc>
          <w:tcPr>
            <w:tcW w:w="6939" w:type="dxa"/>
          </w:tcPr>
          <w:p w14:paraId="7CA51986"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2.055 – manutenção e Melhoria Iluminação Pública</w:t>
            </w:r>
          </w:p>
        </w:tc>
      </w:tr>
      <w:tr w:rsidR="00D06EAA" w:rsidRPr="00194BFA" w14:paraId="20213C66" w14:textId="77777777" w:rsidTr="001F406F">
        <w:tc>
          <w:tcPr>
            <w:tcW w:w="1555" w:type="dxa"/>
          </w:tcPr>
          <w:p w14:paraId="48714724"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103</w:t>
            </w:r>
          </w:p>
        </w:tc>
        <w:tc>
          <w:tcPr>
            <w:tcW w:w="6939" w:type="dxa"/>
          </w:tcPr>
          <w:p w14:paraId="3CC3019A"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2.053 – Manutenção do Departamento de Transportes</w:t>
            </w:r>
          </w:p>
        </w:tc>
      </w:tr>
      <w:tr w:rsidR="00D06EAA" w:rsidRPr="00194BFA" w14:paraId="0FAF9299" w14:textId="77777777" w:rsidTr="001F406F">
        <w:tc>
          <w:tcPr>
            <w:tcW w:w="1555" w:type="dxa"/>
          </w:tcPr>
          <w:p w14:paraId="3616EB86"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04</w:t>
            </w:r>
          </w:p>
        </w:tc>
        <w:tc>
          <w:tcPr>
            <w:tcW w:w="6939" w:type="dxa"/>
          </w:tcPr>
          <w:p w14:paraId="28563EAF"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2.024 – Manutenção das Atividades da Atenção Básica em Saúde</w:t>
            </w:r>
          </w:p>
        </w:tc>
      </w:tr>
      <w:tr w:rsidR="00D06EAA" w:rsidRPr="00194BFA" w14:paraId="12B38839" w14:textId="77777777" w:rsidTr="001F406F">
        <w:tc>
          <w:tcPr>
            <w:tcW w:w="1555" w:type="dxa"/>
          </w:tcPr>
          <w:p w14:paraId="5D97B4F2"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09</w:t>
            </w:r>
          </w:p>
        </w:tc>
        <w:tc>
          <w:tcPr>
            <w:tcW w:w="6939" w:type="dxa"/>
          </w:tcPr>
          <w:p w14:paraId="20059F0D"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2.026 – Manutenção do CAPS</w:t>
            </w:r>
          </w:p>
        </w:tc>
      </w:tr>
      <w:tr w:rsidR="00D06EAA" w:rsidRPr="00194BFA" w14:paraId="4C50D58B" w14:textId="77777777" w:rsidTr="001F406F">
        <w:tc>
          <w:tcPr>
            <w:tcW w:w="1555" w:type="dxa"/>
          </w:tcPr>
          <w:p w14:paraId="0C7DA5A9"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13</w:t>
            </w:r>
          </w:p>
        </w:tc>
        <w:tc>
          <w:tcPr>
            <w:tcW w:w="6939" w:type="dxa"/>
          </w:tcPr>
          <w:p w14:paraId="4B490BA7"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2.028 – Manutenção das Atividades da Vigilância Sanitária</w:t>
            </w:r>
          </w:p>
        </w:tc>
      </w:tr>
      <w:tr w:rsidR="00D06EAA" w:rsidRPr="00194BFA" w14:paraId="1BDF7E2C" w14:textId="77777777" w:rsidTr="001F406F">
        <w:tc>
          <w:tcPr>
            <w:tcW w:w="1555" w:type="dxa"/>
          </w:tcPr>
          <w:p w14:paraId="541D0119"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16</w:t>
            </w:r>
          </w:p>
        </w:tc>
        <w:tc>
          <w:tcPr>
            <w:tcW w:w="6939" w:type="dxa"/>
          </w:tcPr>
          <w:p w14:paraId="77C0007C"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2.029 – Manutenção do programa de Vigilância Epidemiológica e Ambiental</w:t>
            </w:r>
          </w:p>
        </w:tc>
      </w:tr>
      <w:tr w:rsidR="00D06EAA" w:rsidRPr="00194BFA" w14:paraId="085B114B" w14:textId="77777777" w:rsidTr="001F406F">
        <w:tc>
          <w:tcPr>
            <w:tcW w:w="1555" w:type="dxa"/>
          </w:tcPr>
          <w:p w14:paraId="67F831D4"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19</w:t>
            </w:r>
          </w:p>
        </w:tc>
        <w:tc>
          <w:tcPr>
            <w:tcW w:w="6939" w:type="dxa"/>
          </w:tcPr>
          <w:p w14:paraId="379C75AC"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2.059 – Manutenção das Atividades do SAMU</w:t>
            </w:r>
          </w:p>
        </w:tc>
      </w:tr>
      <w:tr w:rsidR="00D06EAA" w:rsidRPr="00194BFA" w14:paraId="4B9BAED4" w14:textId="77777777" w:rsidTr="001F406F">
        <w:tc>
          <w:tcPr>
            <w:tcW w:w="1555" w:type="dxa"/>
          </w:tcPr>
          <w:p w14:paraId="28B31A80"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22</w:t>
            </w:r>
          </w:p>
        </w:tc>
        <w:tc>
          <w:tcPr>
            <w:tcW w:w="6939" w:type="dxa"/>
          </w:tcPr>
          <w:p w14:paraId="7A0C7970"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2.060 – Manutenção das Atividades do CEO</w:t>
            </w:r>
          </w:p>
        </w:tc>
      </w:tr>
      <w:tr w:rsidR="00D06EAA" w:rsidRPr="00194BFA" w14:paraId="751FEC13" w14:textId="77777777" w:rsidTr="001F406F">
        <w:tc>
          <w:tcPr>
            <w:tcW w:w="1555" w:type="dxa"/>
          </w:tcPr>
          <w:p w14:paraId="2E8EDFA5"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27</w:t>
            </w:r>
          </w:p>
        </w:tc>
        <w:tc>
          <w:tcPr>
            <w:tcW w:w="6939" w:type="dxa"/>
          </w:tcPr>
          <w:p w14:paraId="3A26949C"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 xml:space="preserve">2.072 – Manutenção das Atividades de </w:t>
            </w:r>
            <w:proofErr w:type="spellStart"/>
            <w:r w:rsidRPr="009B43BD">
              <w:rPr>
                <w:rFonts w:ascii="Times New Roman" w:hAnsi="Times New Roman" w:cs="Times New Roman"/>
              </w:rPr>
              <w:t>Media</w:t>
            </w:r>
            <w:proofErr w:type="spellEnd"/>
            <w:r w:rsidRPr="009B43BD">
              <w:rPr>
                <w:rFonts w:ascii="Times New Roman" w:hAnsi="Times New Roman" w:cs="Times New Roman"/>
              </w:rPr>
              <w:t xml:space="preserve"> e Alta Complexidade</w:t>
            </w:r>
          </w:p>
        </w:tc>
      </w:tr>
      <w:tr w:rsidR="00D06EAA" w:rsidRPr="00194BFA" w14:paraId="5D477A47" w14:textId="77777777" w:rsidTr="001F406F">
        <w:tc>
          <w:tcPr>
            <w:tcW w:w="1555" w:type="dxa"/>
          </w:tcPr>
          <w:p w14:paraId="64B09913"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04</w:t>
            </w:r>
          </w:p>
        </w:tc>
        <w:tc>
          <w:tcPr>
            <w:tcW w:w="6939" w:type="dxa"/>
          </w:tcPr>
          <w:p w14:paraId="65ED57A0"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2.037 – Manutenção do SCFV</w:t>
            </w:r>
          </w:p>
        </w:tc>
      </w:tr>
      <w:tr w:rsidR="00D06EAA" w:rsidRPr="00194BFA" w14:paraId="72DBAD0A" w14:textId="77777777" w:rsidTr="001F406F">
        <w:tc>
          <w:tcPr>
            <w:tcW w:w="1555" w:type="dxa"/>
          </w:tcPr>
          <w:p w14:paraId="1A2AD7E0"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07</w:t>
            </w:r>
          </w:p>
        </w:tc>
        <w:tc>
          <w:tcPr>
            <w:tcW w:w="6939" w:type="dxa"/>
          </w:tcPr>
          <w:p w14:paraId="78A87D4B"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2.040 – Manutenção das Atividades do CRAS/PAIF</w:t>
            </w:r>
          </w:p>
        </w:tc>
      </w:tr>
      <w:tr w:rsidR="00D06EAA" w:rsidRPr="00194BFA" w14:paraId="53CF2F86" w14:textId="77777777" w:rsidTr="001F406F">
        <w:tc>
          <w:tcPr>
            <w:tcW w:w="1555" w:type="dxa"/>
          </w:tcPr>
          <w:p w14:paraId="708A5024"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11</w:t>
            </w:r>
          </w:p>
        </w:tc>
        <w:tc>
          <w:tcPr>
            <w:tcW w:w="6939" w:type="dxa"/>
          </w:tcPr>
          <w:p w14:paraId="05316A7F"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2.038 – Manutenção do Fundo Municipal de Assistência Social</w:t>
            </w:r>
          </w:p>
        </w:tc>
      </w:tr>
      <w:tr w:rsidR="00D06EAA" w:rsidRPr="00194BFA" w14:paraId="19B8318D" w14:textId="77777777" w:rsidTr="001F406F">
        <w:tc>
          <w:tcPr>
            <w:tcW w:w="1555" w:type="dxa"/>
          </w:tcPr>
          <w:p w14:paraId="4E5F1A05"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14</w:t>
            </w:r>
          </w:p>
        </w:tc>
        <w:tc>
          <w:tcPr>
            <w:tcW w:w="6939" w:type="dxa"/>
          </w:tcPr>
          <w:p w14:paraId="317612B3"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2.062 – Manutenção das Atividades do CREAS/PFMCII</w:t>
            </w:r>
          </w:p>
        </w:tc>
      </w:tr>
      <w:tr w:rsidR="00D06EAA" w:rsidRPr="00194BFA" w14:paraId="78737F89" w14:textId="77777777" w:rsidTr="001F406F">
        <w:tc>
          <w:tcPr>
            <w:tcW w:w="1555" w:type="dxa"/>
          </w:tcPr>
          <w:p w14:paraId="4A519D81"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24</w:t>
            </w:r>
          </w:p>
        </w:tc>
        <w:tc>
          <w:tcPr>
            <w:tcW w:w="6939" w:type="dxa"/>
          </w:tcPr>
          <w:p w14:paraId="381428F1"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10.007 – Fundo Municipal do Idoso</w:t>
            </w:r>
          </w:p>
        </w:tc>
      </w:tr>
      <w:tr w:rsidR="00D06EAA" w:rsidRPr="00194BFA" w14:paraId="21F978F7" w14:textId="77777777" w:rsidTr="001F406F">
        <w:tc>
          <w:tcPr>
            <w:tcW w:w="1555" w:type="dxa"/>
          </w:tcPr>
          <w:p w14:paraId="01F0B0BF" w14:textId="77777777" w:rsidR="00D06EAA" w:rsidRPr="009B43BD" w:rsidRDefault="00D06EAA" w:rsidP="001F406F">
            <w:pPr>
              <w:jc w:val="center"/>
              <w:rPr>
                <w:rFonts w:ascii="Times New Roman" w:hAnsi="Times New Roman" w:cs="Times New Roman"/>
              </w:rPr>
            </w:pPr>
            <w:r w:rsidRPr="009B43BD">
              <w:rPr>
                <w:rFonts w:ascii="Times New Roman" w:hAnsi="Times New Roman" w:cs="Times New Roman"/>
              </w:rPr>
              <w:t>27</w:t>
            </w:r>
          </w:p>
        </w:tc>
        <w:tc>
          <w:tcPr>
            <w:tcW w:w="6939" w:type="dxa"/>
          </w:tcPr>
          <w:p w14:paraId="09B93A2D" w14:textId="77777777" w:rsidR="00D06EAA" w:rsidRPr="009B43BD" w:rsidRDefault="00D06EAA" w:rsidP="001F406F">
            <w:pPr>
              <w:jc w:val="both"/>
              <w:rPr>
                <w:rFonts w:ascii="Times New Roman" w:hAnsi="Times New Roman" w:cs="Times New Roman"/>
              </w:rPr>
            </w:pPr>
            <w:r w:rsidRPr="009B43BD">
              <w:rPr>
                <w:rFonts w:ascii="Times New Roman" w:hAnsi="Times New Roman" w:cs="Times New Roman"/>
              </w:rPr>
              <w:t xml:space="preserve">2.074 – Manutenção das Atividades de Atendimento </w:t>
            </w:r>
            <w:proofErr w:type="spellStart"/>
            <w:r w:rsidRPr="009B43BD">
              <w:rPr>
                <w:rFonts w:ascii="Times New Roman" w:hAnsi="Times New Roman" w:cs="Times New Roman"/>
              </w:rPr>
              <w:t>a</w:t>
            </w:r>
            <w:proofErr w:type="spellEnd"/>
            <w:r w:rsidRPr="009B43BD">
              <w:rPr>
                <w:rFonts w:ascii="Times New Roman" w:hAnsi="Times New Roman" w:cs="Times New Roman"/>
              </w:rPr>
              <w:t xml:space="preserve"> Pessoa Idosa</w:t>
            </w:r>
          </w:p>
        </w:tc>
      </w:tr>
    </w:tbl>
    <w:p w14:paraId="155AC391" w14:textId="77777777" w:rsidR="001520DB" w:rsidRPr="000520E3" w:rsidRDefault="001520DB" w:rsidP="00F70ECA">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4A06F6E9" w14:textId="77777777" w:rsidR="00A546B8" w:rsidRPr="000520E3" w:rsidRDefault="00A546B8" w:rsidP="00F70ECA">
      <w:pPr>
        <w:pStyle w:val="Ttulo1"/>
        <w:shd w:val="clear" w:color="auto" w:fill="A5A5A5" w:themeFill="accent3"/>
        <w:spacing w:before="0" w:line="240" w:lineRule="auto"/>
        <w:rPr>
          <w:rFonts w:ascii="Times New Roman" w:hAnsi="Times New Roman" w:cs="Times New Roman"/>
          <w:sz w:val="22"/>
          <w:szCs w:val="22"/>
        </w:rPr>
      </w:pPr>
      <w:bookmarkStart w:id="6" w:name="_Toc133144341"/>
      <w:r w:rsidRPr="000520E3">
        <w:rPr>
          <w:rFonts w:ascii="Times New Roman" w:hAnsi="Times New Roman" w:cs="Times New Roman"/>
          <w:sz w:val="22"/>
          <w:szCs w:val="22"/>
        </w:rPr>
        <w:lastRenderedPageBreak/>
        <w:t>6) HABILITAÇÃO E QUALIFICAÇÃO MÍNIMA NECESSÁRIA</w:t>
      </w:r>
      <w:bookmarkEnd w:id="6"/>
    </w:p>
    <w:p w14:paraId="46831738" w14:textId="563A1E6B" w:rsidR="008E7C1D" w:rsidRPr="000520E3" w:rsidRDefault="0067283F" w:rsidP="00F70ECA">
      <w:pPr>
        <w:spacing w:after="0" w:line="240" w:lineRule="auto"/>
        <w:jc w:val="both"/>
        <w:rPr>
          <w:rFonts w:ascii="Times New Roman" w:hAnsi="Times New Roman" w:cs="Times New Roman"/>
          <w:b/>
          <w:bCs/>
        </w:rPr>
      </w:pPr>
      <w:r w:rsidRPr="000520E3">
        <w:rPr>
          <w:rFonts w:ascii="Times New Roman" w:hAnsi="Times New Roman" w:cs="Times New Roman"/>
          <w:b/>
          <w:bCs/>
        </w:rPr>
        <w:t>6.1</w:t>
      </w:r>
      <w:r w:rsidR="008E7C1D" w:rsidRPr="000520E3">
        <w:rPr>
          <w:rFonts w:ascii="Times New Roman" w:hAnsi="Times New Roman" w:cs="Times New Roman"/>
          <w:b/>
          <w:bCs/>
        </w:rPr>
        <w:t xml:space="preserve"> PESSOA JURÍDICA:</w:t>
      </w:r>
    </w:p>
    <w:p w14:paraId="2E1E8ED8" w14:textId="77777777" w:rsidR="008E7C1D" w:rsidRPr="000520E3" w:rsidRDefault="008E7C1D" w:rsidP="00F70ECA">
      <w:pPr>
        <w:pStyle w:val="PargrafodaLista"/>
        <w:numPr>
          <w:ilvl w:val="0"/>
          <w:numId w:val="38"/>
        </w:numPr>
        <w:spacing w:after="0" w:line="240" w:lineRule="auto"/>
        <w:jc w:val="both"/>
        <w:rPr>
          <w:rFonts w:ascii="Times New Roman" w:hAnsi="Times New Roman" w:cs="Times New Roman"/>
          <w:bCs/>
        </w:rPr>
      </w:pPr>
      <w:r w:rsidRPr="000520E3">
        <w:rPr>
          <w:rFonts w:ascii="Times New Roman" w:hAnsi="Times New Roman" w:cs="Times New Roman"/>
          <w:bCs/>
        </w:rPr>
        <w:t>Regularidade com a Fazenda Federal;</w:t>
      </w:r>
    </w:p>
    <w:p w14:paraId="655AC397" w14:textId="77777777" w:rsidR="008E7C1D" w:rsidRPr="00A12894" w:rsidRDefault="008E7C1D" w:rsidP="00F70ECA">
      <w:pPr>
        <w:pStyle w:val="PargrafodaLista"/>
        <w:numPr>
          <w:ilvl w:val="0"/>
          <w:numId w:val="38"/>
        </w:numPr>
        <w:spacing w:after="0" w:line="240" w:lineRule="auto"/>
        <w:jc w:val="both"/>
        <w:rPr>
          <w:rFonts w:ascii="Times New Roman" w:hAnsi="Times New Roman" w:cs="Times New Roman"/>
          <w:bCs/>
        </w:rPr>
      </w:pPr>
      <w:r w:rsidRPr="00A12894">
        <w:rPr>
          <w:rFonts w:ascii="Times New Roman" w:hAnsi="Times New Roman" w:cs="Times New Roman"/>
          <w:bCs/>
        </w:rPr>
        <w:t>Regularidade com a Fazenda Estadual do domicílio ou sede do interessado;</w:t>
      </w:r>
    </w:p>
    <w:p w14:paraId="530CB589" w14:textId="77777777" w:rsidR="008E7C1D" w:rsidRPr="00A12894" w:rsidRDefault="008E7C1D" w:rsidP="00F70ECA">
      <w:pPr>
        <w:pStyle w:val="PargrafodaLista"/>
        <w:numPr>
          <w:ilvl w:val="0"/>
          <w:numId w:val="38"/>
        </w:numPr>
        <w:spacing w:after="0" w:line="240" w:lineRule="auto"/>
        <w:jc w:val="both"/>
        <w:rPr>
          <w:rFonts w:ascii="Times New Roman" w:hAnsi="Times New Roman" w:cs="Times New Roman"/>
          <w:bCs/>
        </w:rPr>
      </w:pPr>
      <w:r w:rsidRPr="000520E3">
        <w:rPr>
          <w:rFonts w:ascii="Times New Roman" w:hAnsi="Times New Roman" w:cs="Times New Roman"/>
          <w:bCs/>
        </w:rPr>
        <w:t>R</w:t>
      </w:r>
      <w:r w:rsidRPr="00A12894">
        <w:rPr>
          <w:rFonts w:ascii="Times New Roman" w:hAnsi="Times New Roman" w:cs="Times New Roman"/>
          <w:bCs/>
        </w:rPr>
        <w:t>egularidade com o FGTS;</w:t>
      </w:r>
    </w:p>
    <w:p w14:paraId="299D2E26" w14:textId="77777777" w:rsidR="008E7C1D" w:rsidRPr="00A12894" w:rsidRDefault="008E7C1D" w:rsidP="00F70ECA">
      <w:pPr>
        <w:pStyle w:val="PargrafodaLista"/>
        <w:numPr>
          <w:ilvl w:val="0"/>
          <w:numId w:val="38"/>
        </w:numPr>
        <w:spacing w:after="0" w:line="240" w:lineRule="auto"/>
        <w:jc w:val="both"/>
        <w:rPr>
          <w:rFonts w:ascii="Times New Roman" w:hAnsi="Times New Roman" w:cs="Times New Roman"/>
          <w:bCs/>
        </w:rPr>
      </w:pPr>
      <w:r w:rsidRPr="00A12894">
        <w:rPr>
          <w:rFonts w:ascii="Times New Roman" w:hAnsi="Times New Roman" w:cs="Times New Roman"/>
          <w:bCs/>
        </w:rPr>
        <w:t>Regularidade com a Justiça do Trabalho;</w:t>
      </w:r>
    </w:p>
    <w:p w14:paraId="0E00386E" w14:textId="451B61C7" w:rsidR="008E7C1D" w:rsidRPr="00A12894" w:rsidRDefault="00A12894" w:rsidP="00F70ECA">
      <w:pPr>
        <w:pStyle w:val="PargrafodaLista"/>
        <w:numPr>
          <w:ilvl w:val="0"/>
          <w:numId w:val="38"/>
        </w:numPr>
        <w:spacing w:after="0" w:line="240" w:lineRule="auto"/>
        <w:jc w:val="both"/>
        <w:rPr>
          <w:rFonts w:ascii="Times New Roman" w:hAnsi="Times New Roman" w:cs="Times New Roman"/>
          <w:bCs/>
        </w:rPr>
      </w:pPr>
      <w:r w:rsidRPr="00A12894">
        <w:rPr>
          <w:rFonts w:ascii="Times New Roman" w:hAnsi="Times New Roman" w:cs="Times New Roman"/>
          <w:bCs/>
        </w:rPr>
        <w:t>Cartão CNPJ</w:t>
      </w:r>
      <w:r w:rsidR="008E7C1D" w:rsidRPr="00A12894">
        <w:rPr>
          <w:rFonts w:ascii="Times New Roman" w:hAnsi="Times New Roman" w:cs="Times New Roman"/>
          <w:bCs/>
        </w:rPr>
        <w:t>;</w:t>
      </w:r>
    </w:p>
    <w:p w14:paraId="39819885" w14:textId="6405BE05" w:rsidR="008E7C1D" w:rsidRPr="000520E3" w:rsidRDefault="0067283F" w:rsidP="00F70ECA">
      <w:pPr>
        <w:pStyle w:val="PargrafodaLista"/>
        <w:numPr>
          <w:ilvl w:val="0"/>
          <w:numId w:val="38"/>
        </w:numPr>
        <w:spacing w:after="0" w:line="240" w:lineRule="auto"/>
        <w:jc w:val="both"/>
        <w:rPr>
          <w:rFonts w:ascii="Times New Roman" w:hAnsi="Times New Roman" w:cs="Times New Roman"/>
          <w:bCs/>
        </w:rPr>
      </w:pPr>
      <w:r w:rsidRPr="00A12894">
        <w:rPr>
          <w:rFonts w:ascii="Times New Roman" w:hAnsi="Times New Roman" w:cs="Times New Roman"/>
        </w:rPr>
        <w:t xml:space="preserve">Consulta Consolidada de Pessoa Jurídica expedida pelo Tribunal de Contas da União, obtida no site </w:t>
      </w:r>
      <w:hyperlink r:id="rId9" w:history="1">
        <w:r w:rsidRPr="00A12894">
          <w:rPr>
            <w:rStyle w:val="Hyperlink"/>
            <w:rFonts w:ascii="Times New Roman" w:hAnsi="Times New Roman" w:cs="Times New Roman"/>
            <w:color w:val="auto"/>
          </w:rPr>
          <w:t>https://certidoes-apf.apps.tcu.gov.br</w:t>
        </w:r>
      </w:hyperlink>
      <w:r w:rsidRPr="000520E3">
        <w:rPr>
          <w:rFonts w:ascii="Times New Roman" w:hAnsi="Times New Roman" w:cs="Times New Roman"/>
        </w:rPr>
        <w:t>, comprovando a regularidade em relação as certidões integrantes</w:t>
      </w:r>
      <w:r w:rsidR="008E7C1D" w:rsidRPr="000520E3">
        <w:rPr>
          <w:rFonts w:ascii="Times New Roman" w:hAnsi="Times New Roman" w:cs="Times New Roman"/>
          <w:bCs/>
        </w:rPr>
        <w:t>;</w:t>
      </w:r>
    </w:p>
    <w:p w14:paraId="145D7047" w14:textId="77777777" w:rsidR="0087120E" w:rsidRPr="000520E3" w:rsidRDefault="0087120E" w:rsidP="0087120E">
      <w:pPr>
        <w:spacing w:after="0" w:line="240" w:lineRule="auto"/>
        <w:ind w:left="360"/>
        <w:jc w:val="both"/>
        <w:rPr>
          <w:rFonts w:ascii="Times New Roman" w:hAnsi="Times New Roman" w:cs="Times New Roman"/>
          <w:bCs/>
        </w:rPr>
      </w:pPr>
    </w:p>
    <w:p w14:paraId="422E0CE8" w14:textId="786D5346" w:rsidR="00A546B8" w:rsidRPr="000520E3" w:rsidRDefault="00A546B8" w:rsidP="00F70ECA">
      <w:pPr>
        <w:pStyle w:val="Ttulo1"/>
        <w:shd w:val="clear" w:color="auto" w:fill="A5A5A5" w:themeFill="accent3"/>
        <w:spacing w:before="0" w:line="240" w:lineRule="auto"/>
        <w:rPr>
          <w:rFonts w:ascii="Times New Roman" w:hAnsi="Times New Roman" w:cs="Times New Roman"/>
          <w:sz w:val="22"/>
          <w:szCs w:val="22"/>
        </w:rPr>
      </w:pPr>
      <w:bookmarkStart w:id="7" w:name="_Toc133144342"/>
      <w:r w:rsidRPr="000520E3">
        <w:rPr>
          <w:rFonts w:ascii="Times New Roman" w:hAnsi="Times New Roman" w:cs="Times New Roman"/>
          <w:sz w:val="22"/>
          <w:szCs w:val="22"/>
        </w:rPr>
        <w:t xml:space="preserve">7) JUSTIFICATIVA </w:t>
      </w:r>
      <w:r w:rsidR="001520DB" w:rsidRPr="000520E3">
        <w:rPr>
          <w:rFonts w:ascii="Times New Roman" w:hAnsi="Times New Roman" w:cs="Times New Roman"/>
          <w:sz w:val="22"/>
          <w:szCs w:val="22"/>
        </w:rPr>
        <w:t>DA ESCOLHA DO CONTRATADO</w:t>
      </w:r>
      <w:bookmarkEnd w:id="7"/>
    </w:p>
    <w:p w14:paraId="7A84BB24" w14:textId="0ADE92AC" w:rsidR="001520DB" w:rsidRPr="001F6D6D" w:rsidRDefault="004041DB" w:rsidP="001F6D6D">
      <w:pPr>
        <w:jc w:val="both"/>
        <w:rPr>
          <w:rFonts w:ascii="Times New Roman" w:hAnsi="Times New Roman" w:cs="Times New Roman"/>
        </w:rPr>
      </w:pPr>
      <w:r w:rsidRPr="001F6D6D">
        <w:rPr>
          <w:rFonts w:ascii="Times New Roman" w:hAnsi="Times New Roman" w:cs="Times New Roman"/>
          <w:b/>
          <w:lang w:eastAsia="pt-BR"/>
        </w:rPr>
        <w:t xml:space="preserve">7.1 </w:t>
      </w:r>
      <w:r w:rsidR="009067E0" w:rsidRPr="001F6D6D">
        <w:rPr>
          <w:rFonts w:ascii="Times New Roman" w:hAnsi="Times New Roman" w:cs="Times New Roman"/>
        </w:rPr>
        <w:t>Conforme a l</w:t>
      </w:r>
      <w:r w:rsidR="001F6D6D">
        <w:rPr>
          <w:rFonts w:ascii="Times New Roman" w:hAnsi="Times New Roman" w:cs="Times New Roman"/>
        </w:rPr>
        <w:t>iteralidade</w:t>
      </w:r>
      <w:r w:rsidR="009067E0" w:rsidRPr="001F6D6D">
        <w:rPr>
          <w:rFonts w:ascii="Times New Roman" w:hAnsi="Times New Roman" w:cs="Times New Roman"/>
        </w:rPr>
        <w:t xml:space="preserve"> da Lei 14.133,</w:t>
      </w:r>
      <w:r w:rsidR="001F6D6D" w:rsidRPr="001F6D6D">
        <w:rPr>
          <w:rFonts w:ascii="Times New Roman" w:hAnsi="Times New Roman" w:cs="Times New Roman"/>
          <w:lang w:eastAsia="pt-BR"/>
        </w:rPr>
        <w:t> </w:t>
      </w:r>
      <w:r w:rsidR="001F6D6D">
        <w:rPr>
          <w:rFonts w:ascii="Times New Roman" w:hAnsi="Times New Roman" w:cs="Times New Roman"/>
          <w:lang w:eastAsia="pt-BR"/>
        </w:rPr>
        <w:t>“</w:t>
      </w:r>
      <w:r w:rsidR="001F6D6D" w:rsidRPr="001F6D6D">
        <w:rPr>
          <w:rFonts w:ascii="Times New Roman" w:hAnsi="Times New Roman" w:cs="Times New Roman"/>
          <w:i/>
          <w:iCs/>
          <w:lang w:eastAsia="pt-BR"/>
        </w:rPr>
        <w:t>inexigível a licitação quando inviável a competição, em</w:t>
      </w:r>
      <w:r w:rsidR="001F6D6D">
        <w:rPr>
          <w:rFonts w:ascii="Times New Roman" w:hAnsi="Times New Roman" w:cs="Times New Roman"/>
          <w:i/>
          <w:iCs/>
          <w:lang w:eastAsia="pt-BR"/>
        </w:rPr>
        <w:t xml:space="preserve"> </w:t>
      </w:r>
      <w:r w:rsidR="001F6D6D" w:rsidRPr="001F6D6D">
        <w:rPr>
          <w:rFonts w:ascii="Times New Roman" w:hAnsi="Times New Roman" w:cs="Times New Roman"/>
          <w:i/>
          <w:iCs/>
          <w:lang w:eastAsia="pt-BR"/>
        </w:rPr>
        <w:t>especial nos casos de:</w:t>
      </w:r>
      <w:bookmarkStart w:id="8" w:name="art74i"/>
      <w:bookmarkEnd w:id="8"/>
      <w:r w:rsidR="001F6D6D">
        <w:rPr>
          <w:rFonts w:ascii="Times New Roman" w:hAnsi="Times New Roman" w:cs="Times New Roman"/>
          <w:i/>
          <w:iCs/>
          <w:lang w:eastAsia="pt-BR"/>
        </w:rPr>
        <w:t xml:space="preserve"> </w:t>
      </w:r>
      <w:r w:rsidR="001F6D6D" w:rsidRPr="001F6D6D">
        <w:rPr>
          <w:rFonts w:ascii="Times New Roman" w:hAnsi="Times New Roman" w:cs="Times New Roman"/>
          <w:i/>
          <w:iCs/>
          <w:lang w:eastAsia="pt-BR"/>
        </w:rPr>
        <w:t>I - aquisição de materiais, de equipamentos ou de gêneros ou contratação de serviços que só possam ser fornecidos por produtor, empresa ou representante comercial</w:t>
      </w:r>
      <w:r w:rsidR="001F6D6D">
        <w:rPr>
          <w:rFonts w:ascii="Times New Roman" w:hAnsi="Times New Roman" w:cs="Times New Roman"/>
          <w:i/>
          <w:iCs/>
          <w:lang w:eastAsia="pt-BR"/>
        </w:rPr>
        <w:t xml:space="preserve"> </w:t>
      </w:r>
      <w:r w:rsidR="001F6D6D" w:rsidRPr="001F6D6D">
        <w:rPr>
          <w:rFonts w:ascii="Times New Roman" w:hAnsi="Times New Roman" w:cs="Times New Roman"/>
          <w:i/>
          <w:iCs/>
          <w:lang w:eastAsia="pt-BR"/>
        </w:rPr>
        <w:t>exclusivos;</w:t>
      </w:r>
      <w:r w:rsidR="001F6D6D">
        <w:rPr>
          <w:rFonts w:ascii="Times New Roman" w:hAnsi="Times New Roman" w:cs="Times New Roman"/>
          <w:i/>
          <w:iCs/>
          <w:lang w:eastAsia="pt-BR"/>
        </w:rPr>
        <w:t xml:space="preserve"> [...]”</w:t>
      </w:r>
      <w:r w:rsidR="001F6D6D">
        <w:rPr>
          <w:rFonts w:ascii="Times New Roman" w:hAnsi="Times New Roman" w:cs="Times New Roman"/>
        </w:rPr>
        <w:t>.</w:t>
      </w:r>
      <w:r w:rsidR="009067E0" w:rsidRPr="001F6D6D">
        <w:rPr>
          <w:rFonts w:ascii="Times New Roman" w:hAnsi="Times New Roman" w:cs="Times New Roman"/>
        </w:rPr>
        <w:t xml:space="preserve"> </w:t>
      </w:r>
      <w:r w:rsidR="001F6D6D">
        <w:rPr>
          <w:rFonts w:ascii="Times New Roman" w:hAnsi="Times New Roman" w:cs="Times New Roman"/>
        </w:rPr>
        <w:t xml:space="preserve">Trata-se da situação </w:t>
      </w:r>
      <w:r w:rsidR="009067E0" w:rsidRPr="001F6D6D">
        <w:rPr>
          <w:rFonts w:ascii="Times New Roman" w:hAnsi="Times New Roman" w:cs="Times New Roman"/>
        </w:rPr>
        <w:t>demonstrad</w:t>
      </w:r>
      <w:r w:rsidR="001F6D6D">
        <w:rPr>
          <w:rFonts w:ascii="Times New Roman" w:hAnsi="Times New Roman" w:cs="Times New Roman"/>
        </w:rPr>
        <w:t>a</w:t>
      </w:r>
      <w:r w:rsidR="009067E0" w:rsidRPr="001F6D6D">
        <w:rPr>
          <w:rFonts w:ascii="Times New Roman" w:hAnsi="Times New Roman" w:cs="Times New Roman"/>
        </w:rPr>
        <w:t xml:space="preserve"> no caso concreto, vez que</w:t>
      </w:r>
      <w:r w:rsidRPr="001F6D6D">
        <w:rPr>
          <w:rFonts w:ascii="Times New Roman" w:hAnsi="Times New Roman" w:cs="Times New Roman"/>
        </w:rPr>
        <w:t xml:space="preserve"> que inexiste outra empresa concessionária do serviço público habilitada para o fornecimento de água potável encanada no Município de </w:t>
      </w:r>
      <w:r w:rsidR="0015413B" w:rsidRPr="001F6D6D">
        <w:rPr>
          <w:rFonts w:ascii="Times New Roman" w:hAnsi="Times New Roman" w:cs="Times New Roman"/>
        </w:rPr>
        <w:t>Palmitos</w:t>
      </w:r>
      <w:r w:rsidRPr="001F6D6D">
        <w:rPr>
          <w:rFonts w:ascii="Times New Roman" w:hAnsi="Times New Roman" w:cs="Times New Roman"/>
        </w:rPr>
        <w:t xml:space="preserve">-SC. </w:t>
      </w:r>
      <w:r w:rsidR="001F6D6D">
        <w:rPr>
          <w:rFonts w:ascii="Times New Roman" w:hAnsi="Times New Roman" w:cs="Times New Roman"/>
        </w:rPr>
        <w:t>A</w:t>
      </w:r>
      <w:r w:rsidR="00461351" w:rsidRPr="001F6D6D">
        <w:rPr>
          <w:rFonts w:ascii="Times New Roman" w:hAnsi="Times New Roman" w:cs="Times New Roman"/>
        </w:rPr>
        <w:t xml:space="preserve"> COMPANHIA CATARINENSE DE ÁGUAS E SANEAMENTO, que usa a sigla CASAN, é uma </w:t>
      </w:r>
      <w:r w:rsidR="009067E0" w:rsidRPr="001F6D6D">
        <w:rPr>
          <w:rFonts w:ascii="Times New Roman" w:hAnsi="Times New Roman" w:cs="Times New Roman"/>
        </w:rPr>
        <w:t>s</w:t>
      </w:r>
      <w:r w:rsidR="00461351" w:rsidRPr="001F6D6D">
        <w:rPr>
          <w:rFonts w:ascii="Times New Roman" w:hAnsi="Times New Roman" w:cs="Times New Roman"/>
        </w:rPr>
        <w:t>ociedade de economia mista</w:t>
      </w:r>
      <w:r w:rsidR="001F6D6D">
        <w:rPr>
          <w:rFonts w:ascii="Times New Roman" w:hAnsi="Times New Roman" w:cs="Times New Roman"/>
        </w:rPr>
        <w:t xml:space="preserve"> e tem</w:t>
      </w:r>
      <w:r w:rsidR="00461351" w:rsidRPr="001F6D6D">
        <w:rPr>
          <w:rFonts w:ascii="Times New Roman" w:hAnsi="Times New Roman" w:cs="Times New Roman"/>
        </w:rPr>
        <w:t xml:space="preserve"> </w:t>
      </w:r>
      <w:r w:rsidR="001F6D6D">
        <w:rPr>
          <w:rFonts w:ascii="Times New Roman" w:hAnsi="Times New Roman" w:cs="Times New Roman"/>
        </w:rPr>
        <w:t>como objeto</w:t>
      </w:r>
      <w:r w:rsidR="00461351" w:rsidRPr="001F6D6D">
        <w:rPr>
          <w:rFonts w:ascii="Times New Roman" w:hAnsi="Times New Roman" w:cs="Times New Roman"/>
        </w:rPr>
        <w:t xml:space="preserve"> </w:t>
      </w:r>
      <w:r w:rsidR="001F6D6D">
        <w:rPr>
          <w:rFonts w:ascii="Times New Roman" w:hAnsi="Times New Roman" w:cs="Times New Roman"/>
        </w:rPr>
        <w:t>a execução</w:t>
      </w:r>
      <w:r w:rsidR="00461351" w:rsidRPr="001F6D6D">
        <w:rPr>
          <w:rFonts w:ascii="Times New Roman" w:hAnsi="Times New Roman" w:cs="Times New Roman"/>
        </w:rPr>
        <w:t xml:space="preserve"> </w:t>
      </w:r>
      <w:r w:rsidR="001F6D6D">
        <w:rPr>
          <w:rFonts w:ascii="Times New Roman" w:hAnsi="Times New Roman" w:cs="Times New Roman"/>
        </w:rPr>
        <w:t>d</w:t>
      </w:r>
      <w:r w:rsidR="00461351" w:rsidRPr="001F6D6D">
        <w:rPr>
          <w:rFonts w:ascii="Times New Roman" w:hAnsi="Times New Roman" w:cs="Times New Roman"/>
        </w:rPr>
        <w:t>a política estadual de saneamento básico</w:t>
      </w:r>
      <w:r w:rsidR="001F6D6D">
        <w:rPr>
          <w:rFonts w:ascii="Times New Roman" w:hAnsi="Times New Roman" w:cs="Times New Roman"/>
        </w:rPr>
        <w:t xml:space="preserve">, </w:t>
      </w:r>
      <w:r w:rsidR="00461351" w:rsidRPr="001F6D6D">
        <w:rPr>
          <w:rFonts w:ascii="Times New Roman" w:hAnsi="Times New Roman" w:cs="Times New Roman"/>
        </w:rPr>
        <w:t xml:space="preserve">e </w:t>
      </w:r>
      <w:r w:rsidR="001F6D6D">
        <w:rPr>
          <w:rFonts w:ascii="Times New Roman" w:hAnsi="Times New Roman" w:cs="Times New Roman"/>
        </w:rPr>
        <w:t>c</w:t>
      </w:r>
      <w:r w:rsidR="00461351" w:rsidRPr="001F6D6D">
        <w:rPr>
          <w:rFonts w:ascii="Times New Roman" w:hAnsi="Times New Roman" w:cs="Times New Roman"/>
        </w:rPr>
        <w:t>aptar, tratar, envasar e distribuir água bruta, potável e mineral para sua comercialização no varejo e no atacado</w:t>
      </w:r>
      <w:r w:rsidR="001F6D6D">
        <w:rPr>
          <w:rFonts w:ascii="Times New Roman" w:hAnsi="Times New Roman" w:cs="Times New Roman"/>
        </w:rPr>
        <w:t xml:space="preserve">. </w:t>
      </w:r>
      <w:r w:rsidR="00461351" w:rsidRPr="001F6D6D">
        <w:rPr>
          <w:rFonts w:ascii="Times New Roman" w:hAnsi="Times New Roman" w:cs="Times New Roman"/>
        </w:rPr>
        <w:t xml:space="preserve">Ante o exposto, a contratação pretendida pode ser feita de forma direta, por inexigibilidade (art. 74, </w:t>
      </w:r>
      <w:r w:rsidR="009067E0" w:rsidRPr="001F6D6D">
        <w:rPr>
          <w:rFonts w:ascii="Times New Roman" w:hAnsi="Times New Roman" w:cs="Times New Roman"/>
          <w:iCs/>
        </w:rPr>
        <w:t>inciso I</w:t>
      </w:r>
      <w:r w:rsidR="00461351" w:rsidRPr="001F6D6D">
        <w:rPr>
          <w:rFonts w:ascii="Times New Roman" w:hAnsi="Times New Roman" w:cs="Times New Roman"/>
        </w:rPr>
        <w:t xml:space="preserve">) da Lei 14.133 de 01 de </w:t>
      </w:r>
      <w:proofErr w:type="gramStart"/>
      <w:r w:rsidR="00461351" w:rsidRPr="001F6D6D">
        <w:rPr>
          <w:rFonts w:ascii="Times New Roman" w:hAnsi="Times New Roman" w:cs="Times New Roman"/>
        </w:rPr>
        <w:t>Abril</w:t>
      </w:r>
      <w:proofErr w:type="gramEnd"/>
      <w:r w:rsidR="00461351" w:rsidRPr="001F6D6D">
        <w:rPr>
          <w:rFonts w:ascii="Times New Roman" w:hAnsi="Times New Roman" w:cs="Times New Roman"/>
        </w:rPr>
        <w:t xml:space="preserve"> de 2021.</w:t>
      </w:r>
    </w:p>
    <w:p w14:paraId="4F25F9C2" w14:textId="44422401" w:rsidR="00B93F5B" w:rsidRPr="000520E3" w:rsidRDefault="005B2D86" w:rsidP="00F70ECA">
      <w:pPr>
        <w:pStyle w:val="Ttulo1"/>
        <w:shd w:val="clear" w:color="auto" w:fill="A5A5A5" w:themeFill="accent3"/>
        <w:spacing w:before="0" w:line="240" w:lineRule="auto"/>
        <w:rPr>
          <w:rFonts w:ascii="Times New Roman" w:hAnsi="Times New Roman" w:cs="Times New Roman"/>
          <w:sz w:val="22"/>
          <w:szCs w:val="22"/>
        </w:rPr>
      </w:pPr>
      <w:bookmarkStart w:id="9" w:name="_Toc133144344"/>
      <w:r w:rsidRPr="000520E3">
        <w:rPr>
          <w:rFonts w:ascii="Times New Roman" w:hAnsi="Times New Roman" w:cs="Times New Roman"/>
          <w:sz w:val="22"/>
          <w:szCs w:val="22"/>
        </w:rPr>
        <w:t>8</w:t>
      </w:r>
      <w:r w:rsidR="00B93F5B" w:rsidRPr="000520E3">
        <w:rPr>
          <w:rFonts w:ascii="Times New Roman" w:hAnsi="Times New Roman" w:cs="Times New Roman"/>
          <w:sz w:val="22"/>
          <w:szCs w:val="22"/>
        </w:rPr>
        <w:t>) INFRAÇÕES E SANÇÕES ADMINISTRATIVAS</w:t>
      </w:r>
      <w:bookmarkEnd w:id="9"/>
    </w:p>
    <w:p w14:paraId="339822AC" w14:textId="23EB709A" w:rsidR="00CE5F6D" w:rsidRPr="000520E3" w:rsidRDefault="005B2D86" w:rsidP="00F70ECA">
      <w:pPr>
        <w:tabs>
          <w:tab w:val="left" w:pos="1134"/>
        </w:tabs>
        <w:spacing w:after="0" w:line="240" w:lineRule="auto"/>
        <w:jc w:val="both"/>
        <w:rPr>
          <w:rFonts w:ascii="Times New Roman" w:hAnsi="Times New Roman" w:cs="Times New Roman"/>
        </w:rPr>
      </w:pPr>
      <w:r w:rsidRPr="000520E3">
        <w:rPr>
          <w:rFonts w:ascii="Times New Roman" w:hAnsi="Times New Roman" w:cs="Times New Roman"/>
          <w:b/>
        </w:rPr>
        <w:t>8</w:t>
      </w:r>
      <w:r w:rsidR="00CE5F6D" w:rsidRPr="000520E3">
        <w:rPr>
          <w:rFonts w:ascii="Times New Roman" w:hAnsi="Times New Roman" w:cs="Times New Roman"/>
          <w:b/>
        </w:rPr>
        <w:t>.1</w:t>
      </w:r>
      <w:r w:rsidR="00CE5F6D" w:rsidRPr="000520E3">
        <w:rPr>
          <w:rFonts w:ascii="Times New Roman" w:hAnsi="Times New Roman" w:cs="Times New Roman"/>
          <w:b/>
          <w:bCs/>
        </w:rPr>
        <w:t> </w:t>
      </w:r>
      <w:r w:rsidR="00CE5F6D" w:rsidRPr="000520E3">
        <w:rPr>
          <w:rFonts w:ascii="Times New Roman" w:hAnsi="Times New Roman" w:cs="Times New Roman"/>
        </w:rPr>
        <w:t>O licitante ou o contratado será responsabilizado administrativamente pelas infrações cometidas, com aplicação das seguintes sanções (</w:t>
      </w:r>
      <w:hyperlink r:id="rId10" w:anchor="art155" w:history="1">
        <w:r w:rsidR="00CE5F6D" w:rsidRPr="000520E3">
          <w:rPr>
            <w:rStyle w:val="Hyperlink"/>
            <w:rFonts w:ascii="Times New Roman" w:hAnsi="Times New Roman" w:cs="Times New Roman"/>
            <w:color w:val="auto"/>
          </w:rPr>
          <w:t>art. 155 e 156 da Lei nº 14.133/2021</w:t>
        </w:r>
      </w:hyperlink>
      <w:r w:rsidR="00CE5F6D" w:rsidRPr="000520E3">
        <w:rPr>
          <w:rFonts w:ascii="Times New Roman" w:hAnsi="Times New Roman" w:cs="Times New Roman"/>
        </w:rPr>
        <w:t>):</w:t>
      </w:r>
    </w:p>
    <w:p w14:paraId="6E76EE8F"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0" w:name="art155i"/>
      <w:bookmarkEnd w:id="10"/>
      <w:r w:rsidRPr="000520E3">
        <w:rPr>
          <w:rFonts w:ascii="Times New Roman" w:hAnsi="Times New Roman" w:cs="Times New Roman"/>
        </w:rPr>
        <w:t>Dar causa à inexecução parcial do contrato:</w:t>
      </w:r>
    </w:p>
    <w:p w14:paraId="63AAC820"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1" w:name="art155ii"/>
      <w:bookmarkEnd w:id="11"/>
      <w:r w:rsidRPr="000520E3">
        <w:rPr>
          <w:rFonts w:ascii="Times New Roman" w:hAnsi="Times New Roman" w:cs="Times New Roman"/>
        </w:rPr>
        <w:t>Dar causa à inexecução parcial do contrato que cause grave dano à Administração, ao funcionamento dos serviços públicos ou ao interesse coletivo;</w:t>
      </w:r>
    </w:p>
    <w:p w14:paraId="29CC6E49"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2" w:name="art155iii"/>
      <w:bookmarkEnd w:id="12"/>
      <w:r w:rsidRPr="000520E3">
        <w:rPr>
          <w:rFonts w:ascii="Times New Roman" w:hAnsi="Times New Roman" w:cs="Times New Roman"/>
        </w:rPr>
        <w:t>Dar causa à inexecução total do contrato;</w:t>
      </w:r>
    </w:p>
    <w:p w14:paraId="22AFA742"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3" w:name="art155iv"/>
      <w:bookmarkEnd w:id="13"/>
      <w:r w:rsidRPr="000520E3">
        <w:rPr>
          <w:rFonts w:ascii="Times New Roman" w:hAnsi="Times New Roman" w:cs="Times New Roman"/>
        </w:rPr>
        <w:t>Deixar de entregar a documentação exigida para o certame;</w:t>
      </w:r>
    </w:p>
    <w:p w14:paraId="47B0666B"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4" w:name="art155v"/>
      <w:bookmarkEnd w:id="14"/>
      <w:r w:rsidRPr="000520E3">
        <w:rPr>
          <w:rFonts w:ascii="Times New Roman" w:hAnsi="Times New Roman" w:cs="Times New Roman"/>
        </w:rPr>
        <w:t>Não manter a proposta, salvo em decorrência de fato superveniente devidamente justificado;</w:t>
      </w:r>
    </w:p>
    <w:p w14:paraId="5555EFBC"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5" w:name="art155vi"/>
      <w:bookmarkEnd w:id="15"/>
      <w:r w:rsidRPr="000520E3">
        <w:rPr>
          <w:rFonts w:ascii="Times New Roman" w:hAnsi="Times New Roman" w:cs="Times New Roman"/>
        </w:rPr>
        <w:t>Não celebrar o contrato ou não entregar a documentação exigida para a contratação, quando convocado dentro do prazo de validade de sua proposta;</w:t>
      </w:r>
    </w:p>
    <w:p w14:paraId="5CDAE978"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6" w:name="art155vii"/>
      <w:bookmarkEnd w:id="16"/>
      <w:r w:rsidRPr="000520E3">
        <w:rPr>
          <w:rFonts w:ascii="Times New Roman" w:hAnsi="Times New Roman" w:cs="Times New Roman"/>
        </w:rPr>
        <w:t>Ensejar o retardamento da execução ou da entrega do objeto da licitação sem motivo justificado;</w:t>
      </w:r>
    </w:p>
    <w:p w14:paraId="553B8931"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7" w:name="art155viii"/>
      <w:bookmarkEnd w:id="17"/>
      <w:r w:rsidRPr="000520E3">
        <w:rPr>
          <w:rFonts w:ascii="Times New Roman" w:hAnsi="Times New Roman" w:cs="Times New Roman"/>
        </w:rPr>
        <w:t>Apresentar declaração ou documentação falsa exigida para o certame ou prestar declaração falsa durante a licitação ou a execução do contrato;</w:t>
      </w:r>
    </w:p>
    <w:p w14:paraId="680B0C84"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8" w:name="art155ix"/>
      <w:bookmarkEnd w:id="18"/>
      <w:r w:rsidRPr="000520E3">
        <w:rPr>
          <w:rFonts w:ascii="Times New Roman" w:hAnsi="Times New Roman" w:cs="Times New Roman"/>
        </w:rPr>
        <w:t>Fraudar a licitação ou praticar ato fraudulento na execução do contrato;</w:t>
      </w:r>
    </w:p>
    <w:p w14:paraId="0AEC1D7E"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19" w:name="art155x"/>
      <w:bookmarkEnd w:id="19"/>
      <w:r w:rsidRPr="000520E3">
        <w:rPr>
          <w:rFonts w:ascii="Times New Roman" w:hAnsi="Times New Roman" w:cs="Times New Roman"/>
        </w:rPr>
        <w:t>Comportar-se de modo inidôneo ou cometer fraude de qualquer natureza;</w:t>
      </w:r>
    </w:p>
    <w:p w14:paraId="1F340FB7"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20" w:name="art155xi"/>
      <w:bookmarkEnd w:id="20"/>
      <w:r w:rsidRPr="000520E3">
        <w:rPr>
          <w:rFonts w:ascii="Times New Roman" w:hAnsi="Times New Roman" w:cs="Times New Roman"/>
        </w:rPr>
        <w:t>Praticar atos ilícitos com vistas a frustrar os objetivos da licitação;</w:t>
      </w:r>
    </w:p>
    <w:p w14:paraId="2B4BA803" w14:textId="77777777" w:rsidR="00CE5F6D" w:rsidRPr="000520E3" w:rsidRDefault="00CE5F6D" w:rsidP="00F70ECA">
      <w:pPr>
        <w:pStyle w:val="PargrafodaLista"/>
        <w:numPr>
          <w:ilvl w:val="0"/>
          <w:numId w:val="43"/>
        </w:numPr>
        <w:tabs>
          <w:tab w:val="left" w:pos="567"/>
        </w:tabs>
        <w:spacing w:after="0" w:line="240" w:lineRule="auto"/>
        <w:ind w:left="0" w:firstLine="0"/>
        <w:jc w:val="both"/>
        <w:rPr>
          <w:rFonts w:ascii="Times New Roman" w:hAnsi="Times New Roman" w:cs="Times New Roman"/>
        </w:rPr>
      </w:pPr>
      <w:bookmarkStart w:id="21" w:name="art155xii"/>
      <w:bookmarkEnd w:id="21"/>
      <w:r w:rsidRPr="000520E3">
        <w:rPr>
          <w:rFonts w:ascii="Times New Roman" w:hAnsi="Times New Roman" w:cs="Times New Roman"/>
        </w:rPr>
        <w:t>Praticar ato lesivo previsto no </w:t>
      </w:r>
      <w:hyperlink r:id="rId11" w:anchor="art5" w:history="1">
        <w:r w:rsidRPr="000520E3">
          <w:rPr>
            <w:rStyle w:val="Hyperlink"/>
            <w:rFonts w:ascii="Times New Roman" w:hAnsi="Times New Roman" w:cs="Times New Roman"/>
            <w:color w:val="auto"/>
          </w:rPr>
          <w:t>art. 5º da Lei nº 12.846, de 1º de agosto de 2013</w:t>
        </w:r>
      </w:hyperlink>
      <w:r w:rsidRPr="000520E3">
        <w:rPr>
          <w:rFonts w:ascii="Times New Roman" w:hAnsi="Times New Roman" w:cs="Times New Roman"/>
        </w:rPr>
        <w:t>.</w:t>
      </w:r>
    </w:p>
    <w:p w14:paraId="10794E57" w14:textId="116CF696" w:rsidR="00CE5F6D" w:rsidRPr="000520E3" w:rsidRDefault="005B2D86" w:rsidP="00F70ECA">
      <w:pPr>
        <w:tabs>
          <w:tab w:val="left" w:pos="1134"/>
        </w:tabs>
        <w:spacing w:after="0" w:line="240" w:lineRule="auto"/>
        <w:jc w:val="both"/>
        <w:rPr>
          <w:rFonts w:ascii="Times New Roman" w:hAnsi="Times New Roman" w:cs="Times New Roman"/>
        </w:rPr>
      </w:pPr>
      <w:bookmarkStart w:id="22" w:name="art156"/>
      <w:bookmarkEnd w:id="22"/>
      <w:r w:rsidRPr="000520E3">
        <w:rPr>
          <w:rFonts w:ascii="Times New Roman" w:hAnsi="Times New Roman" w:cs="Times New Roman"/>
          <w:b/>
        </w:rPr>
        <w:t>8</w:t>
      </w:r>
      <w:r w:rsidR="00CE5F6D" w:rsidRPr="000520E3">
        <w:rPr>
          <w:rFonts w:ascii="Times New Roman" w:hAnsi="Times New Roman" w:cs="Times New Roman"/>
          <w:b/>
        </w:rPr>
        <w:t>.2</w:t>
      </w:r>
      <w:r w:rsidR="00CE5F6D" w:rsidRPr="000520E3">
        <w:rPr>
          <w:rFonts w:ascii="Times New Roman" w:hAnsi="Times New Roman" w:cs="Times New Roman"/>
        </w:rPr>
        <w:t xml:space="preserve"> Serão aplicadas as seguintes penalidades </w:t>
      </w:r>
      <w:r w:rsidR="004E0BC2">
        <w:rPr>
          <w:rFonts w:ascii="Times New Roman" w:hAnsi="Times New Roman" w:cs="Times New Roman"/>
        </w:rPr>
        <w:t xml:space="preserve">pelo cometimento das infrações </w:t>
      </w:r>
      <w:r w:rsidR="00CE5F6D" w:rsidRPr="000520E3">
        <w:rPr>
          <w:rFonts w:ascii="Times New Roman" w:hAnsi="Times New Roman" w:cs="Times New Roman"/>
        </w:rPr>
        <w:t xml:space="preserve">acima indicadas no item </w:t>
      </w:r>
      <w:r w:rsidR="009152A9" w:rsidRPr="000520E3">
        <w:rPr>
          <w:rFonts w:ascii="Times New Roman" w:hAnsi="Times New Roman" w:cs="Times New Roman"/>
        </w:rPr>
        <w:t>9</w:t>
      </w:r>
      <w:r w:rsidR="00CE5F6D" w:rsidRPr="000520E3">
        <w:rPr>
          <w:rFonts w:ascii="Times New Roman" w:hAnsi="Times New Roman" w:cs="Times New Roman"/>
        </w:rPr>
        <w:t>.1:</w:t>
      </w:r>
    </w:p>
    <w:tbl>
      <w:tblPr>
        <w:tblStyle w:val="Tabelacomgrade"/>
        <w:tblW w:w="8784" w:type="dxa"/>
        <w:tblLook w:val="04A0" w:firstRow="1" w:lastRow="0" w:firstColumn="1" w:lastColumn="0" w:noHBand="0" w:noVBand="1"/>
      </w:tblPr>
      <w:tblGrid>
        <w:gridCol w:w="3681"/>
        <w:gridCol w:w="5103"/>
      </w:tblGrid>
      <w:tr w:rsidR="00CE5F6D" w:rsidRPr="000520E3" w14:paraId="553485C5" w14:textId="77777777" w:rsidTr="005F2372">
        <w:tc>
          <w:tcPr>
            <w:tcW w:w="3681" w:type="dxa"/>
          </w:tcPr>
          <w:p w14:paraId="18BF0B84" w14:textId="77777777" w:rsidR="00CE5F6D" w:rsidRPr="000520E3" w:rsidRDefault="00CE5F6D" w:rsidP="00F70ECA">
            <w:pPr>
              <w:tabs>
                <w:tab w:val="left" w:pos="1134"/>
              </w:tabs>
              <w:jc w:val="center"/>
              <w:rPr>
                <w:rFonts w:ascii="Times New Roman" w:hAnsi="Times New Roman" w:cs="Times New Roman"/>
              </w:rPr>
            </w:pPr>
            <w:r w:rsidRPr="000520E3">
              <w:rPr>
                <w:rFonts w:ascii="Times New Roman" w:hAnsi="Times New Roman" w:cs="Times New Roman"/>
              </w:rPr>
              <w:t>Advertência (</w:t>
            </w:r>
            <w:hyperlink r:id="rId12" w:anchor="art156%C2%A72" w:history="1">
              <w:r w:rsidRPr="000520E3">
                <w:rPr>
                  <w:rStyle w:val="Hyperlink"/>
                  <w:rFonts w:ascii="Times New Roman" w:hAnsi="Times New Roman" w:cs="Times New Roman"/>
                  <w:color w:val="auto"/>
                </w:rPr>
                <w:t>art. 156, § 2º</w:t>
              </w:r>
            </w:hyperlink>
            <w:r w:rsidRPr="000520E3">
              <w:rPr>
                <w:rFonts w:ascii="Times New Roman" w:hAnsi="Times New Roman" w:cs="Times New Roman"/>
              </w:rPr>
              <w:t>).</w:t>
            </w:r>
          </w:p>
        </w:tc>
        <w:tc>
          <w:tcPr>
            <w:tcW w:w="5103" w:type="dxa"/>
          </w:tcPr>
          <w:p w14:paraId="74298B5C" w14:textId="77777777" w:rsidR="00CE5F6D" w:rsidRPr="000520E3" w:rsidRDefault="00CE5F6D" w:rsidP="00F70ECA">
            <w:pPr>
              <w:tabs>
                <w:tab w:val="left" w:pos="1134"/>
              </w:tabs>
              <w:jc w:val="center"/>
              <w:rPr>
                <w:rFonts w:ascii="Times New Roman" w:hAnsi="Times New Roman" w:cs="Times New Roman"/>
              </w:rPr>
            </w:pPr>
            <w:r w:rsidRPr="000520E3">
              <w:rPr>
                <w:rFonts w:ascii="Times New Roman" w:hAnsi="Times New Roman" w:cs="Times New Roman"/>
              </w:rPr>
              <w:t>Item I</w:t>
            </w:r>
          </w:p>
          <w:p w14:paraId="78D44267" w14:textId="77777777" w:rsidR="00CE5F6D" w:rsidRPr="000520E3" w:rsidRDefault="00CE5F6D" w:rsidP="00F70ECA">
            <w:pPr>
              <w:tabs>
                <w:tab w:val="left" w:pos="1134"/>
              </w:tabs>
              <w:jc w:val="both"/>
              <w:rPr>
                <w:rFonts w:ascii="Times New Roman" w:hAnsi="Times New Roman" w:cs="Times New Roman"/>
              </w:rPr>
            </w:pPr>
          </w:p>
          <w:p w14:paraId="02045E89" w14:textId="78D81986" w:rsidR="00CE5F6D" w:rsidRPr="000520E3" w:rsidRDefault="00CE5F6D" w:rsidP="00F70ECA">
            <w:pPr>
              <w:tabs>
                <w:tab w:val="left" w:pos="1134"/>
              </w:tabs>
              <w:jc w:val="both"/>
              <w:rPr>
                <w:rFonts w:ascii="Times New Roman" w:hAnsi="Times New Roman" w:cs="Times New Roman"/>
              </w:rPr>
            </w:pPr>
            <w:r w:rsidRPr="000520E3">
              <w:rPr>
                <w:rFonts w:ascii="Times New Roman" w:hAnsi="Times New Roman" w:cs="Times New Roman"/>
              </w:rPr>
              <w:t xml:space="preserve">Obs. 1: </w:t>
            </w:r>
            <w:r w:rsidR="004E0BC2">
              <w:rPr>
                <w:rFonts w:ascii="Times New Roman" w:hAnsi="Times New Roman" w:cs="Times New Roman"/>
              </w:rPr>
              <w:t xml:space="preserve">Exclusivamente </w:t>
            </w:r>
            <w:r w:rsidR="00634CC1">
              <w:rPr>
                <w:rFonts w:ascii="Times New Roman" w:hAnsi="Times New Roman" w:cs="Times New Roman"/>
              </w:rPr>
              <w:t>por inexecução parcial do contrato, q</w:t>
            </w:r>
            <w:r w:rsidRPr="000520E3">
              <w:rPr>
                <w:rFonts w:ascii="Times New Roman" w:hAnsi="Times New Roman" w:cs="Times New Roman"/>
              </w:rPr>
              <w:t xml:space="preserve">uando não se justificar a imposição de penalidade mais grave </w:t>
            </w:r>
          </w:p>
          <w:p w14:paraId="7CAB5DA5" w14:textId="77777777" w:rsidR="00CE5F6D" w:rsidRPr="000520E3" w:rsidRDefault="00CE5F6D" w:rsidP="00F70ECA">
            <w:pPr>
              <w:tabs>
                <w:tab w:val="left" w:pos="1134"/>
              </w:tabs>
              <w:jc w:val="both"/>
              <w:rPr>
                <w:rFonts w:ascii="Times New Roman" w:hAnsi="Times New Roman" w:cs="Times New Roman"/>
              </w:rPr>
            </w:pPr>
            <w:r w:rsidRPr="000520E3">
              <w:rPr>
                <w:rFonts w:ascii="Times New Roman" w:hAnsi="Times New Roman" w:cs="Times New Roman"/>
              </w:rPr>
              <w:lastRenderedPageBreak/>
              <w:t>Obs. 2: Pode ser aplicada cumulativamente com multa (</w:t>
            </w:r>
            <w:hyperlink r:id="rId13" w:anchor="art156%C2%A77" w:history="1">
              <w:r w:rsidRPr="000520E3">
                <w:rPr>
                  <w:rStyle w:val="Hyperlink"/>
                  <w:rFonts w:ascii="Times New Roman" w:hAnsi="Times New Roman" w:cs="Times New Roman"/>
                  <w:color w:val="auto"/>
                </w:rPr>
                <w:t>art. 156, § 7º</w:t>
              </w:r>
            </w:hyperlink>
            <w:r w:rsidRPr="000520E3">
              <w:rPr>
                <w:rFonts w:ascii="Times New Roman" w:hAnsi="Times New Roman" w:cs="Times New Roman"/>
              </w:rPr>
              <w:t>).</w:t>
            </w:r>
          </w:p>
        </w:tc>
      </w:tr>
      <w:tr w:rsidR="00CE5F6D" w:rsidRPr="000520E3" w14:paraId="7A4E10BE" w14:textId="77777777" w:rsidTr="005F2372">
        <w:tc>
          <w:tcPr>
            <w:tcW w:w="3681" w:type="dxa"/>
          </w:tcPr>
          <w:p w14:paraId="5AFCA6AA" w14:textId="77777777" w:rsidR="00CE5F6D" w:rsidRPr="000520E3" w:rsidRDefault="00CE5F6D" w:rsidP="00F70ECA">
            <w:pPr>
              <w:tabs>
                <w:tab w:val="left" w:pos="1134"/>
              </w:tabs>
              <w:jc w:val="center"/>
              <w:rPr>
                <w:rFonts w:ascii="Times New Roman" w:hAnsi="Times New Roman" w:cs="Times New Roman"/>
                <w:color w:val="FF0000"/>
              </w:rPr>
            </w:pPr>
            <w:r w:rsidRPr="000520E3">
              <w:rPr>
                <w:rFonts w:ascii="Times New Roman" w:hAnsi="Times New Roman" w:cs="Times New Roman"/>
              </w:rPr>
              <w:lastRenderedPageBreak/>
              <w:t xml:space="preserve">Multa de 5% </w:t>
            </w:r>
          </w:p>
        </w:tc>
        <w:tc>
          <w:tcPr>
            <w:tcW w:w="5103" w:type="dxa"/>
          </w:tcPr>
          <w:p w14:paraId="2992A844" w14:textId="77777777" w:rsidR="00CE5F6D" w:rsidRPr="000520E3" w:rsidRDefault="00CE5F6D" w:rsidP="00F70ECA">
            <w:pPr>
              <w:tabs>
                <w:tab w:val="left" w:pos="1134"/>
              </w:tabs>
              <w:jc w:val="center"/>
              <w:rPr>
                <w:rFonts w:ascii="Times New Roman" w:hAnsi="Times New Roman" w:cs="Times New Roman"/>
              </w:rPr>
            </w:pPr>
            <w:r w:rsidRPr="000520E3">
              <w:rPr>
                <w:rFonts w:ascii="Times New Roman" w:hAnsi="Times New Roman" w:cs="Times New Roman"/>
              </w:rPr>
              <w:t>Qualquer infração (</w:t>
            </w:r>
            <w:hyperlink r:id="rId14" w:anchor="art156%C2%A73" w:history="1">
              <w:r w:rsidRPr="000520E3">
                <w:rPr>
                  <w:rStyle w:val="Hyperlink"/>
                  <w:rFonts w:ascii="Times New Roman" w:hAnsi="Times New Roman" w:cs="Times New Roman"/>
                  <w:color w:val="auto"/>
                </w:rPr>
                <w:t>art. 156, § 3º</w:t>
              </w:r>
            </w:hyperlink>
            <w:r w:rsidRPr="000520E3">
              <w:rPr>
                <w:rFonts w:ascii="Times New Roman" w:hAnsi="Times New Roman" w:cs="Times New Roman"/>
              </w:rPr>
              <w:t>).</w:t>
            </w:r>
          </w:p>
        </w:tc>
      </w:tr>
      <w:tr w:rsidR="00CE5F6D" w:rsidRPr="000520E3" w14:paraId="760A72D9" w14:textId="77777777" w:rsidTr="005F2372">
        <w:tc>
          <w:tcPr>
            <w:tcW w:w="3681" w:type="dxa"/>
          </w:tcPr>
          <w:p w14:paraId="1FE53346" w14:textId="77777777" w:rsidR="00CE5F6D" w:rsidRPr="000520E3" w:rsidRDefault="00CE5F6D" w:rsidP="00F70ECA">
            <w:pPr>
              <w:tabs>
                <w:tab w:val="left" w:pos="1134"/>
              </w:tabs>
              <w:jc w:val="center"/>
              <w:rPr>
                <w:rFonts w:ascii="Times New Roman" w:hAnsi="Times New Roman" w:cs="Times New Roman"/>
              </w:rPr>
            </w:pPr>
            <w:r w:rsidRPr="000520E3">
              <w:rPr>
                <w:rFonts w:ascii="Times New Roman" w:hAnsi="Times New Roman" w:cs="Times New Roman"/>
              </w:rPr>
              <w:t>Impedimento de licitar e contratar no âmbito da Administração Pública direta e indireta do Município de Palmitos SC, pelo prazo máximo de 3 (três) anos (</w:t>
            </w:r>
            <w:hyperlink r:id="rId15" w:anchor="art156%C2%A74" w:history="1">
              <w:r w:rsidRPr="000520E3">
                <w:rPr>
                  <w:rStyle w:val="Hyperlink"/>
                  <w:rFonts w:ascii="Times New Roman" w:hAnsi="Times New Roman" w:cs="Times New Roman"/>
                  <w:color w:val="auto"/>
                </w:rPr>
                <w:t>art. 156, § 4º</w:t>
              </w:r>
            </w:hyperlink>
            <w:r w:rsidRPr="000520E3">
              <w:rPr>
                <w:rFonts w:ascii="Times New Roman" w:hAnsi="Times New Roman" w:cs="Times New Roman"/>
              </w:rPr>
              <w:t>).</w:t>
            </w:r>
          </w:p>
        </w:tc>
        <w:tc>
          <w:tcPr>
            <w:tcW w:w="5103" w:type="dxa"/>
          </w:tcPr>
          <w:p w14:paraId="36ECCDC9" w14:textId="77777777" w:rsidR="00CE5F6D" w:rsidRPr="000520E3" w:rsidRDefault="00CE5F6D" w:rsidP="00F70ECA">
            <w:pPr>
              <w:tabs>
                <w:tab w:val="left" w:pos="1134"/>
              </w:tabs>
              <w:jc w:val="center"/>
              <w:rPr>
                <w:rFonts w:ascii="Times New Roman" w:hAnsi="Times New Roman" w:cs="Times New Roman"/>
              </w:rPr>
            </w:pPr>
            <w:r w:rsidRPr="000520E3">
              <w:rPr>
                <w:rFonts w:ascii="Times New Roman" w:hAnsi="Times New Roman" w:cs="Times New Roman"/>
              </w:rPr>
              <w:t>Itens II, III, IV, V, VI e VII</w:t>
            </w:r>
          </w:p>
          <w:p w14:paraId="359F6B31" w14:textId="77777777" w:rsidR="00CE5F6D" w:rsidRPr="000520E3" w:rsidRDefault="00CE5F6D" w:rsidP="00F70ECA">
            <w:pPr>
              <w:tabs>
                <w:tab w:val="left" w:pos="1134"/>
              </w:tabs>
              <w:jc w:val="both"/>
              <w:rPr>
                <w:rFonts w:ascii="Times New Roman" w:hAnsi="Times New Roman" w:cs="Times New Roman"/>
              </w:rPr>
            </w:pPr>
          </w:p>
          <w:p w14:paraId="3FE0021B" w14:textId="77777777" w:rsidR="00CE5F6D" w:rsidRPr="000520E3" w:rsidRDefault="00CE5F6D" w:rsidP="00F70ECA">
            <w:pPr>
              <w:tabs>
                <w:tab w:val="left" w:pos="1134"/>
              </w:tabs>
              <w:jc w:val="both"/>
              <w:rPr>
                <w:rFonts w:ascii="Times New Roman" w:hAnsi="Times New Roman" w:cs="Times New Roman"/>
              </w:rPr>
            </w:pPr>
            <w:r w:rsidRPr="000520E3">
              <w:rPr>
                <w:rFonts w:ascii="Times New Roman" w:hAnsi="Times New Roman" w:cs="Times New Roman"/>
              </w:rPr>
              <w:t>Obs. 1: Quando não se justificar a imposição de penalidade mais grave.</w:t>
            </w:r>
          </w:p>
          <w:p w14:paraId="0FBD8E58" w14:textId="77777777" w:rsidR="00CE5F6D" w:rsidRPr="000520E3" w:rsidRDefault="00CE5F6D" w:rsidP="00F70ECA">
            <w:pPr>
              <w:tabs>
                <w:tab w:val="left" w:pos="1134"/>
              </w:tabs>
              <w:jc w:val="both"/>
              <w:rPr>
                <w:rFonts w:ascii="Times New Roman" w:hAnsi="Times New Roman" w:cs="Times New Roman"/>
              </w:rPr>
            </w:pPr>
            <w:r w:rsidRPr="000520E3">
              <w:rPr>
                <w:rFonts w:ascii="Times New Roman" w:hAnsi="Times New Roman" w:cs="Times New Roman"/>
              </w:rPr>
              <w:t>Obs. 2: Pode ser aplicada cumulativamente com multa (</w:t>
            </w:r>
            <w:hyperlink r:id="rId16" w:anchor="art156%C2%A77" w:history="1">
              <w:r w:rsidRPr="000520E3">
                <w:rPr>
                  <w:rStyle w:val="Hyperlink"/>
                  <w:rFonts w:ascii="Times New Roman" w:hAnsi="Times New Roman" w:cs="Times New Roman"/>
                  <w:color w:val="auto"/>
                </w:rPr>
                <w:t>art. 156, § 7º</w:t>
              </w:r>
            </w:hyperlink>
            <w:r w:rsidRPr="000520E3">
              <w:rPr>
                <w:rFonts w:ascii="Times New Roman" w:hAnsi="Times New Roman" w:cs="Times New Roman"/>
              </w:rPr>
              <w:t>).</w:t>
            </w:r>
          </w:p>
        </w:tc>
      </w:tr>
      <w:tr w:rsidR="00CE5F6D" w:rsidRPr="000520E3" w14:paraId="772BBC2E" w14:textId="77777777" w:rsidTr="005F2372">
        <w:tc>
          <w:tcPr>
            <w:tcW w:w="3681" w:type="dxa"/>
          </w:tcPr>
          <w:p w14:paraId="09E4E778" w14:textId="77777777" w:rsidR="00CE5F6D" w:rsidRPr="000520E3" w:rsidRDefault="00CE5F6D" w:rsidP="00F70ECA">
            <w:pPr>
              <w:tabs>
                <w:tab w:val="left" w:pos="1134"/>
              </w:tabs>
              <w:jc w:val="center"/>
              <w:rPr>
                <w:rFonts w:ascii="Times New Roman" w:hAnsi="Times New Roman" w:cs="Times New Roman"/>
              </w:rPr>
            </w:pPr>
            <w:r w:rsidRPr="000520E3">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17" w:anchor="art156%C2%A75" w:history="1">
              <w:r w:rsidRPr="000520E3">
                <w:rPr>
                  <w:rStyle w:val="Hyperlink"/>
                  <w:rFonts w:ascii="Times New Roman" w:hAnsi="Times New Roman" w:cs="Times New Roman"/>
                  <w:color w:val="auto"/>
                </w:rPr>
                <w:t>art. 156, § 5º</w:t>
              </w:r>
            </w:hyperlink>
            <w:r w:rsidRPr="000520E3">
              <w:rPr>
                <w:rFonts w:ascii="Times New Roman" w:hAnsi="Times New Roman" w:cs="Times New Roman"/>
              </w:rPr>
              <w:t>).</w:t>
            </w:r>
          </w:p>
        </w:tc>
        <w:tc>
          <w:tcPr>
            <w:tcW w:w="5103" w:type="dxa"/>
          </w:tcPr>
          <w:p w14:paraId="2D90AB28" w14:textId="77777777" w:rsidR="00CE5F6D" w:rsidRPr="000520E3" w:rsidRDefault="00CE5F6D" w:rsidP="00F70ECA">
            <w:pPr>
              <w:tabs>
                <w:tab w:val="left" w:pos="1134"/>
              </w:tabs>
              <w:jc w:val="center"/>
              <w:rPr>
                <w:rFonts w:ascii="Times New Roman" w:hAnsi="Times New Roman" w:cs="Times New Roman"/>
              </w:rPr>
            </w:pPr>
            <w:r w:rsidRPr="000520E3">
              <w:rPr>
                <w:rFonts w:ascii="Times New Roman" w:hAnsi="Times New Roman" w:cs="Times New Roman"/>
              </w:rPr>
              <w:t>Itens VIII, IX, X, XI e XII</w:t>
            </w:r>
          </w:p>
          <w:p w14:paraId="2202D8BA" w14:textId="77777777" w:rsidR="00CE5F6D" w:rsidRPr="000520E3" w:rsidRDefault="00CE5F6D" w:rsidP="00F70ECA">
            <w:pPr>
              <w:tabs>
                <w:tab w:val="left" w:pos="1134"/>
              </w:tabs>
              <w:jc w:val="both"/>
              <w:rPr>
                <w:rFonts w:ascii="Times New Roman" w:hAnsi="Times New Roman" w:cs="Times New Roman"/>
              </w:rPr>
            </w:pPr>
          </w:p>
          <w:p w14:paraId="62411E13" w14:textId="77777777" w:rsidR="00CE5F6D" w:rsidRPr="000520E3" w:rsidRDefault="00CE5F6D" w:rsidP="00F70ECA">
            <w:pPr>
              <w:tabs>
                <w:tab w:val="left" w:pos="1134"/>
              </w:tabs>
              <w:jc w:val="both"/>
              <w:rPr>
                <w:rFonts w:ascii="Times New Roman" w:hAnsi="Times New Roman" w:cs="Times New Roman"/>
              </w:rPr>
            </w:pPr>
            <w:r w:rsidRPr="000520E3">
              <w:rPr>
                <w:rFonts w:ascii="Times New Roman" w:hAnsi="Times New Roman" w:cs="Times New Roman"/>
              </w:rPr>
              <w:t>Obs. 1: Pode ser aplicada cumulativamente com multa (</w:t>
            </w:r>
            <w:hyperlink r:id="rId18" w:anchor="art156%C2%A77" w:history="1">
              <w:r w:rsidRPr="000520E3">
                <w:rPr>
                  <w:rStyle w:val="Hyperlink"/>
                  <w:rFonts w:ascii="Times New Roman" w:hAnsi="Times New Roman" w:cs="Times New Roman"/>
                  <w:color w:val="auto"/>
                </w:rPr>
                <w:t>art. 156, § 7º</w:t>
              </w:r>
            </w:hyperlink>
            <w:r w:rsidRPr="000520E3">
              <w:rPr>
                <w:rFonts w:ascii="Times New Roman" w:hAnsi="Times New Roman" w:cs="Times New Roman"/>
              </w:rPr>
              <w:t>).</w:t>
            </w:r>
          </w:p>
        </w:tc>
      </w:tr>
    </w:tbl>
    <w:p w14:paraId="63DF2586" w14:textId="77777777" w:rsidR="00CE5F6D" w:rsidRPr="000520E3" w:rsidRDefault="00CE5F6D" w:rsidP="00F70ECA">
      <w:pPr>
        <w:tabs>
          <w:tab w:val="left" w:pos="1134"/>
        </w:tabs>
        <w:spacing w:after="0" w:line="240" w:lineRule="auto"/>
        <w:jc w:val="both"/>
        <w:rPr>
          <w:rFonts w:ascii="Times New Roman" w:hAnsi="Times New Roman" w:cs="Times New Roman"/>
          <w:b/>
        </w:rPr>
      </w:pPr>
    </w:p>
    <w:p w14:paraId="02AF666B" w14:textId="561070BF" w:rsidR="00CE5F6D" w:rsidRPr="000520E3" w:rsidRDefault="005B2D86" w:rsidP="00F70ECA">
      <w:pPr>
        <w:tabs>
          <w:tab w:val="left" w:pos="1134"/>
        </w:tabs>
        <w:spacing w:after="0" w:line="240" w:lineRule="auto"/>
        <w:jc w:val="both"/>
        <w:rPr>
          <w:rFonts w:ascii="Times New Roman" w:hAnsi="Times New Roman" w:cs="Times New Roman"/>
        </w:rPr>
      </w:pPr>
      <w:r w:rsidRPr="000520E3">
        <w:rPr>
          <w:rFonts w:ascii="Times New Roman" w:hAnsi="Times New Roman" w:cs="Times New Roman"/>
          <w:b/>
        </w:rPr>
        <w:t>8</w:t>
      </w:r>
      <w:r w:rsidR="00CE5F6D" w:rsidRPr="000520E3">
        <w:rPr>
          <w:rFonts w:ascii="Times New Roman" w:hAnsi="Times New Roman" w:cs="Times New Roman"/>
          <w:b/>
        </w:rPr>
        <w:t>.3</w:t>
      </w:r>
      <w:r w:rsidR="00CE5F6D" w:rsidRPr="000520E3">
        <w:rPr>
          <w:rFonts w:ascii="Times New Roman" w:hAnsi="Times New Roman" w:cs="Times New Roman"/>
        </w:rPr>
        <w:t xml:space="preserve"> Na aplicação das sanções serão considerados os dispositivos </w:t>
      </w:r>
      <w:hyperlink r:id="rId19" w:anchor="art156%C2%A71" w:history="1">
        <w:r w:rsidR="00CE5F6D" w:rsidRPr="000520E3">
          <w:rPr>
            <w:rStyle w:val="Hyperlink"/>
            <w:rFonts w:ascii="Times New Roman" w:hAnsi="Times New Roman" w:cs="Times New Roman"/>
            <w:color w:val="auto"/>
          </w:rPr>
          <w:t>art. 156, § 1º da Lei nº 14.133/2021</w:t>
        </w:r>
      </w:hyperlink>
      <w:r w:rsidR="00CE5F6D" w:rsidRPr="000520E3">
        <w:rPr>
          <w:rFonts w:ascii="Times New Roman" w:hAnsi="Times New Roman" w:cs="Times New Roman"/>
        </w:rPr>
        <w:t>.</w:t>
      </w:r>
    </w:p>
    <w:p w14:paraId="1DF8B718" w14:textId="6777DEF2" w:rsidR="00CE5F6D" w:rsidRPr="000520E3" w:rsidRDefault="005B2D86" w:rsidP="00F70ECA">
      <w:pPr>
        <w:tabs>
          <w:tab w:val="left" w:pos="1134"/>
        </w:tabs>
        <w:spacing w:after="0" w:line="240" w:lineRule="auto"/>
        <w:jc w:val="both"/>
        <w:rPr>
          <w:rFonts w:ascii="Times New Roman" w:hAnsi="Times New Roman" w:cs="Times New Roman"/>
        </w:rPr>
      </w:pPr>
      <w:r w:rsidRPr="000520E3">
        <w:rPr>
          <w:rFonts w:ascii="Times New Roman" w:hAnsi="Times New Roman" w:cs="Times New Roman"/>
          <w:b/>
        </w:rPr>
        <w:t>8</w:t>
      </w:r>
      <w:r w:rsidR="00CE5F6D" w:rsidRPr="000520E3">
        <w:rPr>
          <w:rFonts w:ascii="Times New Roman" w:hAnsi="Times New Roman" w:cs="Times New Roman"/>
          <w:b/>
        </w:rPr>
        <w:t>.4</w:t>
      </w:r>
      <w:r w:rsidR="00CE5F6D" w:rsidRPr="000520E3">
        <w:rPr>
          <w:rFonts w:ascii="Times New Roman" w:hAnsi="Times New Roman" w:cs="Times New Roman"/>
        </w:rPr>
        <w:t xml:space="preserve"> Para aplicação das sanções gerais utilizados os dispositivos dos </w:t>
      </w:r>
      <w:hyperlink r:id="rId20" w:anchor="art156%C2%A76i" w:history="1">
        <w:proofErr w:type="spellStart"/>
        <w:r w:rsidR="00CE5F6D" w:rsidRPr="000520E3">
          <w:rPr>
            <w:rStyle w:val="Hyperlink"/>
            <w:rFonts w:ascii="Times New Roman" w:hAnsi="Times New Roman" w:cs="Times New Roman"/>
            <w:color w:val="auto"/>
          </w:rPr>
          <w:t>arts</w:t>
        </w:r>
        <w:proofErr w:type="spellEnd"/>
        <w:r w:rsidR="00CE5F6D" w:rsidRPr="000520E3">
          <w:rPr>
            <w:rStyle w:val="Hyperlink"/>
            <w:rFonts w:ascii="Times New Roman" w:hAnsi="Times New Roman" w:cs="Times New Roman"/>
            <w:color w:val="auto"/>
          </w:rPr>
          <w:t>. 156, § 6º, I</w:t>
        </w:r>
      </w:hyperlink>
      <w:r w:rsidR="00CE5F6D" w:rsidRPr="000520E3">
        <w:rPr>
          <w:rFonts w:ascii="Times New Roman" w:hAnsi="Times New Roman" w:cs="Times New Roman"/>
        </w:rPr>
        <w:t xml:space="preserve">, </w:t>
      </w:r>
      <w:hyperlink r:id="rId21" w:anchor="art157" w:history="1">
        <w:r w:rsidR="00CE5F6D" w:rsidRPr="000520E3">
          <w:rPr>
            <w:rStyle w:val="Hyperlink"/>
            <w:rFonts w:ascii="Times New Roman" w:hAnsi="Times New Roman" w:cs="Times New Roman"/>
            <w:color w:val="auto"/>
          </w:rPr>
          <w:t>157</w:t>
        </w:r>
      </w:hyperlink>
      <w:r w:rsidR="00CE5F6D" w:rsidRPr="000520E3">
        <w:rPr>
          <w:rFonts w:ascii="Times New Roman" w:hAnsi="Times New Roman" w:cs="Times New Roman"/>
        </w:rPr>
        <w:t xml:space="preserve"> e </w:t>
      </w:r>
      <w:hyperlink r:id="rId22" w:anchor="art158" w:history="1">
        <w:r w:rsidR="00CE5F6D" w:rsidRPr="000520E3">
          <w:rPr>
            <w:rStyle w:val="Hyperlink"/>
            <w:rFonts w:ascii="Times New Roman" w:hAnsi="Times New Roman" w:cs="Times New Roman"/>
            <w:color w:val="auto"/>
          </w:rPr>
          <w:t>158</w:t>
        </w:r>
      </w:hyperlink>
      <w:r w:rsidR="00CE5F6D" w:rsidRPr="000520E3">
        <w:rPr>
          <w:rFonts w:ascii="Times New Roman" w:hAnsi="Times New Roman" w:cs="Times New Roman"/>
        </w:rPr>
        <w:t xml:space="preserve"> da </w:t>
      </w:r>
      <w:hyperlink r:id="rId23" w:history="1">
        <w:r w:rsidR="00CE5F6D" w:rsidRPr="000520E3">
          <w:rPr>
            <w:rStyle w:val="Hyperlink"/>
            <w:rFonts w:ascii="Times New Roman" w:hAnsi="Times New Roman" w:cs="Times New Roman"/>
            <w:color w:val="auto"/>
          </w:rPr>
          <w:t>Lei nº 14.133/2021</w:t>
        </w:r>
      </w:hyperlink>
      <w:r w:rsidR="00CE5F6D" w:rsidRPr="000520E3">
        <w:rPr>
          <w:rFonts w:ascii="Times New Roman" w:hAnsi="Times New Roman" w:cs="Times New Roman"/>
        </w:rPr>
        <w:t>.</w:t>
      </w:r>
    </w:p>
    <w:p w14:paraId="6994CB3E" w14:textId="2840A786" w:rsidR="00CE5F6D" w:rsidRPr="000520E3" w:rsidRDefault="005B2D86" w:rsidP="00F70ECA">
      <w:pPr>
        <w:tabs>
          <w:tab w:val="left" w:pos="1134"/>
        </w:tabs>
        <w:spacing w:after="0" w:line="240" w:lineRule="auto"/>
        <w:jc w:val="both"/>
        <w:rPr>
          <w:rFonts w:ascii="Times New Roman" w:hAnsi="Times New Roman" w:cs="Times New Roman"/>
        </w:rPr>
      </w:pPr>
      <w:r w:rsidRPr="000520E3">
        <w:rPr>
          <w:rFonts w:ascii="Times New Roman" w:hAnsi="Times New Roman" w:cs="Times New Roman"/>
          <w:b/>
          <w:bCs/>
        </w:rPr>
        <w:t>8</w:t>
      </w:r>
      <w:r w:rsidR="00CE5F6D" w:rsidRPr="000520E3">
        <w:rPr>
          <w:rFonts w:ascii="Times New Roman" w:hAnsi="Times New Roman" w:cs="Times New Roman"/>
          <w:b/>
          <w:bCs/>
        </w:rPr>
        <w:t>.5</w:t>
      </w:r>
      <w:r w:rsidR="00CE5F6D" w:rsidRPr="000520E3">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4" w:anchor="art156%C2%A78" w:history="1">
        <w:r w:rsidR="00CE5F6D" w:rsidRPr="000520E3">
          <w:rPr>
            <w:rStyle w:val="Hyperlink"/>
            <w:rFonts w:ascii="Times New Roman" w:hAnsi="Times New Roman" w:cs="Times New Roman"/>
            <w:color w:val="auto"/>
          </w:rPr>
          <w:t>art. 156, § 8º da Lei nº 14.133/2021</w:t>
        </w:r>
      </w:hyperlink>
      <w:r w:rsidR="00CE5F6D" w:rsidRPr="000520E3">
        <w:rPr>
          <w:rFonts w:ascii="Times New Roman" w:hAnsi="Times New Roman" w:cs="Times New Roman"/>
        </w:rPr>
        <w:t>).</w:t>
      </w:r>
    </w:p>
    <w:p w14:paraId="0C45EADC" w14:textId="44F87D57" w:rsidR="00CE5F6D" w:rsidRPr="000520E3" w:rsidRDefault="005B2D86" w:rsidP="00F70ECA">
      <w:pPr>
        <w:tabs>
          <w:tab w:val="left" w:pos="1134"/>
        </w:tabs>
        <w:spacing w:after="0" w:line="240" w:lineRule="auto"/>
        <w:jc w:val="both"/>
        <w:rPr>
          <w:rFonts w:ascii="Times New Roman" w:hAnsi="Times New Roman" w:cs="Times New Roman"/>
        </w:rPr>
      </w:pPr>
      <w:r w:rsidRPr="000520E3">
        <w:rPr>
          <w:rFonts w:ascii="Times New Roman" w:hAnsi="Times New Roman" w:cs="Times New Roman"/>
          <w:b/>
        </w:rPr>
        <w:t>8</w:t>
      </w:r>
      <w:r w:rsidR="00CE5F6D" w:rsidRPr="000520E3">
        <w:rPr>
          <w:rFonts w:ascii="Times New Roman" w:hAnsi="Times New Roman" w:cs="Times New Roman"/>
          <w:b/>
        </w:rPr>
        <w:t>.6</w:t>
      </w:r>
      <w:r w:rsidR="00CE5F6D" w:rsidRPr="000520E3">
        <w:rPr>
          <w:rFonts w:ascii="Times New Roman" w:hAnsi="Times New Roman" w:cs="Times New Roman"/>
        </w:rPr>
        <w:t xml:space="preserve"> A aplicação das sanções não exclui, em hipótese alguma, a obrigação de reparação integral do dano causado à Administração Pública Municipal (</w:t>
      </w:r>
      <w:hyperlink r:id="rId25" w:anchor="art156%C2%A79" w:history="1">
        <w:r w:rsidR="00CE5F6D" w:rsidRPr="000520E3">
          <w:rPr>
            <w:rStyle w:val="Hyperlink"/>
            <w:rFonts w:ascii="Times New Roman" w:hAnsi="Times New Roman" w:cs="Times New Roman"/>
            <w:color w:val="auto"/>
          </w:rPr>
          <w:t>art. 156, § 9º da Lei nº 14.133/2021</w:t>
        </w:r>
      </w:hyperlink>
      <w:r w:rsidR="00CE5F6D" w:rsidRPr="000520E3">
        <w:rPr>
          <w:rFonts w:ascii="Times New Roman" w:hAnsi="Times New Roman" w:cs="Times New Roman"/>
        </w:rPr>
        <w:t>).</w:t>
      </w:r>
    </w:p>
    <w:p w14:paraId="714FAB86" w14:textId="26C063F0" w:rsidR="00CE5F6D" w:rsidRPr="000520E3" w:rsidRDefault="005B2D86" w:rsidP="00F70ECA">
      <w:pPr>
        <w:tabs>
          <w:tab w:val="left" w:pos="1134"/>
        </w:tabs>
        <w:spacing w:after="0" w:line="240" w:lineRule="auto"/>
        <w:jc w:val="both"/>
        <w:rPr>
          <w:rFonts w:ascii="Times New Roman" w:hAnsi="Times New Roman" w:cs="Times New Roman"/>
        </w:rPr>
      </w:pPr>
      <w:bookmarkStart w:id="23" w:name="art157"/>
      <w:bookmarkEnd w:id="23"/>
      <w:r w:rsidRPr="000520E3">
        <w:rPr>
          <w:rFonts w:ascii="Times New Roman" w:hAnsi="Times New Roman" w:cs="Times New Roman"/>
          <w:b/>
        </w:rPr>
        <w:t>8</w:t>
      </w:r>
      <w:r w:rsidR="00CE5F6D" w:rsidRPr="000520E3">
        <w:rPr>
          <w:rFonts w:ascii="Times New Roman" w:hAnsi="Times New Roman" w:cs="Times New Roman"/>
          <w:b/>
        </w:rPr>
        <w:t xml:space="preserve">.7 </w:t>
      </w:r>
      <w:bookmarkStart w:id="24" w:name="art158"/>
      <w:bookmarkStart w:id="25" w:name="art158§1"/>
      <w:bookmarkStart w:id="26" w:name="art158§2"/>
      <w:bookmarkStart w:id="27" w:name="art158§3"/>
      <w:bookmarkStart w:id="28" w:name="art158§4"/>
      <w:bookmarkStart w:id="29" w:name="art159"/>
      <w:bookmarkEnd w:id="24"/>
      <w:bookmarkEnd w:id="25"/>
      <w:bookmarkEnd w:id="26"/>
      <w:bookmarkEnd w:id="27"/>
      <w:bookmarkEnd w:id="28"/>
      <w:bookmarkEnd w:id="29"/>
      <w:r w:rsidR="00CE5F6D" w:rsidRPr="000520E3">
        <w:rPr>
          <w:rFonts w:ascii="Times New Roman" w:hAnsi="Times New Roman" w:cs="Times New Roman"/>
        </w:rPr>
        <w:t xml:space="preserve">Os atos previstos como infrações administrativas na </w:t>
      </w:r>
      <w:hyperlink r:id="rId26" w:history="1">
        <w:r w:rsidR="00CE5F6D" w:rsidRPr="000520E3">
          <w:rPr>
            <w:rStyle w:val="Hyperlink"/>
            <w:rFonts w:ascii="Times New Roman" w:hAnsi="Times New Roman" w:cs="Times New Roman"/>
            <w:color w:val="auto"/>
          </w:rPr>
          <w:t>Lei nº 14.133/2021</w:t>
        </w:r>
      </w:hyperlink>
      <w:r w:rsidR="00CE5F6D" w:rsidRPr="000520E3">
        <w:rPr>
          <w:rFonts w:ascii="Times New Roman" w:hAnsi="Times New Roman" w:cs="Times New Roman"/>
        </w:rPr>
        <w:t xml:space="preserve"> ou em outras leis de licitações e contratos da Administração Pública que também sejam tipificados como atos lesivos na </w:t>
      </w:r>
      <w:hyperlink r:id="rId27" w:history="1">
        <w:r w:rsidR="00CE5F6D" w:rsidRPr="000520E3">
          <w:rPr>
            <w:rStyle w:val="Hyperlink"/>
            <w:rFonts w:ascii="Times New Roman" w:hAnsi="Times New Roman" w:cs="Times New Roman"/>
            <w:color w:val="auto"/>
          </w:rPr>
          <w:t>Lei nº 12.846, de 1º de agosto de 2013</w:t>
        </w:r>
      </w:hyperlink>
      <w:r w:rsidR="00CE5F6D" w:rsidRPr="000520E3">
        <w:rPr>
          <w:rFonts w:ascii="Times New Roman" w:hAnsi="Times New Roman" w:cs="Times New Roman"/>
        </w:rPr>
        <w:t xml:space="preserve"> –</w:t>
      </w:r>
      <w:r w:rsidR="00CE5F6D" w:rsidRPr="000520E3">
        <w:rPr>
          <w:rFonts w:ascii="Times New Roman" w:hAnsi="Times New Roman" w:cs="Times New Roman"/>
          <w:i/>
          <w:iCs/>
        </w:rPr>
        <w:t xml:space="preserve"> </w:t>
      </w:r>
      <w:r w:rsidR="00CE5F6D" w:rsidRPr="000520E3">
        <w:rPr>
          <w:rFonts w:ascii="Times New Roman" w:hAnsi="Times New Roman" w:cs="Times New Roman"/>
        </w:rPr>
        <w:t>serão apurados e julgados conjuntamente, nos mesmos autos, observados o rito procedimental e a autoridade competente definidos na referida Lei (</w:t>
      </w:r>
      <w:hyperlink r:id="rId28" w:anchor="art159" w:history="1">
        <w:r w:rsidR="00CE5F6D" w:rsidRPr="000520E3">
          <w:rPr>
            <w:rStyle w:val="Hyperlink"/>
            <w:rFonts w:ascii="Times New Roman" w:hAnsi="Times New Roman" w:cs="Times New Roman"/>
            <w:color w:val="auto"/>
          </w:rPr>
          <w:t>art. 159 da Lei nº 14.133/2021</w:t>
        </w:r>
      </w:hyperlink>
      <w:r w:rsidR="00CE5F6D" w:rsidRPr="000520E3">
        <w:rPr>
          <w:rFonts w:ascii="Times New Roman" w:hAnsi="Times New Roman" w:cs="Times New Roman"/>
        </w:rPr>
        <w:t>).</w:t>
      </w:r>
    </w:p>
    <w:p w14:paraId="187416F6" w14:textId="09C73654" w:rsidR="00CE5F6D" w:rsidRPr="000520E3" w:rsidRDefault="005B2D86" w:rsidP="00F70ECA">
      <w:pPr>
        <w:tabs>
          <w:tab w:val="left" w:pos="1134"/>
        </w:tabs>
        <w:spacing w:after="0" w:line="240" w:lineRule="auto"/>
        <w:jc w:val="both"/>
        <w:rPr>
          <w:rFonts w:ascii="Times New Roman" w:hAnsi="Times New Roman" w:cs="Times New Roman"/>
        </w:rPr>
      </w:pPr>
      <w:bookmarkStart w:id="30" w:name="art159p"/>
      <w:bookmarkStart w:id="31" w:name="art160"/>
      <w:bookmarkEnd w:id="30"/>
      <w:bookmarkEnd w:id="31"/>
      <w:r w:rsidRPr="000520E3">
        <w:rPr>
          <w:rFonts w:ascii="Times New Roman" w:hAnsi="Times New Roman" w:cs="Times New Roman"/>
          <w:b/>
        </w:rPr>
        <w:t>8</w:t>
      </w:r>
      <w:r w:rsidR="00CE5F6D" w:rsidRPr="000520E3">
        <w:rPr>
          <w:rFonts w:ascii="Times New Roman" w:hAnsi="Times New Roman" w:cs="Times New Roman"/>
          <w:b/>
        </w:rPr>
        <w:t xml:space="preserve">.8 </w:t>
      </w:r>
      <w:r w:rsidR="00CE5F6D" w:rsidRPr="000520E3">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9" w:history="1">
        <w:r w:rsidR="00CE5F6D" w:rsidRPr="000520E3">
          <w:rPr>
            <w:rStyle w:val="Hyperlink"/>
            <w:rFonts w:ascii="Times New Roman" w:hAnsi="Times New Roman" w:cs="Times New Roman"/>
            <w:color w:val="auto"/>
          </w:rPr>
          <w:t>Lei nº 14.133/2021</w:t>
        </w:r>
      </w:hyperlink>
      <w:r w:rsidR="00CE5F6D" w:rsidRPr="000520E3">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0" w:anchor="art160" w:history="1">
        <w:r w:rsidR="00CE5F6D" w:rsidRPr="000520E3">
          <w:rPr>
            <w:rStyle w:val="Hyperlink"/>
            <w:rFonts w:ascii="Times New Roman" w:hAnsi="Times New Roman" w:cs="Times New Roman"/>
            <w:color w:val="auto"/>
          </w:rPr>
          <w:t>art. 160 da Lei nº 14.133/2021</w:t>
        </w:r>
      </w:hyperlink>
      <w:r w:rsidR="00CE5F6D" w:rsidRPr="000520E3">
        <w:rPr>
          <w:rFonts w:ascii="Times New Roman" w:hAnsi="Times New Roman" w:cs="Times New Roman"/>
        </w:rPr>
        <w:t>).</w:t>
      </w:r>
    </w:p>
    <w:p w14:paraId="38A1A8C5" w14:textId="3E35104F" w:rsidR="00CE5F6D" w:rsidRPr="000520E3" w:rsidRDefault="005B2D86" w:rsidP="00F70ECA">
      <w:pPr>
        <w:tabs>
          <w:tab w:val="left" w:pos="1134"/>
        </w:tabs>
        <w:spacing w:after="0" w:line="240" w:lineRule="auto"/>
        <w:jc w:val="both"/>
        <w:rPr>
          <w:rFonts w:ascii="Times New Roman" w:hAnsi="Times New Roman" w:cs="Times New Roman"/>
        </w:rPr>
      </w:pPr>
      <w:bookmarkStart w:id="32" w:name="art161"/>
      <w:bookmarkEnd w:id="32"/>
      <w:r w:rsidRPr="000520E3">
        <w:rPr>
          <w:rFonts w:ascii="Times New Roman" w:hAnsi="Times New Roman" w:cs="Times New Roman"/>
          <w:b/>
        </w:rPr>
        <w:t>8</w:t>
      </w:r>
      <w:r w:rsidR="00CE5F6D" w:rsidRPr="000520E3">
        <w:rPr>
          <w:rFonts w:ascii="Times New Roman" w:hAnsi="Times New Roman" w:cs="Times New Roman"/>
          <w:b/>
        </w:rPr>
        <w:t>.9</w:t>
      </w:r>
      <w:r w:rsidR="00CE5F6D" w:rsidRPr="000520E3">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1" w:history="1">
        <w:r w:rsidR="00CE5F6D" w:rsidRPr="000520E3">
          <w:rPr>
            <w:rStyle w:val="Hyperlink"/>
            <w:rFonts w:ascii="Times New Roman" w:hAnsi="Times New Roman" w:cs="Times New Roman"/>
            <w:color w:val="auto"/>
          </w:rPr>
          <w:t>Cadastro Nacional de Empresas Inidôneas e Suspensas (</w:t>
        </w:r>
        <w:proofErr w:type="spellStart"/>
        <w:r w:rsidR="00CE5F6D" w:rsidRPr="000520E3">
          <w:rPr>
            <w:rStyle w:val="Hyperlink"/>
            <w:rFonts w:ascii="Times New Roman" w:hAnsi="Times New Roman" w:cs="Times New Roman"/>
            <w:color w:val="auto"/>
          </w:rPr>
          <w:t>Ceis</w:t>
        </w:r>
        <w:proofErr w:type="spellEnd"/>
        <w:r w:rsidR="00CE5F6D" w:rsidRPr="000520E3">
          <w:rPr>
            <w:rStyle w:val="Hyperlink"/>
            <w:rFonts w:ascii="Times New Roman" w:hAnsi="Times New Roman" w:cs="Times New Roman"/>
            <w:color w:val="auto"/>
          </w:rPr>
          <w:t>)</w:t>
        </w:r>
      </w:hyperlink>
      <w:r w:rsidR="00CE5F6D" w:rsidRPr="000520E3">
        <w:rPr>
          <w:rFonts w:ascii="Times New Roman" w:hAnsi="Times New Roman" w:cs="Times New Roman"/>
        </w:rPr>
        <w:t xml:space="preserve"> e no </w:t>
      </w:r>
      <w:hyperlink r:id="rId32" w:history="1">
        <w:r w:rsidR="00CE5F6D" w:rsidRPr="000520E3">
          <w:rPr>
            <w:rStyle w:val="Hyperlink"/>
            <w:rFonts w:ascii="Times New Roman" w:hAnsi="Times New Roman" w:cs="Times New Roman"/>
            <w:color w:val="auto"/>
          </w:rPr>
          <w:t>Cadastro Nacional de Empresas Punidas (</w:t>
        </w:r>
        <w:proofErr w:type="spellStart"/>
        <w:r w:rsidR="00CE5F6D" w:rsidRPr="000520E3">
          <w:rPr>
            <w:rStyle w:val="Hyperlink"/>
            <w:rFonts w:ascii="Times New Roman" w:hAnsi="Times New Roman" w:cs="Times New Roman"/>
            <w:color w:val="auto"/>
          </w:rPr>
          <w:t>Cnep</w:t>
        </w:r>
        <w:proofErr w:type="spellEnd"/>
        <w:r w:rsidR="00CE5F6D" w:rsidRPr="000520E3">
          <w:rPr>
            <w:rStyle w:val="Hyperlink"/>
            <w:rFonts w:ascii="Times New Roman" w:hAnsi="Times New Roman" w:cs="Times New Roman"/>
            <w:color w:val="auto"/>
          </w:rPr>
          <w:t>)</w:t>
        </w:r>
      </w:hyperlink>
      <w:r w:rsidR="00CE5F6D" w:rsidRPr="000520E3">
        <w:rPr>
          <w:rFonts w:ascii="Times New Roman" w:hAnsi="Times New Roman" w:cs="Times New Roman"/>
        </w:rPr>
        <w:t>, instituídos no âmbito do Poder Executivo federal (</w:t>
      </w:r>
      <w:hyperlink r:id="rId33" w:anchor="art161" w:history="1">
        <w:r w:rsidR="00CE5F6D" w:rsidRPr="000520E3">
          <w:rPr>
            <w:rStyle w:val="Hyperlink"/>
            <w:rFonts w:ascii="Times New Roman" w:hAnsi="Times New Roman" w:cs="Times New Roman"/>
            <w:color w:val="auto"/>
          </w:rPr>
          <w:t>art. 161 da Lei nº 14.133/2021</w:t>
        </w:r>
      </w:hyperlink>
      <w:r w:rsidR="00CE5F6D" w:rsidRPr="000520E3">
        <w:rPr>
          <w:rFonts w:ascii="Times New Roman" w:hAnsi="Times New Roman" w:cs="Times New Roman"/>
        </w:rPr>
        <w:t>).</w:t>
      </w:r>
    </w:p>
    <w:p w14:paraId="2CD45965" w14:textId="10710E4B" w:rsidR="00CE5F6D" w:rsidRPr="000520E3" w:rsidRDefault="005B2D86" w:rsidP="00F70ECA">
      <w:pPr>
        <w:tabs>
          <w:tab w:val="left" w:pos="1134"/>
        </w:tabs>
        <w:spacing w:after="0" w:line="240" w:lineRule="auto"/>
        <w:jc w:val="both"/>
        <w:rPr>
          <w:rFonts w:ascii="Times New Roman" w:hAnsi="Times New Roman" w:cs="Times New Roman"/>
        </w:rPr>
      </w:pPr>
      <w:bookmarkStart w:id="33" w:name="art161p"/>
      <w:bookmarkEnd w:id="33"/>
      <w:r w:rsidRPr="000520E3">
        <w:rPr>
          <w:rFonts w:ascii="Times New Roman" w:hAnsi="Times New Roman" w:cs="Times New Roman"/>
          <w:b/>
        </w:rPr>
        <w:t>8</w:t>
      </w:r>
      <w:r w:rsidR="00CE5F6D" w:rsidRPr="000520E3">
        <w:rPr>
          <w:rFonts w:ascii="Times New Roman" w:hAnsi="Times New Roman" w:cs="Times New Roman"/>
          <w:b/>
        </w:rPr>
        <w:t>.10</w:t>
      </w:r>
      <w:r w:rsidR="00CE5F6D" w:rsidRPr="000520E3">
        <w:rPr>
          <w:rFonts w:ascii="Times New Roman" w:hAnsi="Times New Roman" w:cs="Times New Roman"/>
        </w:rPr>
        <w:t xml:space="preserve"> O atraso injustificado na execução do contrato sujeitará o contratado a multa de mora, na forma prevista no quadro do item 21.2 (</w:t>
      </w:r>
      <w:hyperlink r:id="rId34" w:anchor="art162" w:history="1">
        <w:r w:rsidR="00CE5F6D" w:rsidRPr="000520E3">
          <w:rPr>
            <w:rStyle w:val="Hyperlink"/>
            <w:rFonts w:ascii="Times New Roman" w:hAnsi="Times New Roman" w:cs="Times New Roman"/>
            <w:color w:val="auto"/>
          </w:rPr>
          <w:t>art. 162 da Lei nº 14.133/2021</w:t>
        </w:r>
      </w:hyperlink>
      <w:r w:rsidR="00CE5F6D" w:rsidRPr="000520E3">
        <w:rPr>
          <w:rFonts w:ascii="Times New Roman" w:hAnsi="Times New Roman" w:cs="Times New Roman"/>
        </w:rPr>
        <w:t>).</w:t>
      </w:r>
    </w:p>
    <w:p w14:paraId="69764AA3" w14:textId="52B17796" w:rsidR="00CE5F6D" w:rsidRPr="000520E3" w:rsidRDefault="005B2D86" w:rsidP="00F70ECA">
      <w:pPr>
        <w:tabs>
          <w:tab w:val="left" w:pos="1134"/>
        </w:tabs>
        <w:spacing w:after="0" w:line="240" w:lineRule="auto"/>
        <w:jc w:val="both"/>
        <w:rPr>
          <w:rFonts w:ascii="Times New Roman" w:hAnsi="Times New Roman" w:cs="Times New Roman"/>
        </w:rPr>
      </w:pPr>
      <w:bookmarkStart w:id="34" w:name="art162p"/>
      <w:bookmarkEnd w:id="34"/>
      <w:r w:rsidRPr="000520E3">
        <w:rPr>
          <w:rFonts w:ascii="Times New Roman" w:hAnsi="Times New Roman" w:cs="Times New Roman"/>
          <w:b/>
        </w:rPr>
        <w:t>8</w:t>
      </w:r>
      <w:r w:rsidR="00CE5F6D" w:rsidRPr="000520E3">
        <w:rPr>
          <w:rFonts w:ascii="Times New Roman" w:hAnsi="Times New Roman" w:cs="Times New Roman"/>
          <w:b/>
        </w:rPr>
        <w:t>.10.1</w:t>
      </w:r>
      <w:r w:rsidR="00CE5F6D" w:rsidRPr="000520E3">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 w:history="1">
        <w:r w:rsidR="00CE5F6D" w:rsidRPr="000520E3">
          <w:rPr>
            <w:rStyle w:val="Hyperlink"/>
            <w:rFonts w:ascii="Times New Roman" w:hAnsi="Times New Roman" w:cs="Times New Roman"/>
            <w:color w:val="auto"/>
          </w:rPr>
          <w:t>Lei nº 14.133/2021</w:t>
        </w:r>
      </w:hyperlink>
      <w:r w:rsidR="00CE5F6D" w:rsidRPr="000520E3">
        <w:rPr>
          <w:rFonts w:ascii="Times New Roman" w:hAnsi="Times New Roman" w:cs="Times New Roman"/>
        </w:rPr>
        <w:t xml:space="preserve"> (</w:t>
      </w:r>
      <w:hyperlink r:id="rId36" w:anchor="art162" w:history="1">
        <w:r w:rsidR="00CE5F6D" w:rsidRPr="000520E3">
          <w:rPr>
            <w:rStyle w:val="Hyperlink"/>
            <w:rFonts w:ascii="Times New Roman" w:hAnsi="Times New Roman" w:cs="Times New Roman"/>
            <w:color w:val="auto"/>
          </w:rPr>
          <w:t>art. 162, parágrafo único da Lei nº 14.133/2021</w:t>
        </w:r>
      </w:hyperlink>
      <w:r w:rsidR="00CE5F6D" w:rsidRPr="000520E3">
        <w:rPr>
          <w:rFonts w:ascii="Times New Roman" w:hAnsi="Times New Roman" w:cs="Times New Roman"/>
        </w:rPr>
        <w:t>).</w:t>
      </w:r>
    </w:p>
    <w:p w14:paraId="7A1A2BF9" w14:textId="701A073D" w:rsidR="00CE5F6D" w:rsidRPr="000520E3" w:rsidRDefault="005B2D86" w:rsidP="00F70ECA">
      <w:pPr>
        <w:tabs>
          <w:tab w:val="left" w:pos="1134"/>
        </w:tabs>
        <w:spacing w:after="0" w:line="240" w:lineRule="auto"/>
        <w:jc w:val="both"/>
        <w:rPr>
          <w:rFonts w:ascii="Times New Roman" w:hAnsi="Times New Roman" w:cs="Times New Roman"/>
        </w:rPr>
      </w:pPr>
      <w:bookmarkStart w:id="35" w:name="art163"/>
      <w:bookmarkEnd w:id="35"/>
      <w:r w:rsidRPr="000520E3">
        <w:rPr>
          <w:rFonts w:ascii="Times New Roman" w:hAnsi="Times New Roman" w:cs="Times New Roman"/>
          <w:b/>
        </w:rPr>
        <w:t>8</w:t>
      </w:r>
      <w:r w:rsidR="00CE5F6D" w:rsidRPr="000520E3">
        <w:rPr>
          <w:rFonts w:ascii="Times New Roman" w:hAnsi="Times New Roman" w:cs="Times New Roman"/>
          <w:b/>
        </w:rPr>
        <w:t>.11</w:t>
      </w:r>
      <w:r w:rsidR="00CE5F6D" w:rsidRPr="000520E3">
        <w:rPr>
          <w:rFonts w:ascii="Times New Roman" w:hAnsi="Times New Roman" w:cs="Times New Roman"/>
        </w:rPr>
        <w:t xml:space="preserve"> É admitida a reabilitação do licitante ou contratado perante o Município de Palmitos SC, exigidos, cumulativamente (</w:t>
      </w:r>
      <w:hyperlink r:id="rId37" w:anchor="art163" w:history="1">
        <w:r w:rsidR="00CE5F6D" w:rsidRPr="000520E3">
          <w:rPr>
            <w:rStyle w:val="Hyperlink"/>
            <w:rFonts w:ascii="Times New Roman" w:hAnsi="Times New Roman" w:cs="Times New Roman"/>
            <w:color w:val="auto"/>
          </w:rPr>
          <w:t>art. 163 da Lei nº 14.133/2021</w:t>
        </w:r>
      </w:hyperlink>
      <w:r w:rsidR="00CE5F6D" w:rsidRPr="000520E3">
        <w:rPr>
          <w:rFonts w:ascii="Times New Roman" w:hAnsi="Times New Roman" w:cs="Times New Roman"/>
        </w:rPr>
        <w:t>):</w:t>
      </w:r>
    </w:p>
    <w:p w14:paraId="5915EAB6" w14:textId="77777777" w:rsidR="00CE5F6D" w:rsidRPr="000520E3" w:rsidRDefault="00CE5F6D" w:rsidP="00F70ECA">
      <w:pPr>
        <w:pStyle w:val="PargrafodaLista"/>
        <w:numPr>
          <w:ilvl w:val="0"/>
          <w:numId w:val="10"/>
        </w:numPr>
        <w:tabs>
          <w:tab w:val="left" w:pos="567"/>
        </w:tabs>
        <w:spacing w:after="0" w:line="240" w:lineRule="auto"/>
        <w:ind w:left="0" w:firstLine="0"/>
        <w:jc w:val="both"/>
        <w:rPr>
          <w:rFonts w:ascii="Times New Roman" w:hAnsi="Times New Roman" w:cs="Times New Roman"/>
        </w:rPr>
      </w:pPr>
      <w:bookmarkStart w:id="36" w:name="art163i"/>
      <w:bookmarkEnd w:id="36"/>
      <w:r w:rsidRPr="000520E3">
        <w:rPr>
          <w:rFonts w:ascii="Times New Roman" w:hAnsi="Times New Roman" w:cs="Times New Roman"/>
        </w:rPr>
        <w:t>Reparação integral do dano causado à Administração Pública Municipal;</w:t>
      </w:r>
    </w:p>
    <w:p w14:paraId="38DA40AD" w14:textId="77777777" w:rsidR="00CE5F6D" w:rsidRPr="000520E3" w:rsidRDefault="00CE5F6D" w:rsidP="00F70ECA">
      <w:pPr>
        <w:pStyle w:val="PargrafodaLista"/>
        <w:numPr>
          <w:ilvl w:val="0"/>
          <w:numId w:val="10"/>
        </w:numPr>
        <w:tabs>
          <w:tab w:val="left" w:pos="567"/>
        </w:tabs>
        <w:spacing w:after="0" w:line="240" w:lineRule="auto"/>
        <w:ind w:left="0" w:firstLine="0"/>
        <w:jc w:val="both"/>
        <w:rPr>
          <w:rFonts w:ascii="Times New Roman" w:hAnsi="Times New Roman" w:cs="Times New Roman"/>
        </w:rPr>
      </w:pPr>
      <w:bookmarkStart w:id="37" w:name="art163ii"/>
      <w:bookmarkEnd w:id="37"/>
      <w:r w:rsidRPr="000520E3">
        <w:rPr>
          <w:rFonts w:ascii="Times New Roman" w:hAnsi="Times New Roman" w:cs="Times New Roman"/>
        </w:rPr>
        <w:lastRenderedPageBreak/>
        <w:t>Pagamento da multa;</w:t>
      </w:r>
    </w:p>
    <w:p w14:paraId="27F010A7" w14:textId="77777777" w:rsidR="00CE5F6D" w:rsidRPr="000520E3" w:rsidRDefault="00CE5F6D" w:rsidP="00F70ECA">
      <w:pPr>
        <w:pStyle w:val="PargrafodaLista"/>
        <w:numPr>
          <w:ilvl w:val="0"/>
          <w:numId w:val="10"/>
        </w:numPr>
        <w:tabs>
          <w:tab w:val="left" w:pos="567"/>
        </w:tabs>
        <w:spacing w:after="0" w:line="240" w:lineRule="auto"/>
        <w:ind w:left="0" w:firstLine="0"/>
        <w:jc w:val="both"/>
        <w:rPr>
          <w:rFonts w:ascii="Times New Roman" w:hAnsi="Times New Roman" w:cs="Times New Roman"/>
        </w:rPr>
      </w:pPr>
      <w:bookmarkStart w:id="38" w:name="art163iii"/>
      <w:bookmarkEnd w:id="38"/>
      <w:r w:rsidRPr="000520E3">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3FBBAE69" w14:textId="77777777" w:rsidR="00CE5F6D" w:rsidRPr="000520E3" w:rsidRDefault="00CE5F6D" w:rsidP="00F70ECA">
      <w:pPr>
        <w:pStyle w:val="PargrafodaLista"/>
        <w:numPr>
          <w:ilvl w:val="0"/>
          <w:numId w:val="10"/>
        </w:numPr>
        <w:tabs>
          <w:tab w:val="left" w:pos="567"/>
        </w:tabs>
        <w:spacing w:after="0" w:line="240" w:lineRule="auto"/>
        <w:ind w:left="0" w:firstLine="0"/>
        <w:jc w:val="both"/>
        <w:rPr>
          <w:rFonts w:ascii="Times New Roman" w:hAnsi="Times New Roman" w:cs="Times New Roman"/>
        </w:rPr>
      </w:pPr>
      <w:bookmarkStart w:id="39" w:name="art163iv"/>
      <w:bookmarkEnd w:id="39"/>
      <w:r w:rsidRPr="000520E3">
        <w:rPr>
          <w:rFonts w:ascii="Times New Roman" w:hAnsi="Times New Roman" w:cs="Times New Roman"/>
        </w:rPr>
        <w:t>Cumprimento das condições de reabilitação definidas no ato punitivo;</w:t>
      </w:r>
    </w:p>
    <w:p w14:paraId="1E1EC086" w14:textId="77777777" w:rsidR="00CE5F6D" w:rsidRPr="000520E3" w:rsidRDefault="00CE5F6D" w:rsidP="00F70ECA">
      <w:pPr>
        <w:pStyle w:val="PargrafodaLista"/>
        <w:numPr>
          <w:ilvl w:val="0"/>
          <w:numId w:val="10"/>
        </w:numPr>
        <w:tabs>
          <w:tab w:val="left" w:pos="567"/>
        </w:tabs>
        <w:spacing w:after="0" w:line="240" w:lineRule="auto"/>
        <w:ind w:left="0" w:firstLine="0"/>
        <w:jc w:val="both"/>
        <w:rPr>
          <w:rFonts w:ascii="Times New Roman" w:hAnsi="Times New Roman" w:cs="Times New Roman"/>
        </w:rPr>
      </w:pPr>
      <w:bookmarkStart w:id="40" w:name="art163v"/>
      <w:bookmarkEnd w:id="40"/>
      <w:r w:rsidRPr="000520E3">
        <w:rPr>
          <w:rFonts w:ascii="Times New Roman" w:hAnsi="Times New Roman" w:cs="Times New Roman"/>
        </w:rPr>
        <w:t>Análise jurídica prévia, com posicionamento conclusivo quanto ao cumprimento dos requisitos definidos neste item.</w:t>
      </w:r>
    </w:p>
    <w:p w14:paraId="1CCC8802" w14:textId="39D3DC47" w:rsidR="00CE5F6D" w:rsidRPr="000520E3" w:rsidRDefault="005B2D86" w:rsidP="00F70ECA">
      <w:pPr>
        <w:tabs>
          <w:tab w:val="left" w:pos="1134"/>
        </w:tabs>
        <w:spacing w:after="0" w:line="240" w:lineRule="auto"/>
        <w:jc w:val="both"/>
        <w:rPr>
          <w:rFonts w:ascii="Times New Roman" w:hAnsi="Times New Roman" w:cs="Times New Roman"/>
        </w:rPr>
      </w:pPr>
      <w:bookmarkStart w:id="41" w:name="art163p"/>
      <w:bookmarkEnd w:id="41"/>
      <w:r w:rsidRPr="000520E3">
        <w:rPr>
          <w:rFonts w:ascii="Times New Roman" w:hAnsi="Times New Roman" w:cs="Times New Roman"/>
          <w:b/>
        </w:rPr>
        <w:t>8</w:t>
      </w:r>
      <w:r w:rsidR="00CE5F6D" w:rsidRPr="000520E3">
        <w:rPr>
          <w:rFonts w:ascii="Times New Roman" w:hAnsi="Times New Roman" w:cs="Times New Roman"/>
          <w:b/>
        </w:rPr>
        <w:t>.11.1</w:t>
      </w:r>
      <w:r w:rsidR="00CE5F6D" w:rsidRPr="000520E3">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r w:rsidR="00E86B8E" w:rsidRPr="000520E3">
        <w:rPr>
          <w:rFonts w:ascii="Times New Roman" w:hAnsi="Times New Roman" w:cs="Times New Roman"/>
        </w:rPr>
        <w:t>.</w:t>
      </w:r>
    </w:p>
    <w:p w14:paraId="638962D3" w14:textId="77777777" w:rsidR="00E86B8E" w:rsidRPr="000520E3" w:rsidRDefault="00E86B8E" w:rsidP="00F70ECA">
      <w:pPr>
        <w:tabs>
          <w:tab w:val="left" w:pos="1134"/>
        </w:tabs>
        <w:spacing w:after="0" w:line="240" w:lineRule="auto"/>
        <w:jc w:val="both"/>
        <w:rPr>
          <w:rFonts w:ascii="Times New Roman" w:hAnsi="Times New Roman" w:cs="Times New Roman"/>
        </w:rPr>
      </w:pPr>
    </w:p>
    <w:p w14:paraId="20C2E4C2" w14:textId="5CE8C63C" w:rsidR="00E86B8E" w:rsidRPr="00390CFA" w:rsidRDefault="00E86B8E" w:rsidP="00F70ECA">
      <w:pPr>
        <w:pStyle w:val="Ttulo1"/>
        <w:shd w:val="clear" w:color="auto" w:fill="A5A5A5" w:themeFill="accent3"/>
        <w:spacing w:before="0" w:line="240" w:lineRule="auto"/>
        <w:rPr>
          <w:rFonts w:ascii="Times New Roman" w:hAnsi="Times New Roman" w:cs="Times New Roman"/>
          <w:sz w:val="22"/>
          <w:szCs w:val="22"/>
        </w:rPr>
      </w:pPr>
      <w:r w:rsidRPr="00390CFA">
        <w:rPr>
          <w:rFonts w:ascii="Times New Roman" w:hAnsi="Times New Roman" w:cs="Times New Roman"/>
          <w:sz w:val="22"/>
          <w:szCs w:val="22"/>
        </w:rPr>
        <w:t xml:space="preserve">9) </w:t>
      </w:r>
      <w:r w:rsidRPr="00390CFA">
        <w:rPr>
          <w:rFonts w:ascii="Times New Roman" w:eastAsia="Times New Roman" w:hAnsi="Times New Roman" w:cs="Times New Roman"/>
          <w:bCs/>
          <w:color w:val="000000"/>
          <w:sz w:val="22"/>
          <w:szCs w:val="22"/>
          <w:lang w:eastAsia="pt-BR"/>
        </w:rPr>
        <w:t>VIGÊNCIA</w:t>
      </w:r>
    </w:p>
    <w:p w14:paraId="3A672811" w14:textId="7C693C5F" w:rsidR="00E86B8E" w:rsidRPr="00390CFA" w:rsidRDefault="00E86B8E" w:rsidP="00F70ECA">
      <w:pPr>
        <w:spacing w:after="0" w:line="240" w:lineRule="auto"/>
        <w:jc w:val="both"/>
        <w:rPr>
          <w:rFonts w:ascii="Times New Roman" w:eastAsia="Times New Roman" w:hAnsi="Times New Roman" w:cs="Times New Roman"/>
          <w:color w:val="000000"/>
          <w:lang w:eastAsia="pt-BR"/>
        </w:rPr>
      </w:pPr>
      <w:r w:rsidRPr="00390CFA">
        <w:rPr>
          <w:rFonts w:ascii="Times New Roman" w:eastAsia="Times New Roman" w:hAnsi="Times New Roman" w:cs="Times New Roman"/>
          <w:color w:val="000000"/>
          <w:lang w:eastAsia="pt-BR"/>
        </w:rPr>
        <w:t xml:space="preserve">9.1 - O prazo de vigência do contrato será de 12 (doze) meses, podendo ser prorrogado por iguais e sucessivos períodos </w:t>
      </w:r>
      <w:r w:rsidRPr="00390CFA">
        <w:rPr>
          <w:rFonts w:ascii="Times New Roman" w:eastAsia="Times New Roman" w:hAnsi="Times New Roman" w:cs="Times New Roman"/>
          <w:b/>
          <w:bCs/>
          <w:color w:val="000000"/>
          <w:lang w:eastAsia="pt-BR"/>
        </w:rPr>
        <w:t>enquanto permanecer a condição de exclusividade</w:t>
      </w:r>
      <w:r w:rsidRPr="00390CFA">
        <w:rPr>
          <w:rFonts w:ascii="Times New Roman" w:eastAsia="Times New Roman" w:hAnsi="Times New Roman" w:cs="Times New Roman"/>
          <w:color w:val="000000"/>
          <w:lang w:eastAsia="pt-BR"/>
        </w:rPr>
        <w:t>.</w:t>
      </w:r>
    </w:p>
    <w:p w14:paraId="48910373" w14:textId="4C960AB4" w:rsidR="00E86B8E" w:rsidRDefault="00E86B8E" w:rsidP="00F70ECA">
      <w:pPr>
        <w:tabs>
          <w:tab w:val="left" w:pos="1134"/>
        </w:tabs>
        <w:spacing w:after="0" w:line="240" w:lineRule="auto"/>
        <w:jc w:val="both"/>
        <w:rPr>
          <w:rFonts w:ascii="Times New Roman" w:eastAsia="Times New Roman" w:hAnsi="Times New Roman" w:cs="Times New Roman"/>
          <w:color w:val="000000"/>
          <w:lang w:eastAsia="pt-BR"/>
        </w:rPr>
      </w:pPr>
      <w:r w:rsidRPr="00390CFA">
        <w:rPr>
          <w:rFonts w:ascii="Times New Roman" w:eastAsia="Times New Roman" w:hAnsi="Times New Roman" w:cs="Times New Roman"/>
          <w:color w:val="000000"/>
          <w:lang w:eastAsia="pt-BR"/>
        </w:rPr>
        <w:t>§único: Trata-se de serviço contínuo visto que é cotidianamente requisitado para o andamento normal das atividades das instituições. O caráter contínuo do serviço a ser contrato está determinado pela sua essencialidade, pois sua interrupção compromete o cumprimento da missão institucional (Acórdão n° 132/2008 – TCU).</w:t>
      </w:r>
    </w:p>
    <w:p w14:paraId="2576D7B2" w14:textId="77777777" w:rsidR="005604DE" w:rsidRPr="000520E3" w:rsidRDefault="005604DE" w:rsidP="00F70ECA">
      <w:pPr>
        <w:tabs>
          <w:tab w:val="left" w:pos="1134"/>
        </w:tabs>
        <w:spacing w:after="0" w:line="240" w:lineRule="auto"/>
        <w:jc w:val="both"/>
        <w:rPr>
          <w:rFonts w:ascii="Times New Roman" w:hAnsi="Times New Roman" w:cs="Times New Roman"/>
        </w:rPr>
      </w:pPr>
    </w:p>
    <w:p w14:paraId="1F93748A" w14:textId="41CDAAC3" w:rsidR="00E54820" w:rsidRPr="000520E3" w:rsidRDefault="00744941" w:rsidP="00F70ECA">
      <w:pPr>
        <w:pStyle w:val="Ttulo1"/>
        <w:shd w:val="clear" w:color="auto" w:fill="A5A5A5" w:themeFill="accent3"/>
        <w:spacing w:before="0" w:line="240" w:lineRule="auto"/>
        <w:rPr>
          <w:rFonts w:ascii="Times New Roman" w:hAnsi="Times New Roman" w:cs="Times New Roman"/>
          <w:sz w:val="22"/>
          <w:szCs w:val="22"/>
        </w:rPr>
      </w:pPr>
      <w:bookmarkStart w:id="42" w:name="_Toc133144345"/>
      <w:r w:rsidRPr="000520E3">
        <w:rPr>
          <w:rFonts w:ascii="Times New Roman" w:hAnsi="Times New Roman" w:cs="Times New Roman"/>
          <w:sz w:val="22"/>
          <w:szCs w:val="22"/>
        </w:rPr>
        <w:t>10</w:t>
      </w:r>
      <w:r w:rsidR="00E54820" w:rsidRPr="000520E3">
        <w:rPr>
          <w:rFonts w:ascii="Times New Roman" w:hAnsi="Times New Roman" w:cs="Times New Roman"/>
          <w:sz w:val="22"/>
          <w:szCs w:val="22"/>
        </w:rPr>
        <w:t>) DISPOSIÇÕES FINAIS</w:t>
      </w:r>
      <w:bookmarkEnd w:id="42"/>
    </w:p>
    <w:p w14:paraId="76EAA214" w14:textId="4A6FD6BB" w:rsidR="00E54820" w:rsidRPr="000520E3" w:rsidRDefault="00744941" w:rsidP="00F70ECA">
      <w:pPr>
        <w:tabs>
          <w:tab w:val="left" w:pos="1134"/>
        </w:tabs>
        <w:spacing w:after="0" w:line="240" w:lineRule="auto"/>
        <w:jc w:val="both"/>
        <w:rPr>
          <w:rFonts w:ascii="Times New Roman" w:hAnsi="Times New Roman" w:cs="Times New Roman"/>
        </w:rPr>
      </w:pPr>
      <w:bookmarkStart w:id="43" w:name="_Hlk125667904"/>
      <w:r w:rsidRPr="000520E3">
        <w:rPr>
          <w:rFonts w:ascii="Times New Roman" w:hAnsi="Times New Roman" w:cs="Times New Roman"/>
          <w:b/>
        </w:rPr>
        <w:t>10</w:t>
      </w:r>
      <w:r w:rsidR="005B2D86" w:rsidRPr="000520E3">
        <w:rPr>
          <w:rFonts w:ascii="Times New Roman" w:hAnsi="Times New Roman" w:cs="Times New Roman"/>
          <w:b/>
        </w:rPr>
        <w:t>.1</w:t>
      </w:r>
      <w:r w:rsidR="00E54820" w:rsidRPr="000520E3">
        <w:rPr>
          <w:rFonts w:ascii="Times New Roman" w:hAnsi="Times New Roman" w:cs="Times New Roman"/>
        </w:rPr>
        <w:t xml:space="preserve"> Para fins de garantir a ampla publicidade, este ato que autoriza a</w:t>
      </w:r>
      <w:r w:rsidR="009A31AD" w:rsidRPr="000520E3">
        <w:rPr>
          <w:rFonts w:ascii="Times New Roman" w:hAnsi="Times New Roman" w:cs="Times New Roman"/>
        </w:rPr>
        <w:t xml:space="preserve"> inexigibilidade</w:t>
      </w:r>
      <w:r w:rsidR="00E54820" w:rsidRPr="000520E3">
        <w:rPr>
          <w:rFonts w:ascii="Times New Roman" w:hAnsi="Times New Roman" w:cs="Times New Roman"/>
        </w:rPr>
        <w:t xml:space="preserve"> de licitação, junto com os demais documentos mencionados neste documento, será divulgado:</w:t>
      </w:r>
    </w:p>
    <w:bookmarkEnd w:id="43"/>
    <w:p w14:paraId="2258D234" w14:textId="77777777" w:rsidR="00E54820" w:rsidRPr="000520E3" w:rsidRDefault="00E54820" w:rsidP="00F70ECA">
      <w:pPr>
        <w:pStyle w:val="PargrafodaLista"/>
        <w:numPr>
          <w:ilvl w:val="0"/>
          <w:numId w:val="11"/>
        </w:numPr>
        <w:tabs>
          <w:tab w:val="left" w:pos="1134"/>
        </w:tabs>
        <w:spacing w:after="0" w:line="240" w:lineRule="auto"/>
        <w:ind w:left="567" w:firstLine="0"/>
        <w:jc w:val="both"/>
        <w:rPr>
          <w:rFonts w:ascii="Times New Roman" w:hAnsi="Times New Roman" w:cs="Times New Roman"/>
        </w:rPr>
      </w:pPr>
      <w:r w:rsidRPr="000520E3">
        <w:rPr>
          <w:rFonts w:ascii="Times New Roman" w:hAnsi="Times New Roman" w:cs="Times New Roman"/>
        </w:rPr>
        <w:t>Portal Nacional de Contratações Públicas – PNCP, a partir da adoção pelo Município (</w:t>
      </w:r>
      <w:hyperlink r:id="rId38" w:anchor="art176iii" w:history="1">
        <w:r w:rsidRPr="000520E3">
          <w:rPr>
            <w:rStyle w:val="Hyperlink"/>
            <w:rFonts w:ascii="Times New Roman" w:hAnsi="Times New Roman" w:cs="Times New Roman"/>
            <w:color w:val="auto"/>
          </w:rPr>
          <w:t>art. 176, III c/c p. ú. da Lei nº 14.133/2021</w:t>
        </w:r>
      </w:hyperlink>
      <w:r w:rsidRPr="000520E3">
        <w:rPr>
          <w:rFonts w:ascii="Times New Roman" w:hAnsi="Times New Roman" w:cs="Times New Roman"/>
        </w:rPr>
        <w:t>);</w:t>
      </w:r>
    </w:p>
    <w:p w14:paraId="4484CEF6" w14:textId="7AA8A6A9" w:rsidR="00E54820" w:rsidRPr="000520E3" w:rsidRDefault="00E54820" w:rsidP="00F70ECA">
      <w:pPr>
        <w:pStyle w:val="PargrafodaLista"/>
        <w:numPr>
          <w:ilvl w:val="0"/>
          <w:numId w:val="11"/>
        </w:numPr>
        <w:tabs>
          <w:tab w:val="left" w:pos="1134"/>
        </w:tabs>
        <w:spacing w:after="0" w:line="240" w:lineRule="auto"/>
        <w:ind w:left="567" w:firstLine="0"/>
        <w:jc w:val="both"/>
        <w:rPr>
          <w:rFonts w:ascii="Times New Roman" w:hAnsi="Times New Roman" w:cs="Times New Roman"/>
        </w:rPr>
      </w:pPr>
      <w:r w:rsidRPr="000520E3">
        <w:rPr>
          <w:rFonts w:ascii="Times New Roman" w:hAnsi="Times New Roman" w:cs="Times New Roman"/>
        </w:rPr>
        <w:t xml:space="preserve">Página do Município de </w:t>
      </w:r>
      <w:r w:rsidR="00B4113A" w:rsidRPr="000520E3">
        <w:rPr>
          <w:rFonts w:ascii="Times New Roman" w:hAnsi="Times New Roman" w:cs="Times New Roman"/>
        </w:rPr>
        <w:t>Palmitos</w:t>
      </w:r>
      <w:r w:rsidR="007F01EA">
        <w:rPr>
          <w:rFonts w:ascii="Times New Roman" w:hAnsi="Times New Roman" w:cs="Times New Roman"/>
        </w:rPr>
        <w:t>-</w:t>
      </w:r>
      <w:r w:rsidR="00B4113A" w:rsidRPr="000520E3">
        <w:rPr>
          <w:rFonts w:ascii="Times New Roman" w:hAnsi="Times New Roman" w:cs="Times New Roman"/>
        </w:rPr>
        <w:t>SC</w:t>
      </w:r>
      <w:r w:rsidRPr="000520E3">
        <w:rPr>
          <w:rFonts w:ascii="Times New Roman" w:hAnsi="Times New Roman" w:cs="Times New Roman"/>
        </w:rPr>
        <w:t xml:space="preserve"> (www.</w:t>
      </w:r>
      <w:r w:rsidR="00B4113A" w:rsidRPr="000520E3">
        <w:rPr>
          <w:rFonts w:ascii="Times New Roman" w:hAnsi="Times New Roman" w:cs="Times New Roman"/>
        </w:rPr>
        <w:t>palmitos.sc.gov.br</w:t>
      </w:r>
      <w:r w:rsidRPr="000520E3">
        <w:rPr>
          <w:rFonts w:ascii="Times New Roman" w:hAnsi="Times New Roman" w:cs="Times New Roman"/>
        </w:rPr>
        <w:t>);</w:t>
      </w:r>
    </w:p>
    <w:p w14:paraId="36048471" w14:textId="77777777" w:rsidR="00E54820" w:rsidRPr="000520E3" w:rsidRDefault="00E54820" w:rsidP="00F70ECA">
      <w:pPr>
        <w:pStyle w:val="PargrafodaLista"/>
        <w:numPr>
          <w:ilvl w:val="0"/>
          <w:numId w:val="11"/>
        </w:numPr>
        <w:tabs>
          <w:tab w:val="left" w:pos="1134"/>
        </w:tabs>
        <w:spacing w:after="0" w:line="240" w:lineRule="auto"/>
        <w:ind w:left="567" w:firstLine="0"/>
        <w:jc w:val="both"/>
        <w:rPr>
          <w:rFonts w:ascii="Times New Roman" w:hAnsi="Times New Roman" w:cs="Times New Roman"/>
        </w:rPr>
      </w:pPr>
      <w:r w:rsidRPr="000520E3">
        <w:rPr>
          <w:rFonts w:ascii="Times New Roman" w:hAnsi="Times New Roman" w:cs="Times New Roman"/>
        </w:rPr>
        <w:t>Diário Oficial dos Municípios – DOM (</w:t>
      </w:r>
      <w:hyperlink r:id="rId39" w:anchor="art176" w:history="1">
        <w:r w:rsidRPr="000520E3">
          <w:rPr>
            <w:rStyle w:val="Hyperlink"/>
            <w:rFonts w:ascii="Times New Roman" w:hAnsi="Times New Roman" w:cs="Times New Roman"/>
            <w:color w:val="auto"/>
          </w:rPr>
          <w:t>art. 176, p. ú., I da Lei nº 14.133/2021</w:t>
        </w:r>
      </w:hyperlink>
      <w:r w:rsidRPr="000520E3">
        <w:rPr>
          <w:rFonts w:ascii="Times New Roman" w:hAnsi="Times New Roman" w:cs="Times New Roman"/>
        </w:rPr>
        <w:t>).</w:t>
      </w:r>
    </w:p>
    <w:p w14:paraId="483924C3" w14:textId="045EF2CC" w:rsidR="00D9009D" w:rsidRPr="000520E3" w:rsidRDefault="00744941" w:rsidP="00F70ECA">
      <w:pPr>
        <w:tabs>
          <w:tab w:val="left" w:pos="1134"/>
        </w:tabs>
        <w:spacing w:after="0" w:line="240" w:lineRule="auto"/>
        <w:jc w:val="both"/>
        <w:rPr>
          <w:rFonts w:ascii="Times New Roman" w:hAnsi="Times New Roman" w:cs="Times New Roman"/>
        </w:rPr>
      </w:pPr>
      <w:bookmarkStart w:id="44" w:name="_Hlk125667912"/>
      <w:r w:rsidRPr="000520E3">
        <w:rPr>
          <w:rFonts w:ascii="Times New Roman" w:hAnsi="Times New Roman" w:cs="Times New Roman"/>
          <w:b/>
        </w:rPr>
        <w:t>10</w:t>
      </w:r>
      <w:r w:rsidR="005B2D86" w:rsidRPr="000520E3">
        <w:rPr>
          <w:rFonts w:ascii="Times New Roman" w:hAnsi="Times New Roman" w:cs="Times New Roman"/>
          <w:b/>
        </w:rPr>
        <w:t>.2</w:t>
      </w:r>
      <w:r w:rsidR="00D9009D" w:rsidRPr="000520E3">
        <w:rPr>
          <w:rFonts w:ascii="Times New Roman" w:hAnsi="Times New Roman" w:cs="Times New Roman"/>
        </w:rPr>
        <w:t xml:space="preserve"> </w:t>
      </w:r>
      <w:r w:rsidR="007F01EA">
        <w:rPr>
          <w:rFonts w:ascii="Times New Roman" w:hAnsi="Times New Roman" w:cs="Times New Roman"/>
          <w:bCs/>
        </w:rPr>
        <w:t>O</w:t>
      </w:r>
      <w:r w:rsidR="007F01EA" w:rsidRPr="000520E3">
        <w:rPr>
          <w:rFonts w:ascii="Times New Roman" w:hAnsi="Times New Roman" w:cs="Times New Roman"/>
        </w:rPr>
        <w:t xml:space="preserve"> Contrato Administrativo</w:t>
      </w:r>
      <w:r w:rsidR="007F01EA">
        <w:rPr>
          <w:rFonts w:ascii="Times New Roman" w:hAnsi="Times New Roman" w:cs="Times New Roman"/>
        </w:rPr>
        <w:t xml:space="preserve"> respectivo </w:t>
      </w:r>
      <w:r w:rsidR="00D9009D" w:rsidRPr="000520E3">
        <w:rPr>
          <w:rFonts w:ascii="Times New Roman" w:hAnsi="Times New Roman" w:cs="Times New Roman"/>
        </w:rPr>
        <w:t xml:space="preserve">deve ser divulgado nos mesmos meios de divulgação, </w:t>
      </w:r>
      <w:r w:rsidR="00D9009D" w:rsidRPr="000520E3">
        <w:rPr>
          <w:rFonts w:ascii="Times New Roman" w:hAnsi="Times New Roman" w:cs="Times New Roman"/>
          <w:b/>
        </w:rPr>
        <w:t>em até 10 dias úteis a partir da data da assinatura</w:t>
      </w:r>
      <w:r w:rsidR="007F01EA">
        <w:rPr>
          <w:rFonts w:ascii="Times New Roman" w:hAnsi="Times New Roman" w:cs="Times New Roman"/>
          <w:b/>
        </w:rPr>
        <w:t>.</w:t>
      </w:r>
    </w:p>
    <w:p w14:paraId="72475508" w14:textId="549C2DD8" w:rsidR="00205E04" w:rsidRPr="000520E3" w:rsidRDefault="00744941" w:rsidP="00F70ECA">
      <w:pPr>
        <w:tabs>
          <w:tab w:val="left" w:pos="1134"/>
        </w:tabs>
        <w:spacing w:after="0" w:line="240" w:lineRule="auto"/>
        <w:jc w:val="both"/>
        <w:rPr>
          <w:rFonts w:ascii="Times New Roman" w:hAnsi="Times New Roman" w:cs="Times New Roman"/>
        </w:rPr>
      </w:pPr>
      <w:r w:rsidRPr="000520E3">
        <w:rPr>
          <w:rFonts w:ascii="Times New Roman" w:hAnsi="Times New Roman" w:cs="Times New Roman"/>
          <w:b/>
        </w:rPr>
        <w:t>10</w:t>
      </w:r>
      <w:r w:rsidR="005B2D86" w:rsidRPr="000520E3">
        <w:rPr>
          <w:rFonts w:ascii="Times New Roman" w:hAnsi="Times New Roman" w:cs="Times New Roman"/>
          <w:b/>
        </w:rPr>
        <w:t>.3</w:t>
      </w:r>
      <w:r w:rsidR="00E54820" w:rsidRPr="000520E3">
        <w:rPr>
          <w:rFonts w:ascii="Times New Roman" w:hAnsi="Times New Roman" w:cs="Times New Roman"/>
        </w:rPr>
        <w:t xml:space="preserve"> As questões decorrentes das previsões desta contratação que não possam ser dirimidas administrativamente serão processadas e julgadas no Foro da Comarca </w:t>
      </w:r>
      <w:r w:rsidR="005B2D86" w:rsidRPr="000520E3">
        <w:rPr>
          <w:rFonts w:ascii="Times New Roman" w:hAnsi="Times New Roman" w:cs="Times New Roman"/>
        </w:rPr>
        <w:t>de Palmitos</w:t>
      </w:r>
      <w:r w:rsidR="00E54820" w:rsidRPr="000520E3">
        <w:rPr>
          <w:rFonts w:ascii="Times New Roman" w:hAnsi="Times New Roman" w:cs="Times New Roman"/>
        </w:rPr>
        <w:t>, com exclusão de qualquer outro</w:t>
      </w:r>
      <w:bookmarkEnd w:id="44"/>
      <w:r w:rsidR="007F01EA">
        <w:rPr>
          <w:rFonts w:ascii="Times New Roman" w:hAnsi="Times New Roman" w:cs="Times New Roman"/>
        </w:rPr>
        <w:t>.</w:t>
      </w:r>
    </w:p>
    <w:p w14:paraId="44EAB35D" w14:textId="77777777" w:rsidR="00F70ECA" w:rsidRPr="000520E3" w:rsidRDefault="00F70ECA" w:rsidP="00F70ECA">
      <w:pPr>
        <w:tabs>
          <w:tab w:val="left" w:pos="1134"/>
        </w:tabs>
        <w:spacing w:after="0" w:line="240" w:lineRule="auto"/>
        <w:jc w:val="both"/>
        <w:rPr>
          <w:rFonts w:ascii="Times New Roman" w:hAnsi="Times New Roman" w:cs="Times New Roman"/>
        </w:rPr>
      </w:pPr>
    </w:p>
    <w:p w14:paraId="5EB5C9B1" w14:textId="77777777" w:rsidR="00F70ECA" w:rsidRPr="000520E3" w:rsidRDefault="00F70ECA" w:rsidP="00F70ECA">
      <w:pPr>
        <w:tabs>
          <w:tab w:val="left" w:pos="1134"/>
        </w:tabs>
        <w:spacing w:after="0" w:line="240" w:lineRule="auto"/>
        <w:jc w:val="both"/>
        <w:rPr>
          <w:rFonts w:ascii="Times New Roman" w:hAnsi="Times New Roman" w:cs="Times New Roman"/>
        </w:rPr>
      </w:pPr>
    </w:p>
    <w:p w14:paraId="31FF223E" w14:textId="2116486B" w:rsidR="00B972C8" w:rsidRPr="00C85080" w:rsidRDefault="00B972C8" w:rsidP="00F70ECA">
      <w:pPr>
        <w:suppressAutoHyphens/>
        <w:spacing w:after="0" w:line="240" w:lineRule="auto"/>
        <w:jc w:val="center"/>
        <w:rPr>
          <w:rFonts w:ascii="Times New Roman" w:hAnsi="Times New Roman" w:cs="Times New Roman"/>
          <w:b/>
        </w:rPr>
      </w:pPr>
      <w:r w:rsidRPr="00C85080">
        <w:rPr>
          <w:rFonts w:ascii="Times New Roman" w:hAnsi="Times New Roman" w:cs="Times New Roman"/>
          <w:b/>
        </w:rPr>
        <w:t xml:space="preserve">Município de </w:t>
      </w:r>
      <w:r w:rsidR="00B4113A" w:rsidRPr="00C85080">
        <w:rPr>
          <w:rFonts w:ascii="Times New Roman" w:hAnsi="Times New Roman" w:cs="Times New Roman"/>
          <w:b/>
        </w:rPr>
        <w:t>Palmitos SC</w:t>
      </w:r>
      <w:r w:rsidRPr="00C85080">
        <w:rPr>
          <w:rFonts w:ascii="Times New Roman" w:hAnsi="Times New Roman" w:cs="Times New Roman"/>
          <w:b/>
        </w:rPr>
        <w:t xml:space="preserve">, </w:t>
      </w:r>
      <w:r w:rsidR="00C85080" w:rsidRPr="00C85080">
        <w:rPr>
          <w:rFonts w:ascii="Times New Roman" w:hAnsi="Times New Roman" w:cs="Times New Roman"/>
          <w:b/>
        </w:rPr>
        <w:t>1</w:t>
      </w:r>
      <w:r w:rsidR="00A22CC4">
        <w:rPr>
          <w:rFonts w:ascii="Times New Roman" w:hAnsi="Times New Roman" w:cs="Times New Roman"/>
          <w:b/>
        </w:rPr>
        <w:t>9</w:t>
      </w:r>
      <w:r w:rsidRPr="00C85080">
        <w:rPr>
          <w:rFonts w:ascii="Times New Roman" w:hAnsi="Times New Roman" w:cs="Times New Roman"/>
          <w:b/>
        </w:rPr>
        <w:t xml:space="preserve"> de </w:t>
      </w:r>
      <w:r w:rsidR="00C85080" w:rsidRPr="00C85080">
        <w:rPr>
          <w:rFonts w:ascii="Times New Roman" w:hAnsi="Times New Roman" w:cs="Times New Roman"/>
          <w:b/>
        </w:rPr>
        <w:t>novembro</w:t>
      </w:r>
      <w:r w:rsidRPr="00C85080">
        <w:rPr>
          <w:rFonts w:ascii="Times New Roman" w:hAnsi="Times New Roman" w:cs="Times New Roman"/>
          <w:b/>
        </w:rPr>
        <w:t xml:space="preserve"> de 202</w:t>
      </w:r>
      <w:r w:rsidR="00B4113A" w:rsidRPr="00C85080">
        <w:rPr>
          <w:rFonts w:ascii="Times New Roman" w:hAnsi="Times New Roman" w:cs="Times New Roman"/>
          <w:b/>
        </w:rPr>
        <w:t>4</w:t>
      </w:r>
      <w:r w:rsidRPr="00C85080">
        <w:rPr>
          <w:rFonts w:ascii="Times New Roman" w:hAnsi="Times New Roman" w:cs="Times New Roman"/>
          <w:b/>
        </w:rPr>
        <w:t>.</w:t>
      </w:r>
    </w:p>
    <w:p w14:paraId="597AEADA" w14:textId="77777777" w:rsidR="00F70ECA" w:rsidRPr="000520E3" w:rsidRDefault="00F70ECA" w:rsidP="00F70ECA">
      <w:pPr>
        <w:suppressAutoHyphens/>
        <w:spacing w:after="0" w:line="240" w:lineRule="auto"/>
        <w:jc w:val="center"/>
        <w:rPr>
          <w:rFonts w:ascii="Times New Roman" w:hAnsi="Times New Roman" w:cs="Times New Roman"/>
          <w:b/>
        </w:rPr>
      </w:pPr>
    </w:p>
    <w:p w14:paraId="55E0902D" w14:textId="77777777" w:rsidR="00F70ECA" w:rsidRPr="000520E3" w:rsidRDefault="00F70ECA" w:rsidP="00F70ECA">
      <w:pPr>
        <w:suppressAutoHyphens/>
        <w:spacing w:after="0" w:line="240" w:lineRule="auto"/>
        <w:jc w:val="center"/>
        <w:rPr>
          <w:rFonts w:ascii="Times New Roman" w:hAnsi="Times New Roman" w:cs="Times New Roman"/>
          <w:b/>
        </w:rPr>
      </w:pPr>
    </w:p>
    <w:p w14:paraId="04F561FD" w14:textId="77777777" w:rsidR="00F70ECA" w:rsidRPr="000520E3" w:rsidRDefault="00F70ECA" w:rsidP="00F70ECA">
      <w:pPr>
        <w:suppressAutoHyphens/>
        <w:spacing w:after="0" w:line="240" w:lineRule="auto"/>
        <w:jc w:val="center"/>
        <w:rPr>
          <w:rFonts w:ascii="Times New Roman" w:hAnsi="Times New Roman" w:cs="Times New Roman"/>
          <w:b/>
        </w:rPr>
      </w:pPr>
    </w:p>
    <w:p w14:paraId="24DA81BB" w14:textId="77777777" w:rsidR="008E7C1D" w:rsidRPr="000520E3" w:rsidRDefault="008E7C1D" w:rsidP="00F70ECA">
      <w:pPr>
        <w:suppressAutoHyphens/>
        <w:spacing w:after="0" w:line="240" w:lineRule="auto"/>
        <w:jc w:val="center"/>
        <w:rPr>
          <w:rFonts w:ascii="Times New Roman" w:hAnsi="Times New Roman" w:cs="Times New Roman"/>
          <w:b/>
        </w:rPr>
      </w:pPr>
    </w:p>
    <w:p w14:paraId="34C76008" w14:textId="47982876" w:rsidR="00B972C8" w:rsidRPr="000520E3" w:rsidRDefault="00B4113A" w:rsidP="00F70ECA">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roofErr w:type="spellStart"/>
      <w:r w:rsidRPr="000520E3">
        <w:rPr>
          <w:rFonts w:ascii="Times New Roman" w:eastAsia="Times New Roman" w:hAnsi="Times New Roman" w:cs="Times New Roman"/>
          <w:b/>
          <w:lang w:eastAsia="pt-BR"/>
        </w:rPr>
        <w:t>Dair</w:t>
      </w:r>
      <w:proofErr w:type="spellEnd"/>
      <w:r w:rsidRPr="000520E3">
        <w:rPr>
          <w:rFonts w:ascii="Times New Roman" w:eastAsia="Times New Roman" w:hAnsi="Times New Roman" w:cs="Times New Roman"/>
          <w:b/>
          <w:lang w:eastAsia="pt-BR"/>
        </w:rPr>
        <w:t xml:space="preserve"> </w:t>
      </w:r>
      <w:proofErr w:type="spellStart"/>
      <w:r w:rsidRPr="000520E3">
        <w:rPr>
          <w:rFonts w:ascii="Times New Roman" w:eastAsia="Times New Roman" w:hAnsi="Times New Roman" w:cs="Times New Roman"/>
          <w:b/>
          <w:lang w:eastAsia="pt-BR"/>
        </w:rPr>
        <w:t>Jocely</w:t>
      </w:r>
      <w:proofErr w:type="spellEnd"/>
      <w:r w:rsidRPr="000520E3">
        <w:rPr>
          <w:rFonts w:ascii="Times New Roman" w:eastAsia="Times New Roman" w:hAnsi="Times New Roman" w:cs="Times New Roman"/>
          <w:b/>
          <w:lang w:eastAsia="pt-BR"/>
        </w:rPr>
        <w:t xml:space="preserve"> Enge</w:t>
      </w:r>
    </w:p>
    <w:p w14:paraId="5FBBD5AA" w14:textId="41FFB53A" w:rsidR="00F70ECA" w:rsidRPr="000520E3" w:rsidRDefault="00B972C8" w:rsidP="00F70ECA">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r w:rsidRPr="000520E3">
        <w:rPr>
          <w:rFonts w:ascii="Times New Roman" w:eastAsia="Times New Roman" w:hAnsi="Times New Roman" w:cs="Times New Roman"/>
          <w:b/>
          <w:lang w:eastAsia="pt-BR"/>
        </w:rPr>
        <w:t>Prefeito Municipal</w:t>
      </w:r>
    </w:p>
    <w:p w14:paraId="09D845C5" w14:textId="77777777" w:rsidR="00F70ECA" w:rsidRPr="000520E3" w:rsidRDefault="00F70ECA">
      <w:pPr>
        <w:rPr>
          <w:rFonts w:ascii="Times New Roman" w:eastAsia="Times New Roman" w:hAnsi="Times New Roman" w:cs="Times New Roman"/>
          <w:b/>
          <w:lang w:eastAsia="pt-BR"/>
        </w:rPr>
      </w:pPr>
      <w:r w:rsidRPr="000520E3">
        <w:rPr>
          <w:rFonts w:ascii="Times New Roman" w:eastAsia="Times New Roman" w:hAnsi="Times New Roman" w:cs="Times New Roman"/>
          <w:b/>
          <w:lang w:eastAsia="pt-BR"/>
        </w:rPr>
        <w:br w:type="page"/>
      </w:r>
    </w:p>
    <w:p w14:paraId="6B15E504" w14:textId="77777777" w:rsidR="00B972C8" w:rsidRPr="00E902B8" w:rsidRDefault="00B972C8" w:rsidP="00F70ECA">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309B7991" w14:textId="07BF8CF9" w:rsidR="006F18EE" w:rsidRPr="00E902B8" w:rsidRDefault="006F18EE" w:rsidP="00F70ECA">
      <w:pPr>
        <w:pStyle w:val="Ttulo1"/>
        <w:shd w:val="clear" w:color="auto" w:fill="A5A5A5" w:themeFill="accent3"/>
        <w:spacing w:before="0" w:line="240" w:lineRule="auto"/>
        <w:jc w:val="center"/>
        <w:rPr>
          <w:rFonts w:ascii="Times New Roman" w:hAnsi="Times New Roman" w:cs="Times New Roman"/>
          <w:sz w:val="22"/>
          <w:szCs w:val="22"/>
        </w:rPr>
      </w:pPr>
      <w:bookmarkStart w:id="45" w:name="_Toc133144346"/>
      <w:r w:rsidRPr="00E902B8">
        <w:rPr>
          <w:rFonts w:ascii="Times New Roman" w:hAnsi="Times New Roman" w:cs="Times New Roman"/>
          <w:sz w:val="22"/>
          <w:szCs w:val="22"/>
        </w:rPr>
        <w:t xml:space="preserve">ANEXO </w:t>
      </w:r>
      <w:r w:rsidR="007B7A5A">
        <w:rPr>
          <w:rFonts w:ascii="Times New Roman" w:hAnsi="Times New Roman" w:cs="Times New Roman"/>
          <w:sz w:val="22"/>
          <w:szCs w:val="22"/>
        </w:rPr>
        <w:t xml:space="preserve">I </w:t>
      </w:r>
      <w:r w:rsidRPr="00E902B8">
        <w:rPr>
          <w:rFonts w:ascii="Times New Roman" w:hAnsi="Times New Roman" w:cs="Times New Roman"/>
          <w:sz w:val="22"/>
          <w:szCs w:val="22"/>
        </w:rPr>
        <w:t xml:space="preserve">– </w:t>
      </w:r>
      <w:bookmarkEnd w:id="45"/>
      <w:r w:rsidR="007B7A5A" w:rsidRPr="00D206AB">
        <w:rPr>
          <w:rFonts w:ascii="Times New Roman" w:hAnsi="Times New Roman" w:cs="Times New Roman"/>
        </w:rPr>
        <w:t>DOCUMENTO DE FORMALIZAÇÃO</w:t>
      </w:r>
      <w:r w:rsidR="007B7A5A" w:rsidRPr="007B7A5A">
        <w:rPr>
          <w:rFonts w:ascii="Times New Roman" w:hAnsi="Times New Roman" w:cs="Times New Roman"/>
        </w:rPr>
        <w:t xml:space="preserve"> </w:t>
      </w:r>
      <w:r w:rsidR="007B7A5A" w:rsidRPr="00D206AB">
        <w:rPr>
          <w:rFonts w:ascii="Times New Roman" w:hAnsi="Times New Roman" w:cs="Times New Roman"/>
        </w:rPr>
        <w:t>DE DEMANDA</w:t>
      </w:r>
    </w:p>
    <w:p w14:paraId="582E1AD9" w14:textId="77777777" w:rsidR="007B7A5A" w:rsidRDefault="007B7A5A" w:rsidP="007B7A5A">
      <w:pPr>
        <w:spacing w:after="0" w:line="240" w:lineRule="auto"/>
        <w:jc w:val="both"/>
        <w:rPr>
          <w:rFonts w:ascii="Times New Roman" w:hAnsi="Times New Roman" w:cs="Times New Roman"/>
          <w:b/>
        </w:rPr>
      </w:pPr>
    </w:p>
    <w:tbl>
      <w:tblPr>
        <w:tblStyle w:val="Tabelacomgrade"/>
        <w:tblW w:w="8789" w:type="dxa"/>
        <w:tblInd w:w="-5" w:type="dxa"/>
        <w:tblLook w:val="04A0" w:firstRow="1" w:lastRow="0" w:firstColumn="1" w:lastColumn="0" w:noHBand="0" w:noVBand="1"/>
      </w:tblPr>
      <w:tblGrid>
        <w:gridCol w:w="8789"/>
      </w:tblGrid>
      <w:tr w:rsidR="00B22E0E" w:rsidRPr="00D206AB" w14:paraId="05154439" w14:textId="77777777" w:rsidTr="00B22E0E">
        <w:tc>
          <w:tcPr>
            <w:tcW w:w="8789" w:type="dxa"/>
            <w:shd w:val="clear" w:color="auto" w:fill="auto"/>
          </w:tcPr>
          <w:p w14:paraId="17B67EAB" w14:textId="77777777" w:rsidR="00B22E0E" w:rsidRPr="00870752" w:rsidRDefault="00B22E0E" w:rsidP="007B138D">
            <w:pPr>
              <w:jc w:val="center"/>
              <w:rPr>
                <w:rFonts w:ascii="Times New Roman" w:hAnsi="Times New Roman" w:cs="Times New Roman"/>
                <w:b/>
              </w:rPr>
            </w:pPr>
            <w:r w:rsidRPr="00870752">
              <w:rPr>
                <w:rFonts w:ascii="Times New Roman" w:hAnsi="Times New Roman" w:cs="Times New Roman"/>
                <w:b/>
              </w:rPr>
              <w:t>DOCUMENTO DE FORMALIZAÇÃO DE DEMANDA</w:t>
            </w:r>
          </w:p>
          <w:p w14:paraId="4F2622E3" w14:textId="77777777" w:rsidR="00B22E0E" w:rsidRPr="00870752" w:rsidRDefault="00B22E0E" w:rsidP="007B138D">
            <w:pPr>
              <w:jc w:val="center"/>
              <w:rPr>
                <w:rFonts w:ascii="Times New Roman" w:hAnsi="Times New Roman" w:cs="Times New Roman"/>
                <w:b/>
              </w:rPr>
            </w:pPr>
          </w:p>
        </w:tc>
      </w:tr>
      <w:tr w:rsidR="00B22E0E" w:rsidRPr="00D206AB" w14:paraId="6EF46C0C" w14:textId="77777777" w:rsidTr="00B22E0E">
        <w:tc>
          <w:tcPr>
            <w:tcW w:w="8789" w:type="dxa"/>
            <w:shd w:val="clear" w:color="auto" w:fill="auto"/>
          </w:tcPr>
          <w:p w14:paraId="1BE6E573" w14:textId="0861F438" w:rsidR="00B22E0E" w:rsidRPr="00870752" w:rsidRDefault="00B22E0E" w:rsidP="007B138D">
            <w:pPr>
              <w:jc w:val="both"/>
              <w:rPr>
                <w:rFonts w:ascii="Times New Roman" w:hAnsi="Times New Roman" w:cs="Times New Roman"/>
                <w:b/>
              </w:rPr>
            </w:pPr>
            <w:r w:rsidRPr="00870752">
              <w:rPr>
                <w:rFonts w:ascii="Times New Roman" w:hAnsi="Times New Roman" w:cs="Times New Roman"/>
                <w:b/>
              </w:rPr>
              <w:t xml:space="preserve">1. </w:t>
            </w:r>
            <w:r w:rsidR="008D275F">
              <w:rPr>
                <w:rFonts w:ascii="Times New Roman" w:hAnsi="Times New Roman" w:cs="Times New Roman"/>
                <w:b/>
              </w:rPr>
              <w:t>Departamentos solicitantes</w:t>
            </w:r>
            <w:r w:rsidRPr="00870752">
              <w:rPr>
                <w:rFonts w:ascii="Times New Roman" w:hAnsi="Times New Roman" w:cs="Times New Roman"/>
                <w:b/>
              </w:rPr>
              <w:t>:</w:t>
            </w:r>
          </w:p>
          <w:p w14:paraId="03FD1CBC" w14:textId="77777777" w:rsidR="00B22E0E" w:rsidRPr="00870752" w:rsidRDefault="00B22E0E" w:rsidP="007B138D">
            <w:pPr>
              <w:jc w:val="both"/>
              <w:rPr>
                <w:rFonts w:ascii="Times New Roman" w:hAnsi="Times New Roman" w:cs="Times New Roman"/>
              </w:rPr>
            </w:pPr>
            <w:r w:rsidRPr="00870752">
              <w:rPr>
                <w:rFonts w:ascii="Times New Roman" w:hAnsi="Times New Roman" w:cs="Times New Roman"/>
              </w:rPr>
              <w:t>Secretaria de Administração, Finanças e Planejamento, Secretaria de Educação, Cultura e Esporte, Secretaria de Transporte, Obras e Serviços Urbanos, Secretaria de Agricultura e Meio Ambiental, Secretaria de Saúde, Secretaria de Assistência e Secretaria de Turismo.</w:t>
            </w:r>
          </w:p>
          <w:p w14:paraId="2044155E" w14:textId="77777777" w:rsidR="00B22E0E" w:rsidRPr="00870752" w:rsidRDefault="00B22E0E" w:rsidP="007B138D">
            <w:pPr>
              <w:jc w:val="both"/>
              <w:rPr>
                <w:rFonts w:ascii="Times New Roman" w:hAnsi="Times New Roman" w:cs="Times New Roman"/>
                <w:b/>
              </w:rPr>
            </w:pPr>
          </w:p>
        </w:tc>
      </w:tr>
      <w:tr w:rsidR="00B22E0E" w:rsidRPr="00D206AB" w14:paraId="1CFC213A" w14:textId="77777777" w:rsidTr="00B22E0E">
        <w:tc>
          <w:tcPr>
            <w:tcW w:w="8789" w:type="dxa"/>
            <w:shd w:val="clear" w:color="auto" w:fill="auto"/>
          </w:tcPr>
          <w:p w14:paraId="31E1EB57" w14:textId="77777777" w:rsidR="00B22E0E" w:rsidRPr="00870752" w:rsidRDefault="00B22E0E" w:rsidP="007B138D">
            <w:pPr>
              <w:jc w:val="both"/>
              <w:rPr>
                <w:rFonts w:ascii="Times New Roman" w:hAnsi="Times New Roman" w:cs="Times New Roman"/>
                <w:b/>
              </w:rPr>
            </w:pPr>
            <w:r w:rsidRPr="00870752">
              <w:rPr>
                <w:rFonts w:ascii="Times New Roman" w:hAnsi="Times New Roman" w:cs="Times New Roman"/>
                <w:b/>
              </w:rPr>
              <w:t>2. Descrição do objeto (não dos itens):</w:t>
            </w:r>
          </w:p>
          <w:p w14:paraId="430E407F" w14:textId="1D2DFA79" w:rsidR="00B22E0E" w:rsidRPr="00870752" w:rsidRDefault="00B22E0E" w:rsidP="007B138D">
            <w:pPr>
              <w:jc w:val="both"/>
              <w:rPr>
                <w:rFonts w:ascii="Times New Roman" w:hAnsi="Times New Roman" w:cs="Times New Roman"/>
              </w:rPr>
            </w:pPr>
            <w:r w:rsidRPr="00870752">
              <w:rPr>
                <w:rFonts w:ascii="Times New Roman" w:hAnsi="Times New Roman" w:cs="Times New Roman"/>
              </w:rPr>
              <w:t>Contratação de pessoa jurídica especializada (CASAN) PARA PRESTAÇÃO DE SERVIÇOS DE FORNECIMENTO DE ÁGUA POTÁVEL</w:t>
            </w:r>
            <w:r>
              <w:rPr>
                <w:rFonts w:ascii="Times New Roman" w:hAnsi="Times New Roman" w:cs="Times New Roman"/>
              </w:rPr>
              <w:t xml:space="preserve"> </w:t>
            </w:r>
            <w:r w:rsidRPr="006E551F">
              <w:rPr>
                <w:rFonts w:ascii="Times New Roman" w:hAnsi="Times New Roman" w:cs="Times New Roman"/>
              </w:rPr>
              <w:t>E COLETA DE ESGOTO</w:t>
            </w:r>
            <w:r w:rsidRPr="00870752">
              <w:rPr>
                <w:rFonts w:ascii="Times New Roman" w:hAnsi="Times New Roman" w:cs="Times New Roman"/>
              </w:rPr>
              <w:t>, SEGUNDO PREVISÃO DE GASTOS DA PREFEITURA MUNICIPAL DE PALMITOS</w:t>
            </w:r>
            <w:r w:rsidR="00267C49">
              <w:rPr>
                <w:rFonts w:ascii="Times New Roman" w:hAnsi="Times New Roman" w:cs="Times New Roman"/>
              </w:rPr>
              <w:t>-</w:t>
            </w:r>
            <w:r w:rsidRPr="00870752">
              <w:rPr>
                <w:rFonts w:ascii="Times New Roman" w:hAnsi="Times New Roman" w:cs="Times New Roman"/>
              </w:rPr>
              <w:t>SC.</w:t>
            </w:r>
          </w:p>
          <w:p w14:paraId="14CD2474" w14:textId="77777777" w:rsidR="00B22E0E" w:rsidRPr="00870752" w:rsidRDefault="00B22E0E" w:rsidP="007B138D">
            <w:pPr>
              <w:jc w:val="both"/>
              <w:rPr>
                <w:rFonts w:ascii="Times New Roman" w:hAnsi="Times New Roman" w:cs="Times New Roman"/>
                <w:b/>
              </w:rPr>
            </w:pPr>
          </w:p>
        </w:tc>
      </w:tr>
      <w:tr w:rsidR="00B22E0E" w:rsidRPr="00D206AB" w14:paraId="1C053EC2" w14:textId="77777777" w:rsidTr="00B22E0E">
        <w:tc>
          <w:tcPr>
            <w:tcW w:w="8789" w:type="dxa"/>
            <w:shd w:val="clear" w:color="auto" w:fill="auto"/>
          </w:tcPr>
          <w:p w14:paraId="0F93728F" w14:textId="77777777" w:rsidR="00B22E0E" w:rsidRPr="00914850" w:rsidRDefault="00B22E0E" w:rsidP="007B138D">
            <w:pPr>
              <w:jc w:val="both"/>
              <w:rPr>
                <w:rFonts w:ascii="Times New Roman" w:hAnsi="Times New Roman" w:cs="Times New Roman"/>
                <w:b/>
                <w:bCs/>
              </w:rPr>
            </w:pPr>
            <w:r w:rsidRPr="00BF73AB">
              <w:rPr>
                <w:rFonts w:ascii="Times New Roman" w:hAnsi="Times New Roman" w:cs="Times New Roman"/>
                <w:b/>
                <w:bCs/>
              </w:rPr>
              <w:t>3</w:t>
            </w:r>
            <w:r w:rsidRPr="00914850">
              <w:rPr>
                <w:rFonts w:ascii="Times New Roman" w:hAnsi="Times New Roman" w:cs="Times New Roman"/>
                <w:b/>
                <w:bCs/>
              </w:rPr>
              <w:t>. Justificativa da necessidade de contratação</w:t>
            </w:r>
          </w:p>
          <w:p w14:paraId="269E8C2D" w14:textId="389C8FD3" w:rsidR="00B22E0E" w:rsidRPr="00914850" w:rsidRDefault="00267C49" w:rsidP="007B138D">
            <w:pPr>
              <w:jc w:val="both"/>
              <w:rPr>
                <w:rFonts w:ascii="Times New Roman" w:hAnsi="Times New Roman" w:cs="Times New Roman"/>
              </w:rPr>
            </w:pPr>
            <w:r w:rsidRPr="00914850">
              <w:rPr>
                <w:rFonts w:ascii="Times New Roman" w:hAnsi="Times New Roman" w:cs="Times New Roman"/>
              </w:rPr>
              <w:t>Faz-se necessária a</w:t>
            </w:r>
            <w:r w:rsidR="00B22E0E" w:rsidRPr="00914850">
              <w:rPr>
                <w:rFonts w:ascii="Times New Roman" w:hAnsi="Times New Roman" w:cs="Times New Roman"/>
              </w:rPr>
              <w:t xml:space="preserve"> contratação centralizada de serviços de fornecimento de água potável para atender </w:t>
            </w:r>
            <w:r w:rsidRPr="00914850">
              <w:rPr>
                <w:rFonts w:ascii="Times New Roman" w:hAnsi="Times New Roman" w:cs="Times New Roman"/>
              </w:rPr>
              <w:t>a</w:t>
            </w:r>
            <w:r w:rsidR="00B22E0E" w:rsidRPr="00914850">
              <w:rPr>
                <w:rFonts w:ascii="Times New Roman" w:hAnsi="Times New Roman" w:cs="Times New Roman"/>
              </w:rPr>
              <w:t>os setores do Município de Palmitos</w:t>
            </w:r>
            <w:r w:rsidRPr="00914850">
              <w:rPr>
                <w:rFonts w:ascii="Times New Roman" w:hAnsi="Times New Roman" w:cs="Times New Roman"/>
              </w:rPr>
              <w:t>-</w:t>
            </w:r>
            <w:r w:rsidR="00B22E0E" w:rsidRPr="00914850">
              <w:rPr>
                <w:rFonts w:ascii="Times New Roman" w:hAnsi="Times New Roman" w:cs="Times New Roman"/>
              </w:rPr>
              <w:t>S</w:t>
            </w:r>
            <w:r w:rsidRPr="00914850">
              <w:rPr>
                <w:rFonts w:ascii="Times New Roman" w:hAnsi="Times New Roman" w:cs="Times New Roman"/>
              </w:rPr>
              <w:t>C,</w:t>
            </w:r>
            <w:r w:rsidR="00B22E0E" w:rsidRPr="00914850">
              <w:rPr>
                <w:rFonts w:ascii="Times New Roman" w:hAnsi="Times New Roman" w:cs="Times New Roman"/>
              </w:rPr>
              <w:t xml:space="preserve"> vez que todos est</w:t>
            </w:r>
            <w:r w:rsidRPr="00914850">
              <w:rPr>
                <w:rFonts w:ascii="Times New Roman" w:hAnsi="Times New Roman" w:cs="Times New Roman"/>
              </w:rPr>
              <w:t>es</w:t>
            </w:r>
            <w:r w:rsidR="00B22E0E" w:rsidRPr="00914850">
              <w:rPr>
                <w:rFonts w:ascii="Times New Roman" w:hAnsi="Times New Roman" w:cs="Times New Roman"/>
              </w:rPr>
              <w:t xml:space="preserve"> são atendid</w:t>
            </w:r>
            <w:r w:rsidRPr="00914850">
              <w:rPr>
                <w:rFonts w:ascii="Times New Roman" w:hAnsi="Times New Roman" w:cs="Times New Roman"/>
              </w:rPr>
              <w:t>o</w:t>
            </w:r>
            <w:r w:rsidR="00B22E0E" w:rsidRPr="00914850">
              <w:rPr>
                <w:rFonts w:ascii="Times New Roman" w:hAnsi="Times New Roman" w:cs="Times New Roman"/>
              </w:rPr>
              <w:t>s pela mesma concessionária prestadora deste serviço, visando maior economicidade e eficiência na gestão contratual.</w:t>
            </w:r>
            <w:r w:rsidR="00914850" w:rsidRPr="00914850">
              <w:rPr>
                <w:rFonts w:ascii="Times New Roman" w:hAnsi="Times New Roman" w:cs="Times New Roman"/>
              </w:rPr>
              <w:t xml:space="preserve"> </w:t>
            </w:r>
            <w:r w:rsidR="00B22E0E" w:rsidRPr="00914850">
              <w:rPr>
                <w:rFonts w:ascii="Times New Roman" w:hAnsi="Times New Roman" w:cs="Times New Roman"/>
              </w:rPr>
              <w:t>A contratação do serviço de fornecimento de água potável é essencial para o funcionamento da Administração Municipal e suas unidades, tendo em vista sua essencialidade para o desempenho de suas atribuições básicas e cuja interrupção compromete a continuidade das atividades finalísticas do Órgão.</w:t>
            </w:r>
          </w:p>
          <w:p w14:paraId="2B7464FA" w14:textId="5ED2669B" w:rsidR="00B22E0E" w:rsidRPr="00BF73AB" w:rsidRDefault="00914850" w:rsidP="007B138D">
            <w:pPr>
              <w:jc w:val="both"/>
              <w:rPr>
                <w:rFonts w:ascii="Times New Roman" w:hAnsi="Times New Roman" w:cs="Times New Roman"/>
              </w:rPr>
            </w:pPr>
            <w:r w:rsidRPr="00914850">
              <w:rPr>
                <w:rFonts w:ascii="Times New Roman" w:hAnsi="Times New Roman" w:cs="Times New Roman"/>
              </w:rPr>
              <w:t>A</w:t>
            </w:r>
            <w:r w:rsidR="00B22E0E" w:rsidRPr="00914850">
              <w:rPr>
                <w:rFonts w:ascii="Times New Roman" w:hAnsi="Times New Roman" w:cs="Times New Roman"/>
              </w:rPr>
              <w:t xml:space="preserve"> não contratação deste serviço impedirá a Administração de prestar os serviços essenciais à população, não cumprindo com suas obrigações e consequentemente não atendendo ao Interesse Público.</w:t>
            </w:r>
          </w:p>
          <w:p w14:paraId="2B52A15D" w14:textId="77777777" w:rsidR="00B22E0E" w:rsidRPr="00D206AB" w:rsidRDefault="00B22E0E" w:rsidP="007B138D">
            <w:pPr>
              <w:jc w:val="both"/>
              <w:rPr>
                <w:rFonts w:ascii="Times New Roman" w:hAnsi="Times New Roman" w:cs="Times New Roman"/>
                <w:b/>
              </w:rPr>
            </w:pPr>
          </w:p>
        </w:tc>
      </w:tr>
      <w:tr w:rsidR="00B22E0E" w:rsidRPr="00D206AB" w14:paraId="0EAAA6E8" w14:textId="77777777" w:rsidTr="00B22E0E">
        <w:tc>
          <w:tcPr>
            <w:tcW w:w="8789" w:type="dxa"/>
            <w:shd w:val="clear" w:color="auto" w:fill="auto"/>
          </w:tcPr>
          <w:p w14:paraId="10456761" w14:textId="77777777" w:rsidR="00B22E0E" w:rsidRPr="00C52318" w:rsidRDefault="00B22E0E" w:rsidP="007B138D">
            <w:pPr>
              <w:jc w:val="both"/>
              <w:rPr>
                <w:rFonts w:ascii="Times New Roman" w:hAnsi="Times New Roman" w:cs="Times New Roman"/>
                <w:b/>
              </w:rPr>
            </w:pPr>
            <w:r w:rsidRPr="00C52318">
              <w:rPr>
                <w:rFonts w:ascii="Times New Roman" w:hAnsi="Times New Roman" w:cs="Times New Roman"/>
                <w:b/>
              </w:rPr>
              <w:t xml:space="preserve">4. Quantidade a ser contratada, quando couber, considerada a expectativa de consumo anual e Estimativa de despesa e definição do valor estimado da contratação com base na realização de pesquisa de preços devidamente documentada, com os parâmetros estabelecidos no </w:t>
            </w:r>
            <w:hyperlink r:id="rId40" w:anchor="art23" w:history="1">
              <w:r w:rsidRPr="00C52318">
                <w:rPr>
                  <w:rStyle w:val="Hyperlink"/>
                  <w:rFonts w:ascii="Times New Roman" w:hAnsi="Times New Roman" w:cs="Times New Roman"/>
                  <w:b/>
                </w:rPr>
                <w:t xml:space="preserve">art. 23, </w:t>
              </w:r>
              <w:r w:rsidRPr="00C52318">
                <w:rPr>
                  <w:rStyle w:val="Hyperlink"/>
                  <w:rFonts w:ascii="Times New Roman" w:hAnsi="Times New Roman" w:cs="Times New Roman"/>
                  <w:b/>
                  <w:i/>
                  <w:iCs/>
                </w:rPr>
                <w:t>caput</w:t>
              </w:r>
            </w:hyperlink>
            <w:r w:rsidRPr="00C52318">
              <w:rPr>
                <w:rFonts w:ascii="Times New Roman" w:hAnsi="Times New Roman" w:cs="Times New Roman"/>
                <w:b/>
              </w:rPr>
              <w:t xml:space="preserve"> c/c </w:t>
            </w:r>
            <w:hyperlink r:id="rId41" w:anchor="art23%C2%A74" w:history="1">
              <w:r w:rsidRPr="00C52318">
                <w:rPr>
                  <w:rStyle w:val="Hyperlink"/>
                  <w:rFonts w:ascii="Times New Roman" w:hAnsi="Times New Roman" w:cs="Times New Roman"/>
                  <w:b/>
                </w:rPr>
                <w:t>§ 4º</w:t>
              </w:r>
            </w:hyperlink>
            <w:r w:rsidRPr="00C52318">
              <w:rPr>
                <w:rFonts w:ascii="Times New Roman" w:hAnsi="Times New Roman" w:cs="Times New Roman"/>
                <w:b/>
              </w:rPr>
              <w:t>, da Lei nº 14.133/2021, justificando, assim, o preço da contratação:</w:t>
            </w:r>
          </w:p>
          <w:p w14:paraId="519BB1FA"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a) Período de realização da Pesquisa: </w:t>
            </w:r>
          </w:p>
          <w:p w14:paraId="5D07B76F"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Ano de 2023.</w:t>
            </w:r>
          </w:p>
          <w:p w14:paraId="0C150195"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 b) Metodologia Aplicada: </w:t>
            </w:r>
          </w:p>
          <w:p w14:paraId="1CEA65F5"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O valor de referência foi aferido por meio de </w:t>
            </w:r>
          </w:p>
          <w:p w14:paraId="67561DA7" w14:textId="77777777" w:rsidR="00B22E0E" w:rsidRPr="00C52318" w:rsidRDefault="00B22E0E" w:rsidP="007B138D">
            <w:pPr>
              <w:jc w:val="both"/>
              <w:rPr>
                <w:rFonts w:ascii="Times New Roman" w:hAnsi="Times New Roman" w:cs="Times New Roman"/>
              </w:rPr>
            </w:pPr>
            <w:proofErr w:type="gramStart"/>
            <w:r w:rsidRPr="00C52318">
              <w:rPr>
                <w:rFonts w:ascii="Times New Roman" w:hAnsi="Times New Roman" w:cs="Times New Roman"/>
              </w:rPr>
              <w:t>( )</w:t>
            </w:r>
            <w:proofErr w:type="gramEnd"/>
            <w:r w:rsidRPr="00C52318">
              <w:rPr>
                <w:rFonts w:ascii="Times New Roman" w:hAnsi="Times New Roman" w:cs="Times New Roman"/>
              </w:rPr>
              <w:t xml:space="preserve"> Média </w:t>
            </w:r>
          </w:p>
          <w:p w14:paraId="6DBC6B9A" w14:textId="77777777" w:rsidR="00B22E0E" w:rsidRPr="00C52318" w:rsidRDefault="00B22E0E" w:rsidP="007B138D">
            <w:pPr>
              <w:jc w:val="both"/>
              <w:rPr>
                <w:rFonts w:ascii="Times New Roman" w:hAnsi="Times New Roman" w:cs="Times New Roman"/>
              </w:rPr>
            </w:pPr>
            <w:proofErr w:type="gramStart"/>
            <w:r w:rsidRPr="00C52318">
              <w:rPr>
                <w:rFonts w:ascii="Times New Roman" w:hAnsi="Times New Roman" w:cs="Times New Roman"/>
              </w:rPr>
              <w:t>( )</w:t>
            </w:r>
            <w:proofErr w:type="gramEnd"/>
            <w:r w:rsidRPr="00C52318">
              <w:rPr>
                <w:rFonts w:ascii="Times New Roman" w:hAnsi="Times New Roman" w:cs="Times New Roman"/>
              </w:rPr>
              <w:t xml:space="preserve"> Mediana </w:t>
            </w:r>
          </w:p>
          <w:p w14:paraId="7078EE46" w14:textId="77777777" w:rsidR="00B22E0E" w:rsidRPr="00C52318" w:rsidRDefault="00B22E0E" w:rsidP="007B138D">
            <w:pPr>
              <w:jc w:val="both"/>
              <w:rPr>
                <w:rFonts w:ascii="Times New Roman" w:hAnsi="Times New Roman" w:cs="Times New Roman"/>
              </w:rPr>
            </w:pPr>
            <w:proofErr w:type="gramStart"/>
            <w:r w:rsidRPr="00C52318">
              <w:rPr>
                <w:rFonts w:ascii="Times New Roman" w:hAnsi="Times New Roman" w:cs="Times New Roman"/>
              </w:rPr>
              <w:t>( )</w:t>
            </w:r>
            <w:proofErr w:type="gramEnd"/>
            <w:r w:rsidRPr="00C52318">
              <w:rPr>
                <w:rFonts w:ascii="Times New Roman" w:hAnsi="Times New Roman" w:cs="Times New Roman"/>
              </w:rPr>
              <w:t xml:space="preserve"> Menor Preço</w:t>
            </w:r>
          </w:p>
          <w:p w14:paraId="6A59F308"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(x) Outra: o valor pago mensalmente será de acordo com o consumo.</w:t>
            </w:r>
          </w:p>
          <w:p w14:paraId="17CD60A3"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c) Fontes de Pesquisa: </w:t>
            </w:r>
          </w:p>
          <w:p w14:paraId="684FF934" w14:textId="50A4F24D" w:rsidR="00B22E0E" w:rsidRPr="00C52318" w:rsidRDefault="00B22E0E" w:rsidP="007B138D">
            <w:pPr>
              <w:jc w:val="both"/>
              <w:rPr>
                <w:rFonts w:ascii="Times New Roman" w:hAnsi="Times New Roman" w:cs="Times New Roman"/>
              </w:rPr>
            </w:pPr>
            <w:r w:rsidRPr="00C52318">
              <w:rPr>
                <w:rFonts w:ascii="Times New Roman" w:hAnsi="Times New Roman" w:cs="Times New Roman"/>
              </w:rPr>
              <w:t>Foi realizada a pesquisa de preços utilizando os seguintes parâmetros, observado o Decreto que estabelece critérios para formação do valor das contratações públicas pela Lei Federal nº 14.133/2021, no âmbito do município de Palmitos/SC:</w:t>
            </w:r>
            <w:r w:rsidR="00C52318">
              <w:rPr>
                <w:rFonts w:ascii="Times New Roman" w:hAnsi="Times New Roman" w:cs="Times New Roman"/>
              </w:rPr>
              <w:br/>
            </w:r>
            <w:r w:rsidRPr="00C52318">
              <w:rPr>
                <w:rFonts w:ascii="Times New Roman" w:hAnsi="Times New Roman" w:cs="Times New Roman"/>
              </w:rPr>
              <w:t>() I. Portal Nacional de Contratações Públicas (https://pncp.gov.br/app/editaisq=&amp;&amp;status=recebendo_proposta&amp;pagina=1)</w:t>
            </w:r>
            <w:r w:rsidR="00C52318">
              <w:rPr>
                <w:rFonts w:ascii="Times New Roman" w:hAnsi="Times New Roman" w:cs="Times New Roman"/>
              </w:rPr>
              <w:br/>
            </w:r>
            <w:r w:rsidRPr="00C52318">
              <w:rPr>
                <w:rFonts w:ascii="Times New Roman" w:hAnsi="Times New Roman" w:cs="Times New Roman"/>
              </w:rPr>
              <w:t>( ) II. Painel de Preços (</w:t>
            </w:r>
            <w:hyperlink r:id="rId42" w:history="1">
              <w:r w:rsidRPr="00C52318">
                <w:rPr>
                  <w:rStyle w:val="Hyperlink"/>
                  <w:rFonts w:ascii="Times New Roman" w:hAnsi="Times New Roman" w:cs="Times New Roman"/>
                </w:rPr>
                <w:t>http://paineldeprecos.planejamento.gov.br</w:t>
              </w:r>
            </w:hyperlink>
            <w:r w:rsidRPr="00C52318">
              <w:rPr>
                <w:rFonts w:ascii="Times New Roman" w:hAnsi="Times New Roman" w:cs="Times New Roman"/>
              </w:rPr>
              <w:t xml:space="preserve">); </w:t>
            </w:r>
          </w:p>
          <w:p w14:paraId="5F183A19"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 ) III. Contratações similares de outros entes públicos, em execução ou concluídos nos 180 dias anteriores à data da pesquisa de preços. Ex. Termos de Homologações, Contratos; </w:t>
            </w:r>
          </w:p>
          <w:p w14:paraId="3F79B4BD"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 ) IV. Pesquisa publicada em mídia especializada, sítios eletrônicos especializados ou de domínio amplo, desde que contenha a data e hora de acesso; pesquisa publicada em mídia especializada, sítios eletrônicos especializados ou de domínio amplo, desde que contenha a data e hora de acesso; </w:t>
            </w:r>
          </w:p>
          <w:p w14:paraId="3B178077" w14:textId="77777777" w:rsidR="00B22E0E" w:rsidRPr="00C52318" w:rsidRDefault="00B22E0E" w:rsidP="007B138D">
            <w:pPr>
              <w:jc w:val="both"/>
              <w:rPr>
                <w:rFonts w:ascii="Times New Roman" w:hAnsi="Times New Roman" w:cs="Times New Roman"/>
              </w:rPr>
            </w:pPr>
            <w:proofErr w:type="gramStart"/>
            <w:r w:rsidRPr="00C52318">
              <w:rPr>
                <w:rFonts w:ascii="Times New Roman" w:hAnsi="Times New Roman" w:cs="Times New Roman"/>
              </w:rPr>
              <w:lastRenderedPageBreak/>
              <w:t>( )</w:t>
            </w:r>
            <w:proofErr w:type="gramEnd"/>
            <w:r w:rsidRPr="00C52318">
              <w:rPr>
                <w:rFonts w:ascii="Times New Roman" w:hAnsi="Times New Roman" w:cs="Times New Roman"/>
              </w:rPr>
              <w:t xml:space="preserve"> V. Pesquisa com os fornecedores (orçamentos), desde que as datas das pesquisas não se diferenciem em mais de 6 meses. </w:t>
            </w:r>
          </w:p>
          <w:p w14:paraId="0FA82BDA" w14:textId="77777777" w:rsidR="00B22E0E" w:rsidRPr="00C52318" w:rsidRDefault="00B22E0E" w:rsidP="007B138D">
            <w:pPr>
              <w:jc w:val="both"/>
              <w:rPr>
                <w:rFonts w:ascii="Times New Roman" w:hAnsi="Times New Roman" w:cs="Times New Roman"/>
              </w:rPr>
            </w:pPr>
            <w:proofErr w:type="gramStart"/>
            <w:r w:rsidRPr="00C52318">
              <w:rPr>
                <w:rFonts w:ascii="Times New Roman" w:hAnsi="Times New Roman" w:cs="Times New Roman"/>
              </w:rPr>
              <w:t>( )</w:t>
            </w:r>
            <w:proofErr w:type="gramEnd"/>
            <w:r w:rsidRPr="00C52318">
              <w:rPr>
                <w:rFonts w:ascii="Times New Roman" w:hAnsi="Times New Roman" w:cs="Times New Roman"/>
              </w:rPr>
              <w:t xml:space="preserve"> VI. Pesquisa na base nacional de notas fiscais eletrônicas, desde que a data das notas fiscais esteja no período de até 1 ano anterior à data de divulgação do edital.</w:t>
            </w:r>
          </w:p>
          <w:p w14:paraId="41A6FCC6" w14:textId="10A364FF" w:rsidR="00B22E0E" w:rsidRPr="00C52318" w:rsidRDefault="00B22E0E" w:rsidP="007B138D">
            <w:pPr>
              <w:jc w:val="both"/>
              <w:rPr>
                <w:rFonts w:ascii="Times New Roman" w:hAnsi="Times New Roman" w:cs="Times New Roman"/>
              </w:rPr>
            </w:pPr>
            <w:proofErr w:type="gramStart"/>
            <w:r w:rsidRPr="00C52318">
              <w:rPr>
                <w:rFonts w:ascii="Times New Roman" w:hAnsi="Times New Roman" w:cs="Times New Roman"/>
              </w:rPr>
              <w:t>( x</w:t>
            </w:r>
            <w:proofErr w:type="gramEnd"/>
            <w:r w:rsidRPr="00C52318">
              <w:rPr>
                <w:rFonts w:ascii="Times New Roman" w:hAnsi="Times New Roman" w:cs="Times New Roman"/>
              </w:rPr>
              <w:t xml:space="preserve"> ) VII. De acordo com</w:t>
            </w:r>
            <w:r w:rsidR="007C052F">
              <w:rPr>
                <w:rFonts w:ascii="Times New Roman" w:hAnsi="Times New Roman" w:cs="Times New Roman"/>
              </w:rPr>
              <w:t xml:space="preserve"> </w:t>
            </w:r>
            <w:r w:rsidRPr="00C52318">
              <w:rPr>
                <w:rFonts w:ascii="Times New Roman" w:hAnsi="Times New Roman" w:cs="Times New Roman"/>
              </w:rPr>
              <w:t>o consumo mensal.</w:t>
            </w:r>
          </w:p>
          <w:p w14:paraId="3E3C02B5"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d) Análise da Pesquisa: </w:t>
            </w:r>
          </w:p>
          <w:p w14:paraId="1F40BE3C" w14:textId="77777777" w:rsidR="00B22E0E" w:rsidRPr="00C52318" w:rsidRDefault="00B22E0E" w:rsidP="007B138D">
            <w:pPr>
              <w:jc w:val="both"/>
              <w:rPr>
                <w:rFonts w:ascii="Times New Roman" w:hAnsi="Times New Roman" w:cs="Times New Roman"/>
              </w:rPr>
            </w:pPr>
            <w:r w:rsidRPr="00C52318">
              <w:rPr>
                <w:rFonts w:ascii="Times New Roman" w:hAnsi="Times New Roman" w:cs="Times New Roman"/>
              </w:rPr>
              <w:t xml:space="preserve">Após análise detalhada dos preços obtidos, eliminadas as discrepâncias (caso algum resultado de pesquisa seja desconsiderado, deve ser descrito o critério ou metodologia que motivou), tendo sido priorizado o inciso I, II e III como fonte de consulta </w:t>
            </w:r>
            <w:r w:rsidRPr="007C052F">
              <w:rPr>
                <w:rFonts w:ascii="Times New Roman" w:hAnsi="Times New Roman" w:cs="Times New Roman"/>
                <w:color w:val="C00000"/>
              </w:rPr>
              <w:t xml:space="preserve">(se for o caso ou excluir a observação), </w:t>
            </w:r>
            <w:r w:rsidRPr="00C52318">
              <w:rPr>
                <w:rFonts w:ascii="Times New Roman" w:hAnsi="Times New Roman" w:cs="Times New Roman"/>
              </w:rPr>
              <w:t>chegou-se ao quadro abaixo, tendo como base o consumo de 2023:</w:t>
            </w:r>
          </w:p>
          <w:tbl>
            <w:tblPr>
              <w:tblW w:w="7962" w:type="dxa"/>
              <w:tblCellMar>
                <w:left w:w="70" w:type="dxa"/>
                <w:right w:w="70" w:type="dxa"/>
              </w:tblCellMar>
              <w:tblLook w:val="04A0" w:firstRow="1" w:lastRow="0" w:firstColumn="1" w:lastColumn="0" w:noHBand="0" w:noVBand="1"/>
            </w:tblPr>
            <w:tblGrid>
              <w:gridCol w:w="3568"/>
              <w:gridCol w:w="4394"/>
            </w:tblGrid>
            <w:tr w:rsidR="00B22E0E" w:rsidRPr="00C52318" w14:paraId="795BFA5C" w14:textId="77777777" w:rsidTr="007B138D">
              <w:trPr>
                <w:trHeight w:val="930"/>
              </w:trPr>
              <w:tc>
                <w:tcPr>
                  <w:tcW w:w="35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1CECD88" w14:textId="77777777" w:rsidR="00B22E0E" w:rsidRPr="00C52318" w:rsidRDefault="00B22E0E" w:rsidP="007B138D">
                  <w:pPr>
                    <w:spacing w:after="0" w:line="240" w:lineRule="auto"/>
                    <w:jc w:val="center"/>
                    <w:rPr>
                      <w:rFonts w:ascii="Times New Roman" w:eastAsia="Times New Roman" w:hAnsi="Times New Roman" w:cs="Times New Roman"/>
                      <w:b/>
                      <w:bCs/>
                      <w:color w:val="000000"/>
                      <w:lang w:eastAsia="pt-BR"/>
                    </w:rPr>
                  </w:pPr>
                  <w:r w:rsidRPr="00C52318">
                    <w:rPr>
                      <w:rFonts w:ascii="Times New Roman" w:eastAsia="Times New Roman" w:hAnsi="Times New Roman" w:cs="Times New Roman"/>
                      <w:b/>
                      <w:bCs/>
                      <w:color w:val="000000"/>
                      <w:lang w:eastAsia="pt-BR"/>
                    </w:rPr>
                    <w:t>SETOR</w:t>
                  </w:r>
                </w:p>
              </w:tc>
              <w:tc>
                <w:tcPr>
                  <w:tcW w:w="4394" w:type="dxa"/>
                  <w:tcBorders>
                    <w:top w:val="single" w:sz="4" w:space="0" w:color="auto"/>
                    <w:left w:val="nil"/>
                    <w:bottom w:val="single" w:sz="4" w:space="0" w:color="auto"/>
                    <w:right w:val="single" w:sz="4" w:space="0" w:color="auto"/>
                  </w:tcBorders>
                  <w:shd w:val="clear" w:color="000000" w:fill="FFFF00"/>
                  <w:vAlign w:val="center"/>
                  <w:hideMark/>
                </w:tcPr>
                <w:p w14:paraId="45AF83B1" w14:textId="77777777" w:rsidR="00B22E0E" w:rsidRPr="00C52318" w:rsidRDefault="00B22E0E" w:rsidP="007B138D">
                  <w:pPr>
                    <w:spacing w:after="0" w:line="240" w:lineRule="auto"/>
                    <w:jc w:val="center"/>
                    <w:rPr>
                      <w:rFonts w:ascii="Times New Roman" w:eastAsia="Times New Roman" w:hAnsi="Times New Roman" w:cs="Times New Roman"/>
                      <w:b/>
                      <w:bCs/>
                      <w:color w:val="000000"/>
                      <w:lang w:eastAsia="pt-BR"/>
                    </w:rPr>
                  </w:pPr>
                  <w:r w:rsidRPr="00C52318">
                    <w:rPr>
                      <w:rFonts w:ascii="Times New Roman" w:eastAsia="Times New Roman" w:hAnsi="Times New Roman" w:cs="Times New Roman"/>
                      <w:b/>
                      <w:bCs/>
                      <w:color w:val="000000"/>
                      <w:lang w:eastAsia="pt-BR"/>
                    </w:rPr>
                    <w:t>Liquidado até 31/12/2023</w:t>
                  </w:r>
                </w:p>
              </w:tc>
            </w:tr>
            <w:tr w:rsidR="00B22E0E" w:rsidRPr="00C52318" w14:paraId="7E8D87E4"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58A08C30"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ADMINISTRAÇÃO</w:t>
                  </w:r>
                </w:p>
              </w:tc>
              <w:tc>
                <w:tcPr>
                  <w:tcW w:w="4394" w:type="dxa"/>
                  <w:tcBorders>
                    <w:top w:val="nil"/>
                    <w:left w:val="nil"/>
                    <w:bottom w:val="single" w:sz="4" w:space="0" w:color="auto"/>
                    <w:right w:val="single" w:sz="4" w:space="0" w:color="auto"/>
                  </w:tcBorders>
                  <w:shd w:val="clear" w:color="auto" w:fill="auto"/>
                  <w:noWrap/>
                  <w:vAlign w:val="center"/>
                  <w:hideMark/>
                </w:tcPr>
                <w:p w14:paraId="222EF584"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w:t>
                  </w:r>
                </w:p>
              </w:tc>
            </w:tr>
            <w:tr w:rsidR="00B22E0E" w:rsidRPr="00C52318" w14:paraId="076F68A5"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16A325D9"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ENS. FUNDAMENTAL</w:t>
                  </w:r>
                </w:p>
              </w:tc>
              <w:tc>
                <w:tcPr>
                  <w:tcW w:w="4394" w:type="dxa"/>
                  <w:tcBorders>
                    <w:top w:val="nil"/>
                    <w:left w:val="nil"/>
                    <w:bottom w:val="single" w:sz="4" w:space="0" w:color="auto"/>
                    <w:right w:val="single" w:sz="4" w:space="0" w:color="auto"/>
                  </w:tcBorders>
                  <w:shd w:val="clear" w:color="auto" w:fill="auto"/>
                  <w:noWrap/>
                  <w:vAlign w:val="center"/>
                  <w:hideMark/>
                </w:tcPr>
                <w:p w14:paraId="0BEFBE97"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20.900,00 </w:t>
                  </w:r>
                </w:p>
              </w:tc>
            </w:tr>
            <w:tr w:rsidR="00B22E0E" w:rsidRPr="00C52318" w14:paraId="5FEB3DFD"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580E47D9"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CRECHES</w:t>
                  </w:r>
                </w:p>
              </w:tc>
              <w:tc>
                <w:tcPr>
                  <w:tcW w:w="4394" w:type="dxa"/>
                  <w:tcBorders>
                    <w:top w:val="nil"/>
                    <w:left w:val="nil"/>
                    <w:bottom w:val="single" w:sz="4" w:space="0" w:color="auto"/>
                    <w:right w:val="single" w:sz="4" w:space="0" w:color="auto"/>
                  </w:tcBorders>
                  <w:shd w:val="clear" w:color="auto" w:fill="auto"/>
                  <w:noWrap/>
                  <w:vAlign w:val="center"/>
                  <w:hideMark/>
                </w:tcPr>
                <w:p w14:paraId="36E73BBB"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38.000,00 </w:t>
                  </w:r>
                </w:p>
              </w:tc>
            </w:tr>
            <w:tr w:rsidR="00B22E0E" w:rsidRPr="00C52318" w14:paraId="5DBC480C"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5EB5F092"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AGRICULTURA</w:t>
                  </w:r>
                </w:p>
              </w:tc>
              <w:tc>
                <w:tcPr>
                  <w:tcW w:w="4394" w:type="dxa"/>
                  <w:tcBorders>
                    <w:top w:val="nil"/>
                    <w:left w:val="nil"/>
                    <w:bottom w:val="single" w:sz="4" w:space="0" w:color="auto"/>
                    <w:right w:val="single" w:sz="4" w:space="0" w:color="auto"/>
                  </w:tcBorders>
                  <w:shd w:val="clear" w:color="auto" w:fill="auto"/>
                  <w:noWrap/>
                  <w:vAlign w:val="center"/>
                  <w:hideMark/>
                </w:tcPr>
                <w:p w14:paraId="04DAECD5"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500,00 </w:t>
                  </w:r>
                </w:p>
              </w:tc>
            </w:tr>
            <w:tr w:rsidR="00B22E0E" w:rsidRPr="00C52318" w14:paraId="3C8476FC"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1B24D5B2"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ESPORTE</w:t>
                  </w:r>
                </w:p>
              </w:tc>
              <w:tc>
                <w:tcPr>
                  <w:tcW w:w="4394" w:type="dxa"/>
                  <w:tcBorders>
                    <w:top w:val="nil"/>
                    <w:left w:val="nil"/>
                    <w:bottom w:val="single" w:sz="4" w:space="0" w:color="auto"/>
                    <w:right w:val="single" w:sz="4" w:space="0" w:color="auto"/>
                  </w:tcBorders>
                  <w:shd w:val="clear" w:color="auto" w:fill="auto"/>
                  <w:noWrap/>
                  <w:vAlign w:val="center"/>
                  <w:hideMark/>
                </w:tcPr>
                <w:p w14:paraId="6F26BF44"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5.100,00 </w:t>
                  </w:r>
                </w:p>
              </w:tc>
            </w:tr>
            <w:tr w:rsidR="00B22E0E" w:rsidRPr="00C52318" w14:paraId="55BEDAC1"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40D56EF3"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TURISMO</w:t>
                  </w:r>
                </w:p>
              </w:tc>
              <w:tc>
                <w:tcPr>
                  <w:tcW w:w="4394" w:type="dxa"/>
                  <w:tcBorders>
                    <w:top w:val="nil"/>
                    <w:left w:val="nil"/>
                    <w:bottom w:val="single" w:sz="4" w:space="0" w:color="auto"/>
                    <w:right w:val="single" w:sz="4" w:space="0" w:color="auto"/>
                  </w:tcBorders>
                  <w:shd w:val="clear" w:color="auto" w:fill="auto"/>
                  <w:noWrap/>
                  <w:vAlign w:val="center"/>
                  <w:hideMark/>
                </w:tcPr>
                <w:p w14:paraId="570E2C1B"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450,00 </w:t>
                  </w:r>
                </w:p>
              </w:tc>
            </w:tr>
            <w:tr w:rsidR="00B22E0E" w:rsidRPr="00C52318" w14:paraId="37968130"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15DAFAE1"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PRÉ</w:t>
                  </w:r>
                </w:p>
              </w:tc>
              <w:tc>
                <w:tcPr>
                  <w:tcW w:w="4394" w:type="dxa"/>
                  <w:tcBorders>
                    <w:top w:val="nil"/>
                    <w:left w:val="nil"/>
                    <w:bottom w:val="single" w:sz="4" w:space="0" w:color="auto"/>
                    <w:right w:val="single" w:sz="4" w:space="0" w:color="auto"/>
                  </w:tcBorders>
                  <w:shd w:val="clear" w:color="auto" w:fill="auto"/>
                  <w:noWrap/>
                  <w:vAlign w:val="center"/>
                  <w:hideMark/>
                </w:tcPr>
                <w:p w14:paraId="0CD73846"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9.200,00 </w:t>
                  </w:r>
                </w:p>
              </w:tc>
            </w:tr>
            <w:tr w:rsidR="00B22E0E" w:rsidRPr="00C52318" w14:paraId="6A96E33F"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23E6EB47"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DOSU</w:t>
                  </w:r>
                </w:p>
              </w:tc>
              <w:tc>
                <w:tcPr>
                  <w:tcW w:w="4394" w:type="dxa"/>
                  <w:tcBorders>
                    <w:top w:val="nil"/>
                    <w:left w:val="nil"/>
                    <w:bottom w:val="single" w:sz="4" w:space="0" w:color="auto"/>
                    <w:right w:val="single" w:sz="4" w:space="0" w:color="auto"/>
                  </w:tcBorders>
                  <w:shd w:val="clear" w:color="auto" w:fill="auto"/>
                  <w:noWrap/>
                  <w:vAlign w:val="center"/>
                  <w:hideMark/>
                </w:tcPr>
                <w:p w14:paraId="6CDCB84A"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9.280,00 </w:t>
                  </w:r>
                </w:p>
              </w:tc>
            </w:tr>
            <w:tr w:rsidR="00B22E0E" w:rsidRPr="00C52318" w14:paraId="523800E2"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3998C52C"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COSIP</w:t>
                  </w:r>
                </w:p>
              </w:tc>
              <w:tc>
                <w:tcPr>
                  <w:tcW w:w="4394" w:type="dxa"/>
                  <w:tcBorders>
                    <w:top w:val="nil"/>
                    <w:left w:val="nil"/>
                    <w:bottom w:val="single" w:sz="4" w:space="0" w:color="auto"/>
                    <w:right w:val="single" w:sz="4" w:space="0" w:color="auto"/>
                  </w:tcBorders>
                  <w:shd w:val="clear" w:color="auto" w:fill="auto"/>
                  <w:noWrap/>
                  <w:vAlign w:val="center"/>
                  <w:hideMark/>
                </w:tcPr>
                <w:p w14:paraId="34D1084B"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w:t>
                  </w:r>
                </w:p>
              </w:tc>
            </w:tr>
            <w:tr w:rsidR="00B22E0E" w:rsidRPr="00C52318" w14:paraId="46D7EBE5"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4986BD8F"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DMER</w:t>
                  </w:r>
                </w:p>
              </w:tc>
              <w:tc>
                <w:tcPr>
                  <w:tcW w:w="4394" w:type="dxa"/>
                  <w:tcBorders>
                    <w:top w:val="nil"/>
                    <w:left w:val="nil"/>
                    <w:bottom w:val="single" w:sz="4" w:space="0" w:color="auto"/>
                    <w:right w:val="single" w:sz="4" w:space="0" w:color="auto"/>
                  </w:tcBorders>
                  <w:shd w:val="clear" w:color="auto" w:fill="auto"/>
                  <w:noWrap/>
                  <w:vAlign w:val="center"/>
                  <w:hideMark/>
                </w:tcPr>
                <w:p w14:paraId="51230086"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720,00 </w:t>
                  </w:r>
                </w:p>
              </w:tc>
            </w:tr>
            <w:tr w:rsidR="00B22E0E" w:rsidRPr="00C52318" w14:paraId="4AECD51A"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64819A83"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CONSELHO TUTELAR</w:t>
                  </w:r>
                </w:p>
              </w:tc>
              <w:tc>
                <w:tcPr>
                  <w:tcW w:w="4394" w:type="dxa"/>
                  <w:tcBorders>
                    <w:top w:val="nil"/>
                    <w:left w:val="nil"/>
                    <w:bottom w:val="single" w:sz="4" w:space="0" w:color="auto"/>
                    <w:right w:val="single" w:sz="4" w:space="0" w:color="auto"/>
                  </w:tcBorders>
                  <w:shd w:val="clear" w:color="auto" w:fill="auto"/>
                  <w:noWrap/>
                  <w:vAlign w:val="center"/>
                  <w:hideMark/>
                </w:tcPr>
                <w:p w14:paraId="5B118A20"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w:t>
                  </w:r>
                </w:p>
              </w:tc>
            </w:tr>
            <w:tr w:rsidR="00B22E0E" w:rsidRPr="00C52318" w14:paraId="1BF81DE8" w14:textId="77777777" w:rsidTr="007B138D">
              <w:trPr>
                <w:trHeight w:val="540"/>
              </w:trPr>
              <w:tc>
                <w:tcPr>
                  <w:tcW w:w="3568" w:type="dxa"/>
                  <w:tcBorders>
                    <w:top w:val="nil"/>
                    <w:left w:val="single" w:sz="4" w:space="0" w:color="auto"/>
                    <w:bottom w:val="single" w:sz="4" w:space="0" w:color="auto"/>
                    <w:right w:val="single" w:sz="4" w:space="0" w:color="auto"/>
                  </w:tcBorders>
                  <w:shd w:val="clear" w:color="000000" w:fill="FFFF00"/>
                  <w:vAlign w:val="center"/>
                  <w:hideMark/>
                </w:tcPr>
                <w:p w14:paraId="7AB81A5D"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SAÚDE ATENÇÃO BÁSICA</w:t>
                  </w:r>
                </w:p>
              </w:tc>
              <w:tc>
                <w:tcPr>
                  <w:tcW w:w="4394" w:type="dxa"/>
                  <w:tcBorders>
                    <w:top w:val="nil"/>
                    <w:left w:val="nil"/>
                    <w:bottom w:val="single" w:sz="4" w:space="0" w:color="auto"/>
                    <w:right w:val="single" w:sz="4" w:space="0" w:color="auto"/>
                  </w:tcBorders>
                  <w:shd w:val="clear" w:color="auto" w:fill="auto"/>
                  <w:noWrap/>
                  <w:vAlign w:val="center"/>
                  <w:hideMark/>
                </w:tcPr>
                <w:p w14:paraId="03D84C6A"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5.600,00 </w:t>
                  </w:r>
                </w:p>
              </w:tc>
            </w:tr>
            <w:tr w:rsidR="00B22E0E" w:rsidRPr="00C52318" w14:paraId="57E31F2E"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18A004E1"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CEO</w:t>
                  </w:r>
                </w:p>
              </w:tc>
              <w:tc>
                <w:tcPr>
                  <w:tcW w:w="4394" w:type="dxa"/>
                  <w:tcBorders>
                    <w:top w:val="nil"/>
                    <w:left w:val="nil"/>
                    <w:bottom w:val="single" w:sz="4" w:space="0" w:color="auto"/>
                    <w:right w:val="single" w:sz="4" w:space="0" w:color="auto"/>
                  </w:tcBorders>
                  <w:shd w:val="clear" w:color="auto" w:fill="auto"/>
                  <w:noWrap/>
                  <w:vAlign w:val="center"/>
                  <w:hideMark/>
                </w:tcPr>
                <w:p w14:paraId="4DE7FD09"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3.062,00 </w:t>
                  </w:r>
                </w:p>
              </w:tc>
            </w:tr>
            <w:tr w:rsidR="00B22E0E" w:rsidRPr="00C52318" w14:paraId="7DDF8075"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3F300A8B"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CAPS</w:t>
                  </w:r>
                </w:p>
              </w:tc>
              <w:tc>
                <w:tcPr>
                  <w:tcW w:w="4394" w:type="dxa"/>
                  <w:tcBorders>
                    <w:top w:val="nil"/>
                    <w:left w:val="nil"/>
                    <w:bottom w:val="single" w:sz="4" w:space="0" w:color="auto"/>
                    <w:right w:val="single" w:sz="4" w:space="0" w:color="auto"/>
                  </w:tcBorders>
                  <w:shd w:val="clear" w:color="auto" w:fill="auto"/>
                  <w:noWrap/>
                  <w:vAlign w:val="center"/>
                  <w:hideMark/>
                </w:tcPr>
                <w:p w14:paraId="31114060"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1.030,00 </w:t>
                  </w:r>
                </w:p>
              </w:tc>
            </w:tr>
            <w:tr w:rsidR="00B22E0E" w:rsidRPr="00C52318" w14:paraId="68B64D50"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025003B1"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SAMU</w:t>
                  </w:r>
                </w:p>
              </w:tc>
              <w:tc>
                <w:tcPr>
                  <w:tcW w:w="4394" w:type="dxa"/>
                  <w:tcBorders>
                    <w:top w:val="nil"/>
                    <w:left w:val="nil"/>
                    <w:bottom w:val="single" w:sz="4" w:space="0" w:color="auto"/>
                    <w:right w:val="single" w:sz="4" w:space="0" w:color="auto"/>
                  </w:tcBorders>
                  <w:shd w:val="clear" w:color="auto" w:fill="auto"/>
                  <w:noWrap/>
                  <w:vAlign w:val="center"/>
                  <w:hideMark/>
                </w:tcPr>
                <w:p w14:paraId="52AA4217"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1.380,00 </w:t>
                  </w:r>
                </w:p>
              </w:tc>
            </w:tr>
            <w:tr w:rsidR="00B22E0E" w:rsidRPr="00C52318" w14:paraId="738C6A45"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34C0E88E"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SCFV</w:t>
                  </w:r>
                </w:p>
              </w:tc>
              <w:tc>
                <w:tcPr>
                  <w:tcW w:w="4394" w:type="dxa"/>
                  <w:tcBorders>
                    <w:top w:val="nil"/>
                    <w:left w:val="nil"/>
                    <w:bottom w:val="single" w:sz="4" w:space="0" w:color="auto"/>
                    <w:right w:val="single" w:sz="4" w:space="0" w:color="auto"/>
                  </w:tcBorders>
                  <w:shd w:val="clear" w:color="auto" w:fill="auto"/>
                  <w:noWrap/>
                  <w:vAlign w:val="center"/>
                  <w:hideMark/>
                </w:tcPr>
                <w:p w14:paraId="67A6580A"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1.150,00 </w:t>
                  </w:r>
                </w:p>
              </w:tc>
            </w:tr>
            <w:tr w:rsidR="00B22E0E" w:rsidRPr="00C52318" w14:paraId="4DFAEE06"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6CD5D5D2"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ATEND.PESSOA IDOSA</w:t>
                  </w:r>
                </w:p>
              </w:tc>
              <w:tc>
                <w:tcPr>
                  <w:tcW w:w="4394" w:type="dxa"/>
                  <w:tcBorders>
                    <w:top w:val="nil"/>
                    <w:left w:val="nil"/>
                    <w:bottom w:val="single" w:sz="4" w:space="0" w:color="auto"/>
                    <w:right w:val="single" w:sz="4" w:space="0" w:color="auto"/>
                  </w:tcBorders>
                  <w:shd w:val="clear" w:color="auto" w:fill="auto"/>
                  <w:noWrap/>
                  <w:vAlign w:val="center"/>
                  <w:hideMark/>
                </w:tcPr>
                <w:p w14:paraId="6278C3C3"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2.200,00 </w:t>
                  </w:r>
                </w:p>
              </w:tc>
            </w:tr>
            <w:tr w:rsidR="00B22E0E" w:rsidRPr="00C52318" w14:paraId="6457E7C2"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2E8A4262"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CRAS</w:t>
                  </w:r>
                </w:p>
              </w:tc>
              <w:tc>
                <w:tcPr>
                  <w:tcW w:w="4394" w:type="dxa"/>
                  <w:tcBorders>
                    <w:top w:val="nil"/>
                    <w:left w:val="nil"/>
                    <w:bottom w:val="single" w:sz="4" w:space="0" w:color="auto"/>
                    <w:right w:val="single" w:sz="4" w:space="0" w:color="auto"/>
                  </w:tcBorders>
                  <w:shd w:val="clear" w:color="auto" w:fill="auto"/>
                  <w:noWrap/>
                  <w:vAlign w:val="center"/>
                  <w:hideMark/>
                </w:tcPr>
                <w:p w14:paraId="09217A27"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460,00 </w:t>
                  </w:r>
                </w:p>
              </w:tc>
            </w:tr>
            <w:tr w:rsidR="00B22E0E" w:rsidRPr="00C52318" w14:paraId="194AC333" w14:textId="77777777" w:rsidTr="007B138D">
              <w:trPr>
                <w:trHeight w:val="379"/>
              </w:trPr>
              <w:tc>
                <w:tcPr>
                  <w:tcW w:w="3568" w:type="dxa"/>
                  <w:tcBorders>
                    <w:top w:val="nil"/>
                    <w:left w:val="single" w:sz="4" w:space="0" w:color="auto"/>
                    <w:bottom w:val="single" w:sz="4" w:space="0" w:color="auto"/>
                    <w:right w:val="single" w:sz="4" w:space="0" w:color="auto"/>
                  </w:tcBorders>
                  <w:shd w:val="clear" w:color="000000" w:fill="FFFF00"/>
                  <w:noWrap/>
                  <w:vAlign w:val="center"/>
                  <w:hideMark/>
                </w:tcPr>
                <w:p w14:paraId="1B62E328"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CREAS</w:t>
                  </w:r>
                </w:p>
              </w:tc>
              <w:tc>
                <w:tcPr>
                  <w:tcW w:w="4394" w:type="dxa"/>
                  <w:tcBorders>
                    <w:top w:val="nil"/>
                    <w:left w:val="nil"/>
                    <w:bottom w:val="single" w:sz="4" w:space="0" w:color="auto"/>
                    <w:right w:val="single" w:sz="4" w:space="0" w:color="auto"/>
                  </w:tcBorders>
                  <w:shd w:val="clear" w:color="auto" w:fill="auto"/>
                  <w:noWrap/>
                  <w:vAlign w:val="center"/>
                  <w:hideMark/>
                </w:tcPr>
                <w:p w14:paraId="3BB13BAA" w14:textId="77777777" w:rsidR="00B22E0E" w:rsidRPr="00C52318" w:rsidRDefault="00B22E0E" w:rsidP="007B138D">
                  <w:pPr>
                    <w:spacing w:after="0" w:line="240" w:lineRule="auto"/>
                    <w:jc w:val="center"/>
                    <w:rPr>
                      <w:rFonts w:ascii="Times New Roman" w:eastAsia="Times New Roman" w:hAnsi="Times New Roman" w:cs="Times New Roman"/>
                      <w:color w:val="000000"/>
                      <w:lang w:eastAsia="pt-BR"/>
                    </w:rPr>
                  </w:pPr>
                  <w:r w:rsidRPr="00C52318">
                    <w:rPr>
                      <w:rFonts w:ascii="Times New Roman" w:eastAsia="Times New Roman" w:hAnsi="Times New Roman" w:cs="Times New Roman"/>
                      <w:color w:val="000000"/>
                      <w:lang w:eastAsia="pt-BR"/>
                    </w:rPr>
                    <w:t xml:space="preserve"> R$                 4.200,00 </w:t>
                  </w:r>
                </w:p>
              </w:tc>
            </w:tr>
            <w:tr w:rsidR="00B22E0E" w:rsidRPr="00C52318" w14:paraId="028C9B22" w14:textId="77777777" w:rsidTr="007B138D">
              <w:trPr>
                <w:trHeight w:val="379"/>
              </w:trPr>
              <w:tc>
                <w:tcPr>
                  <w:tcW w:w="7962" w:type="dxa"/>
                  <w:gridSpan w:val="2"/>
                  <w:tcBorders>
                    <w:top w:val="nil"/>
                    <w:left w:val="single" w:sz="4" w:space="0" w:color="auto"/>
                    <w:bottom w:val="single" w:sz="4" w:space="0" w:color="auto"/>
                    <w:right w:val="single" w:sz="4" w:space="0" w:color="auto"/>
                  </w:tcBorders>
                  <w:shd w:val="clear" w:color="auto" w:fill="auto"/>
                  <w:noWrap/>
                  <w:vAlign w:val="center"/>
                </w:tcPr>
                <w:p w14:paraId="642F3838" w14:textId="77777777" w:rsidR="00B22E0E" w:rsidRPr="00C52318" w:rsidRDefault="00B22E0E" w:rsidP="007B138D">
                  <w:pPr>
                    <w:spacing w:after="0" w:line="240" w:lineRule="auto"/>
                    <w:jc w:val="center"/>
                    <w:rPr>
                      <w:rFonts w:ascii="Times New Roman" w:eastAsia="Times New Roman" w:hAnsi="Times New Roman" w:cs="Times New Roman"/>
                      <w:b/>
                      <w:bCs/>
                      <w:color w:val="000000"/>
                      <w:lang w:eastAsia="pt-BR"/>
                    </w:rPr>
                  </w:pPr>
                  <w:r w:rsidRPr="00C52318">
                    <w:rPr>
                      <w:rFonts w:ascii="Times New Roman" w:eastAsia="Times New Roman" w:hAnsi="Times New Roman" w:cs="Times New Roman"/>
                      <w:b/>
                      <w:bCs/>
                      <w:color w:val="000000"/>
                      <w:lang w:eastAsia="pt-BR"/>
                    </w:rPr>
                    <w:t>TOTAL R$ 103.232,00</w:t>
                  </w:r>
                </w:p>
              </w:tc>
            </w:tr>
          </w:tbl>
          <w:p w14:paraId="67281235" w14:textId="77777777" w:rsidR="00B22E0E" w:rsidRPr="00C52318" w:rsidRDefault="00B22E0E" w:rsidP="007B138D">
            <w:pPr>
              <w:jc w:val="both"/>
              <w:rPr>
                <w:rFonts w:ascii="Times New Roman" w:hAnsi="Times New Roman" w:cs="Times New Roman"/>
                <w:color w:val="FF0000"/>
              </w:rPr>
            </w:pPr>
          </w:p>
          <w:p w14:paraId="074F7791" w14:textId="77777777" w:rsidR="00B22E0E" w:rsidRPr="00C52318" w:rsidRDefault="00B22E0E" w:rsidP="007B138D">
            <w:pPr>
              <w:jc w:val="both"/>
              <w:rPr>
                <w:rFonts w:ascii="Times New Roman" w:hAnsi="Times New Roman" w:cs="Times New Roman"/>
                <w:b/>
              </w:rPr>
            </w:pPr>
          </w:p>
        </w:tc>
      </w:tr>
      <w:tr w:rsidR="00B22E0E" w:rsidRPr="00D206AB" w14:paraId="5D3DDB77" w14:textId="77777777" w:rsidTr="00B22E0E">
        <w:tc>
          <w:tcPr>
            <w:tcW w:w="8789" w:type="dxa"/>
            <w:shd w:val="clear" w:color="auto" w:fill="auto"/>
          </w:tcPr>
          <w:p w14:paraId="43D1D2B8" w14:textId="77777777" w:rsidR="00B22E0E" w:rsidRPr="00D206AB" w:rsidRDefault="00B22E0E" w:rsidP="007B138D">
            <w:pPr>
              <w:jc w:val="both"/>
              <w:rPr>
                <w:rFonts w:ascii="Times New Roman" w:hAnsi="Times New Roman" w:cs="Times New Roman"/>
                <w:b/>
              </w:rPr>
            </w:pPr>
            <w:r>
              <w:rPr>
                <w:rFonts w:ascii="Times New Roman" w:hAnsi="Times New Roman" w:cs="Times New Roman"/>
                <w:b/>
              </w:rPr>
              <w:lastRenderedPageBreak/>
              <w:t>5</w:t>
            </w:r>
            <w:r w:rsidRPr="00D206AB">
              <w:rPr>
                <w:rFonts w:ascii="Times New Roman" w:hAnsi="Times New Roman" w:cs="Times New Roman"/>
                <w:b/>
              </w:rPr>
              <w:t>. Indicação do fiscal e do gestor</w:t>
            </w:r>
          </w:p>
          <w:p w14:paraId="638DBEC6" w14:textId="77777777" w:rsidR="00B22E0E" w:rsidRDefault="00B22E0E" w:rsidP="007B1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D206AB">
              <w:rPr>
                <w:rFonts w:ascii="Times New Roman" w:eastAsia="Calibri" w:hAnsi="Times New Roman" w:cs="Times New Roman"/>
                <w:bCs/>
              </w:rPr>
              <w:t>O MUNICÍPIO DE PALMITOS designa</w:t>
            </w:r>
            <w:r w:rsidRPr="00D206AB">
              <w:rPr>
                <w:rFonts w:ascii="Times New Roman" w:eastAsia="Calibri" w:hAnsi="Times New Roman" w:cs="Times New Roman"/>
              </w:rPr>
              <w:t xml:space="preserve"> como </w:t>
            </w:r>
            <w:r w:rsidRPr="00D206AB">
              <w:rPr>
                <w:rFonts w:ascii="Times New Roman" w:eastAsia="Calibri" w:hAnsi="Times New Roman" w:cs="Times New Roman"/>
                <w:bCs/>
              </w:rPr>
              <w:t xml:space="preserve">Gestores </w:t>
            </w:r>
            <w:r w:rsidRPr="00D206AB">
              <w:rPr>
                <w:rFonts w:ascii="Times New Roman" w:eastAsia="Calibri" w:hAnsi="Times New Roman" w:cs="Times New Roman"/>
              </w:rPr>
              <w:t xml:space="preserve">os </w:t>
            </w:r>
            <w:r w:rsidRPr="00D206AB">
              <w:rPr>
                <w:rFonts w:ascii="Times New Roman" w:hAnsi="Times New Roman" w:cs="Times New Roman"/>
              </w:rPr>
              <w:t xml:space="preserve">Srs. </w:t>
            </w:r>
            <w:r w:rsidRPr="00D206AB">
              <w:rPr>
                <w:rFonts w:ascii="Times New Roman" w:eastAsia="Calibri" w:hAnsi="Times New Roman" w:cs="Times New Roman"/>
              </w:rPr>
              <w:t xml:space="preserve">Rodrigo Henrique </w:t>
            </w:r>
            <w:proofErr w:type="spellStart"/>
            <w:r w:rsidRPr="00D206AB">
              <w:rPr>
                <w:rFonts w:ascii="Times New Roman" w:eastAsia="Calibri" w:hAnsi="Times New Roman" w:cs="Times New Roman"/>
              </w:rPr>
              <w:t>Timm</w:t>
            </w:r>
            <w:proofErr w:type="spellEnd"/>
            <w:r w:rsidRPr="00D206AB">
              <w:rPr>
                <w:rFonts w:ascii="Times New Roman" w:eastAsia="Calibri" w:hAnsi="Times New Roman" w:cs="Times New Roman"/>
              </w:rPr>
              <w:t xml:space="preserve">, </w:t>
            </w:r>
            <w:bookmarkStart w:id="46" w:name="_Hlk133478254"/>
            <w:proofErr w:type="spellStart"/>
            <w:r w:rsidRPr="00D206AB">
              <w:rPr>
                <w:rFonts w:ascii="Times New Roman" w:hAnsi="Times New Roman" w:cs="Times New Roman"/>
              </w:rPr>
              <w:t>Olir</w:t>
            </w:r>
            <w:proofErr w:type="spellEnd"/>
            <w:r w:rsidRPr="00D206AB">
              <w:rPr>
                <w:rFonts w:ascii="Times New Roman" w:hAnsi="Times New Roman" w:cs="Times New Roman"/>
              </w:rPr>
              <w:t xml:space="preserve"> Roque </w:t>
            </w:r>
            <w:proofErr w:type="spellStart"/>
            <w:r w:rsidRPr="00D206AB">
              <w:rPr>
                <w:rFonts w:ascii="Times New Roman" w:hAnsi="Times New Roman" w:cs="Times New Roman"/>
              </w:rPr>
              <w:t>Gonzatti</w:t>
            </w:r>
            <w:bookmarkEnd w:id="46"/>
            <w:proofErr w:type="spellEnd"/>
            <w:r w:rsidRPr="00D206AB">
              <w:rPr>
                <w:rFonts w:ascii="Times New Roman" w:hAnsi="Times New Roman" w:cs="Times New Roman"/>
              </w:rPr>
              <w:t xml:space="preserve">, Geraldo Henrique </w:t>
            </w:r>
            <w:proofErr w:type="spellStart"/>
            <w:r w:rsidRPr="00D206AB">
              <w:rPr>
                <w:rFonts w:ascii="Times New Roman" w:hAnsi="Times New Roman" w:cs="Times New Roman"/>
              </w:rPr>
              <w:t>Wahlbrink</w:t>
            </w:r>
            <w:proofErr w:type="spellEnd"/>
            <w:r w:rsidRPr="00D206AB">
              <w:rPr>
                <w:rFonts w:ascii="Times New Roman" w:eastAsia="Calibri" w:hAnsi="Times New Roman" w:cs="Times New Roman"/>
              </w:rPr>
              <w:t xml:space="preserve"> e Juarez Rossini e as Sras. </w:t>
            </w:r>
            <w:proofErr w:type="spellStart"/>
            <w:r w:rsidRPr="00D206AB">
              <w:rPr>
                <w:rFonts w:ascii="Times New Roman" w:hAnsi="Times New Roman" w:cs="Times New Roman"/>
              </w:rPr>
              <w:t>Loreci</w:t>
            </w:r>
            <w:proofErr w:type="spellEnd"/>
            <w:r w:rsidRPr="00D206AB">
              <w:rPr>
                <w:rFonts w:ascii="Times New Roman" w:hAnsi="Times New Roman" w:cs="Times New Roman"/>
              </w:rPr>
              <w:t xml:space="preserve"> Maria </w:t>
            </w:r>
            <w:proofErr w:type="spellStart"/>
            <w:r w:rsidRPr="00D206AB">
              <w:rPr>
                <w:rFonts w:ascii="Times New Roman" w:hAnsi="Times New Roman" w:cs="Times New Roman"/>
              </w:rPr>
              <w:t>Orsolin</w:t>
            </w:r>
            <w:proofErr w:type="spellEnd"/>
            <w:r w:rsidRPr="00D206AB">
              <w:rPr>
                <w:rFonts w:ascii="Times New Roman" w:hAnsi="Times New Roman" w:cs="Times New Roman"/>
              </w:rPr>
              <w:t xml:space="preserve"> Pfeifer e </w:t>
            </w:r>
            <w:proofErr w:type="spellStart"/>
            <w:r w:rsidRPr="00D206AB">
              <w:rPr>
                <w:rFonts w:ascii="Times New Roman" w:hAnsi="Times New Roman" w:cs="Times New Roman"/>
              </w:rPr>
              <w:t>Anaclete</w:t>
            </w:r>
            <w:proofErr w:type="spellEnd"/>
            <w:r w:rsidRPr="00D206AB">
              <w:rPr>
                <w:rFonts w:ascii="Times New Roman" w:hAnsi="Times New Roman" w:cs="Times New Roman"/>
              </w:rPr>
              <w:t xml:space="preserve"> </w:t>
            </w:r>
            <w:proofErr w:type="spellStart"/>
            <w:r w:rsidRPr="00D206AB">
              <w:rPr>
                <w:rFonts w:ascii="Times New Roman" w:hAnsi="Times New Roman" w:cs="Times New Roman"/>
              </w:rPr>
              <w:t>Secchi</w:t>
            </w:r>
            <w:proofErr w:type="spellEnd"/>
            <w:r w:rsidRPr="00D206AB">
              <w:rPr>
                <w:rFonts w:ascii="Times New Roman" w:hAnsi="Times New Roman" w:cs="Times New Roman"/>
              </w:rPr>
              <w:t xml:space="preserve">, </w:t>
            </w:r>
            <w:r w:rsidRPr="00D206AB">
              <w:rPr>
                <w:rFonts w:ascii="Times New Roman" w:eastAsia="Calibri" w:hAnsi="Times New Roman" w:cs="Times New Roman"/>
                <w:bCs/>
              </w:rPr>
              <w:t xml:space="preserve">e como Fiscais, as Sras. </w:t>
            </w:r>
            <w:proofErr w:type="spellStart"/>
            <w:r w:rsidRPr="00D206AB">
              <w:rPr>
                <w:rFonts w:ascii="Times New Roman" w:eastAsia="Calibri" w:hAnsi="Times New Roman" w:cs="Times New Roman"/>
                <w:bCs/>
              </w:rPr>
              <w:t>Iva</w:t>
            </w:r>
            <w:proofErr w:type="spellEnd"/>
            <w:r w:rsidRPr="00D206AB">
              <w:rPr>
                <w:rFonts w:ascii="Times New Roman" w:eastAsia="Calibri" w:hAnsi="Times New Roman" w:cs="Times New Roman"/>
                <w:bCs/>
              </w:rPr>
              <w:t xml:space="preserve"> Cristina </w:t>
            </w:r>
            <w:proofErr w:type="spellStart"/>
            <w:r w:rsidRPr="00D206AB">
              <w:rPr>
                <w:rFonts w:ascii="Times New Roman" w:eastAsia="Calibri" w:hAnsi="Times New Roman" w:cs="Times New Roman"/>
                <w:bCs/>
              </w:rPr>
              <w:t>Zittlau</w:t>
            </w:r>
            <w:proofErr w:type="spellEnd"/>
            <w:r w:rsidRPr="00D206AB">
              <w:rPr>
                <w:rFonts w:ascii="Times New Roman" w:eastAsia="Calibri" w:hAnsi="Times New Roman" w:cs="Times New Roman"/>
                <w:bCs/>
              </w:rPr>
              <w:t>, Marlene Maron Back,</w:t>
            </w:r>
            <w:r w:rsidRPr="00D206AB">
              <w:rPr>
                <w:rFonts w:ascii="Times New Roman" w:hAnsi="Times New Roman" w:cs="Times New Roman"/>
              </w:rPr>
              <w:t xml:space="preserve"> </w:t>
            </w:r>
            <w:r w:rsidRPr="00D206AB">
              <w:rPr>
                <w:rFonts w:ascii="Times New Roman" w:hAnsi="Times New Roman" w:cs="Times New Roman"/>
              </w:rPr>
              <w:lastRenderedPageBreak/>
              <w:t xml:space="preserve">Eliane Furlanetto </w:t>
            </w:r>
            <w:proofErr w:type="spellStart"/>
            <w:r w:rsidRPr="00D206AB">
              <w:rPr>
                <w:rFonts w:ascii="Times New Roman" w:hAnsi="Times New Roman" w:cs="Times New Roman"/>
              </w:rPr>
              <w:t>Reinheimer</w:t>
            </w:r>
            <w:proofErr w:type="spellEnd"/>
            <w:r w:rsidRPr="00D206AB">
              <w:rPr>
                <w:rFonts w:ascii="Times New Roman" w:eastAsia="Calibri" w:hAnsi="Times New Roman" w:cs="Times New Roman"/>
                <w:bCs/>
              </w:rPr>
              <w:t xml:space="preserve"> e </w:t>
            </w:r>
            <w:proofErr w:type="spellStart"/>
            <w:r w:rsidRPr="00D206AB">
              <w:rPr>
                <w:rFonts w:ascii="Times New Roman" w:hAnsi="Times New Roman" w:cs="Times New Roman"/>
              </w:rPr>
              <w:t>Chirlei</w:t>
            </w:r>
            <w:proofErr w:type="spellEnd"/>
            <w:r w:rsidRPr="00D206AB">
              <w:rPr>
                <w:rFonts w:ascii="Times New Roman" w:hAnsi="Times New Roman" w:cs="Times New Roman"/>
              </w:rPr>
              <w:t xml:space="preserve"> Steffens </w:t>
            </w:r>
            <w:proofErr w:type="spellStart"/>
            <w:r w:rsidRPr="00D206AB">
              <w:rPr>
                <w:rFonts w:ascii="Times New Roman" w:hAnsi="Times New Roman" w:cs="Times New Roman"/>
              </w:rPr>
              <w:t>Pedó</w:t>
            </w:r>
            <w:proofErr w:type="spellEnd"/>
            <w:r w:rsidRPr="00D206AB">
              <w:rPr>
                <w:rFonts w:ascii="Times New Roman" w:hAnsi="Times New Roman" w:cs="Times New Roman"/>
              </w:rPr>
              <w:t xml:space="preserve"> e </w:t>
            </w:r>
            <w:r w:rsidRPr="00D206AB">
              <w:rPr>
                <w:rFonts w:ascii="Times New Roman" w:hAnsi="Times New Roman" w:cs="Times New Roman"/>
                <w:bCs/>
              </w:rPr>
              <w:t xml:space="preserve">os Srs. Joubert Luiz Zanatta, </w:t>
            </w:r>
            <w:r w:rsidRPr="00D206AB">
              <w:rPr>
                <w:rFonts w:ascii="Times New Roman" w:eastAsia="Calibri" w:hAnsi="Times New Roman" w:cs="Times New Roman"/>
                <w:bCs/>
              </w:rPr>
              <w:t xml:space="preserve">Ricardo </w:t>
            </w:r>
            <w:proofErr w:type="spellStart"/>
            <w:r w:rsidRPr="00D206AB">
              <w:rPr>
                <w:rFonts w:ascii="Times New Roman" w:eastAsia="Calibri" w:hAnsi="Times New Roman" w:cs="Times New Roman"/>
                <w:bCs/>
              </w:rPr>
              <w:t>Einloft</w:t>
            </w:r>
            <w:proofErr w:type="spellEnd"/>
            <w:r w:rsidRPr="00D206AB">
              <w:rPr>
                <w:rFonts w:ascii="Times New Roman" w:eastAsia="Calibri" w:hAnsi="Times New Roman" w:cs="Times New Roman"/>
                <w:bCs/>
              </w:rPr>
              <w:t xml:space="preserve">, Márcio </w:t>
            </w:r>
            <w:proofErr w:type="spellStart"/>
            <w:r w:rsidRPr="00D206AB">
              <w:rPr>
                <w:rFonts w:ascii="Times New Roman" w:eastAsia="Calibri" w:hAnsi="Times New Roman" w:cs="Times New Roman"/>
                <w:bCs/>
              </w:rPr>
              <w:t>Stahlhöfer</w:t>
            </w:r>
            <w:proofErr w:type="spellEnd"/>
            <w:r w:rsidRPr="00D206AB">
              <w:rPr>
                <w:rFonts w:ascii="Times New Roman" w:eastAsia="Calibri" w:hAnsi="Times New Roman" w:cs="Times New Roman"/>
                <w:bCs/>
              </w:rPr>
              <w:t xml:space="preserve"> e </w:t>
            </w:r>
            <w:proofErr w:type="spellStart"/>
            <w:r w:rsidRPr="00D206AB">
              <w:rPr>
                <w:rFonts w:ascii="Times New Roman" w:eastAsia="Calibri" w:hAnsi="Times New Roman" w:cs="Times New Roman"/>
                <w:bCs/>
              </w:rPr>
              <w:t>Clério</w:t>
            </w:r>
            <w:proofErr w:type="spellEnd"/>
            <w:r w:rsidRPr="00D206AB">
              <w:rPr>
                <w:rFonts w:ascii="Times New Roman" w:eastAsia="Calibri" w:hAnsi="Times New Roman" w:cs="Times New Roman"/>
                <w:bCs/>
              </w:rPr>
              <w:t xml:space="preserve"> André </w:t>
            </w:r>
            <w:proofErr w:type="spellStart"/>
            <w:r w:rsidRPr="00D206AB">
              <w:rPr>
                <w:rFonts w:ascii="Times New Roman" w:eastAsia="Calibri" w:hAnsi="Times New Roman" w:cs="Times New Roman"/>
                <w:bCs/>
              </w:rPr>
              <w:t>Reversi</w:t>
            </w:r>
            <w:proofErr w:type="spellEnd"/>
            <w:r w:rsidRPr="00D206AB">
              <w:rPr>
                <w:rFonts w:ascii="Times New Roman" w:hAnsi="Times New Roman" w:cs="Times New Roman"/>
              </w:rPr>
              <w:t xml:space="preserve">, </w:t>
            </w:r>
            <w:r w:rsidRPr="00D206AB">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Pr="00D206AB">
              <w:rPr>
                <w:rFonts w:ascii="Times New Roman" w:hAnsi="Times New Roman" w:cs="Times New Roman"/>
              </w:rPr>
              <w:t>nos termos da Lei Federal n° 14.133/21</w:t>
            </w:r>
            <w:r>
              <w:rPr>
                <w:rFonts w:ascii="Times New Roman" w:hAnsi="Times New Roman" w:cs="Times New Roman"/>
              </w:rPr>
              <w:t>.</w:t>
            </w:r>
          </w:p>
          <w:p w14:paraId="4FDC9B47" w14:textId="77777777" w:rsidR="00B22E0E" w:rsidRPr="00D206AB" w:rsidRDefault="00B22E0E" w:rsidP="007B1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rPr>
            </w:pPr>
          </w:p>
        </w:tc>
      </w:tr>
      <w:tr w:rsidR="00B22E0E" w:rsidRPr="00D206AB" w14:paraId="52C42004" w14:textId="77777777" w:rsidTr="00B22E0E">
        <w:tc>
          <w:tcPr>
            <w:tcW w:w="8789" w:type="dxa"/>
            <w:shd w:val="clear" w:color="auto" w:fill="auto"/>
          </w:tcPr>
          <w:p w14:paraId="29195AEB" w14:textId="77777777" w:rsidR="00B22E0E" w:rsidRPr="00D206AB" w:rsidRDefault="00B22E0E" w:rsidP="007B138D">
            <w:pPr>
              <w:jc w:val="both"/>
              <w:rPr>
                <w:rFonts w:ascii="Times New Roman" w:hAnsi="Times New Roman" w:cs="Times New Roman"/>
                <w:b/>
              </w:rPr>
            </w:pPr>
            <w:r>
              <w:rPr>
                <w:rFonts w:ascii="Times New Roman" w:hAnsi="Times New Roman" w:cs="Times New Roman"/>
                <w:b/>
              </w:rPr>
              <w:lastRenderedPageBreak/>
              <w:t>6</w:t>
            </w:r>
            <w:r w:rsidRPr="00D206AB">
              <w:rPr>
                <w:rFonts w:ascii="Times New Roman" w:hAnsi="Times New Roman" w:cs="Times New Roman"/>
                <w:b/>
              </w:rPr>
              <w:t xml:space="preserve">. Grau de prioridade da contratação em baixo, médio ou alto </w:t>
            </w:r>
          </w:p>
          <w:p w14:paraId="4CC1B86C" w14:textId="77777777" w:rsidR="00B22E0E" w:rsidRDefault="00B22E0E" w:rsidP="007B138D">
            <w:pPr>
              <w:jc w:val="both"/>
              <w:rPr>
                <w:rFonts w:ascii="Times New Roman" w:hAnsi="Times New Roman" w:cs="Times New Roman"/>
                <w:bCs/>
              </w:rPr>
            </w:pPr>
            <w:r w:rsidRPr="00D206AB">
              <w:rPr>
                <w:rFonts w:ascii="Times New Roman" w:hAnsi="Times New Roman" w:cs="Times New Roman"/>
                <w:bCs/>
              </w:rPr>
              <w:t>Alto</w:t>
            </w:r>
          </w:p>
          <w:p w14:paraId="3ECCD2EA" w14:textId="77777777" w:rsidR="00B22E0E" w:rsidRPr="00D206AB" w:rsidRDefault="00B22E0E" w:rsidP="007B138D">
            <w:pPr>
              <w:jc w:val="both"/>
              <w:rPr>
                <w:rFonts w:ascii="Times New Roman" w:hAnsi="Times New Roman" w:cs="Times New Roman"/>
                <w:bCs/>
              </w:rPr>
            </w:pPr>
          </w:p>
        </w:tc>
      </w:tr>
      <w:tr w:rsidR="00B22E0E" w:rsidRPr="00D206AB" w14:paraId="50BCE247" w14:textId="77777777" w:rsidTr="00B22E0E">
        <w:tc>
          <w:tcPr>
            <w:tcW w:w="8789" w:type="dxa"/>
            <w:shd w:val="clear" w:color="auto" w:fill="auto"/>
          </w:tcPr>
          <w:p w14:paraId="490D1E75" w14:textId="77777777" w:rsidR="00B22E0E" w:rsidRPr="00D206AB" w:rsidRDefault="00B22E0E" w:rsidP="007B138D">
            <w:pPr>
              <w:jc w:val="both"/>
              <w:rPr>
                <w:rFonts w:ascii="Times New Roman" w:hAnsi="Times New Roman" w:cs="Times New Roman"/>
                <w:b/>
              </w:rPr>
            </w:pPr>
            <w:r>
              <w:rPr>
                <w:rFonts w:ascii="Times New Roman" w:hAnsi="Times New Roman" w:cs="Times New Roman"/>
                <w:b/>
              </w:rPr>
              <w:t>7</w:t>
            </w:r>
            <w:r w:rsidRPr="00D206AB">
              <w:rPr>
                <w:rFonts w:ascii="Times New Roman" w:hAnsi="Times New Roman" w:cs="Times New Roman"/>
                <w:b/>
              </w:rPr>
              <w:t>. Razão da escolha do contratado (apenas nos casos de inexigibilidade):</w:t>
            </w:r>
          </w:p>
          <w:p w14:paraId="175642A7" w14:textId="79CC892D" w:rsidR="00B22E0E" w:rsidRDefault="00B22E0E" w:rsidP="007B138D">
            <w:pPr>
              <w:jc w:val="both"/>
              <w:rPr>
                <w:rFonts w:ascii="Times New Roman" w:hAnsi="Times New Roman" w:cs="Times New Roman"/>
              </w:rPr>
            </w:pPr>
            <w:r w:rsidRPr="00D206AB">
              <w:rPr>
                <w:rFonts w:ascii="Times New Roman" w:hAnsi="Times New Roman" w:cs="Times New Roman"/>
              </w:rPr>
              <w:t xml:space="preserve">O fornecedor foi selecionado por meio de inexigibilidade de LICITAÇÃO, sob a forma ELETRÔNICA, nos termos do art. 74, </w:t>
            </w:r>
            <w:r w:rsidR="007C052F">
              <w:rPr>
                <w:rFonts w:ascii="Times New Roman" w:hAnsi="Times New Roman" w:cs="Times New Roman"/>
              </w:rPr>
              <w:t>inciso I</w:t>
            </w:r>
            <w:r w:rsidRPr="00D206AB">
              <w:rPr>
                <w:rFonts w:ascii="Times New Roman" w:hAnsi="Times New Roman" w:cs="Times New Roman"/>
              </w:rPr>
              <w:t>, da Lei nº 14.133/2021</w:t>
            </w:r>
            <w:r>
              <w:rPr>
                <w:rFonts w:ascii="Times New Roman" w:hAnsi="Times New Roman" w:cs="Times New Roman"/>
              </w:rPr>
              <w:t>.</w:t>
            </w:r>
          </w:p>
          <w:p w14:paraId="6347B378" w14:textId="77777777" w:rsidR="00B22E0E" w:rsidRPr="00D206AB" w:rsidRDefault="00B22E0E" w:rsidP="007B138D">
            <w:pPr>
              <w:jc w:val="both"/>
              <w:rPr>
                <w:rFonts w:ascii="Times New Roman" w:hAnsi="Times New Roman" w:cs="Times New Roman"/>
                <w:b/>
              </w:rPr>
            </w:pPr>
          </w:p>
        </w:tc>
      </w:tr>
      <w:tr w:rsidR="00B22E0E" w:rsidRPr="00D206AB" w14:paraId="571A5572" w14:textId="77777777" w:rsidTr="00B22E0E">
        <w:trPr>
          <w:trHeight w:val="991"/>
        </w:trPr>
        <w:tc>
          <w:tcPr>
            <w:tcW w:w="8789" w:type="dxa"/>
            <w:shd w:val="clear" w:color="auto" w:fill="auto"/>
          </w:tcPr>
          <w:p w14:paraId="794195E8" w14:textId="77777777" w:rsidR="00B22E0E" w:rsidRPr="00D206AB" w:rsidRDefault="00B22E0E" w:rsidP="007B138D">
            <w:pPr>
              <w:jc w:val="both"/>
              <w:rPr>
                <w:rFonts w:ascii="Times New Roman" w:hAnsi="Times New Roman" w:cs="Times New Roman"/>
                <w:b/>
              </w:rPr>
            </w:pPr>
          </w:p>
          <w:p w14:paraId="6420D67F" w14:textId="77777777" w:rsidR="00B22E0E" w:rsidRDefault="00B22E0E" w:rsidP="007B138D">
            <w:pPr>
              <w:jc w:val="center"/>
              <w:rPr>
                <w:rFonts w:ascii="Times New Roman" w:hAnsi="Times New Roman" w:cs="Times New Roman"/>
                <w:b/>
              </w:rPr>
            </w:pPr>
            <w:r w:rsidRPr="00D206AB">
              <w:rPr>
                <w:rFonts w:ascii="Times New Roman" w:hAnsi="Times New Roman" w:cs="Times New Roman"/>
                <w:b/>
              </w:rPr>
              <w:t>Município de Palmitos SC, 0</w:t>
            </w:r>
            <w:r>
              <w:rPr>
                <w:rFonts w:ascii="Times New Roman" w:hAnsi="Times New Roman" w:cs="Times New Roman"/>
                <w:b/>
              </w:rPr>
              <w:t>6</w:t>
            </w:r>
            <w:r w:rsidRPr="00D206AB">
              <w:rPr>
                <w:rFonts w:ascii="Times New Roman" w:hAnsi="Times New Roman" w:cs="Times New Roman"/>
                <w:b/>
              </w:rPr>
              <w:t xml:space="preserve"> de janeiro de 2024.</w:t>
            </w:r>
          </w:p>
          <w:p w14:paraId="5AD1B1A8" w14:textId="77777777" w:rsidR="00B22E0E" w:rsidRDefault="00B22E0E" w:rsidP="007B138D">
            <w:pPr>
              <w:jc w:val="center"/>
              <w:rPr>
                <w:rFonts w:ascii="Times New Roman" w:hAnsi="Times New Roman" w:cs="Times New Roman"/>
                <w:b/>
              </w:rPr>
            </w:pPr>
          </w:p>
          <w:p w14:paraId="39996CF9" w14:textId="77777777" w:rsidR="00B22E0E" w:rsidRPr="00D206AB" w:rsidRDefault="00B22E0E" w:rsidP="007B138D">
            <w:pPr>
              <w:jc w:val="center"/>
              <w:rPr>
                <w:rFonts w:ascii="Times New Roman" w:hAnsi="Times New Roman" w:cs="Times New Roman"/>
                <w:b/>
              </w:rPr>
            </w:pPr>
          </w:p>
          <w:p w14:paraId="4DF6585C" w14:textId="77777777" w:rsidR="00B22E0E" w:rsidRPr="00D206AB" w:rsidRDefault="00B22E0E" w:rsidP="007B138D">
            <w:pPr>
              <w:jc w:val="center"/>
              <w:rPr>
                <w:rFonts w:ascii="Times New Roman" w:hAnsi="Times New Roman" w:cs="Times New Roman"/>
                <w:b/>
              </w:rPr>
            </w:pPr>
          </w:p>
          <w:p w14:paraId="7EA89B55" w14:textId="77777777" w:rsidR="00B22E0E" w:rsidRPr="00D206AB" w:rsidRDefault="00B22E0E" w:rsidP="007B138D">
            <w:pPr>
              <w:jc w:val="center"/>
              <w:rPr>
                <w:rFonts w:ascii="Times New Roman" w:hAnsi="Times New Roman" w:cs="Times New Roman"/>
                <w:b/>
                <w:bCs/>
              </w:rPr>
            </w:pPr>
            <w:r w:rsidRPr="00D206AB">
              <w:rPr>
                <w:rFonts w:ascii="Times New Roman" w:hAnsi="Times New Roman" w:cs="Times New Roman"/>
                <w:b/>
                <w:bCs/>
              </w:rPr>
              <w:t xml:space="preserve">Andressa </w:t>
            </w:r>
            <w:proofErr w:type="spellStart"/>
            <w:r w:rsidRPr="00D206AB">
              <w:rPr>
                <w:rFonts w:ascii="Times New Roman" w:hAnsi="Times New Roman" w:cs="Times New Roman"/>
                <w:b/>
                <w:bCs/>
              </w:rPr>
              <w:t>Triacca</w:t>
            </w:r>
            <w:proofErr w:type="spellEnd"/>
          </w:p>
          <w:p w14:paraId="255C0AE2" w14:textId="77777777" w:rsidR="00B22E0E" w:rsidRPr="00D206AB" w:rsidRDefault="00B22E0E" w:rsidP="007B138D">
            <w:pPr>
              <w:jc w:val="center"/>
              <w:rPr>
                <w:rFonts w:ascii="Times New Roman" w:hAnsi="Times New Roman" w:cs="Times New Roman"/>
                <w:b/>
                <w:bCs/>
                <w:color w:val="FF0000"/>
              </w:rPr>
            </w:pPr>
            <w:r w:rsidRPr="00D206AB">
              <w:rPr>
                <w:rFonts w:ascii="Times New Roman" w:hAnsi="Times New Roman" w:cs="Times New Roman"/>
                <w:b/>
                <w:bCs/>
              </w:rPr>
              <w:t>Responsável pelo Departamento de Licitações</w:t>
            </w:r>
          </w:p>
        </w:tc>
      </w:tr>
    </w:tbl>
    <w:p w14:paraId="284CCBFC" w14:textId="77777777" w:rsidR="00B22E0E" w:rsidRDefault="00B22E0E" w:rsidP="00B22E0E">
      <w:pPr>
        <w:spacing w:after="0" w:line="240" w:lineRule="auto"/>
        <w:jc w:val="both"/>
        <w:rPr>
          <w:rFonts w:ascii="Times New Roman" w:hAnsi="Times New Roman" w:cs="Times New Roman"/>
          <w:b/>
        </w:rPr>
      </w:pPr>
    </w:p>
    <w:p w14:paraId="7BC8E98B" w14:textId="07AC19B9" w:rsidR="007B7A5A" w:rsidRDefault="007B7A5A" w:rsidP="007B7A5A">
      <w:pPr>
        <w:rPr>
          <w:rFonts w:ascii="Times New Roman" w:hAnsi="Times New Roman" w:cs="Times New Roman"/>
          <w:b/>
        </w:rPr>
      </w:pPr>
      <w:r>
        <w:rPr>
          <w:rFonts w:ascii="Times New Roman" w:hAnsi="Times New Roman" w:cs="Times New Roman"/>
          <w:b/>
        </w:rPr>
        <w:br w:type="page"/>
      </w:r>
    </w:p>
    <w:p w14:paraId="26EE388D" w14:textId="77777777" w:rsidR="002100AB" w:rsidRPr="00E902B8" w:rsidRDefault="002100AB" w:rsidP="00F70ECA">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42FC976A" w14:textId="57AED15F" w:rsidR="006F18EE" w:rsidRDefault="006F18EE" w:rsidP="00F70ECA">
      <w:pPr>
        <w:pStyle w:val="Ttulo1"/>
        <w:shd w:val="clear" w:color="auto" w:fill="A5A5A5" w:themeFill="accent3"/>
        <w:spacing w:before="0" w:line="240" w:lineRule="auto"/>
        <w:jc w:val="center"/>
        <w:rPr>
          <w:rFonts w:ascii="Times New Roman" w:hAnsi="Times New Roman" w:cs="Times New Roman"/>
          <w:sz w:val="22"/>
          <w:szCs w:val="22"/>
        </w:rPr>
      </w:pPr>
      <w:bookmarkStart w:id="47" w:name="_Toc133144347"/>
      <w:r w:rsidRPr="00E902B8">
        <w:rPr>
          <w:rFonts w:ascii="Times New Roman" w:hAnsi="Times New Roman" w:cs="Times New Roman"/>
          <w:sz w:val="22"/>
          <w:szCs w:val="22"/>
        </w:rPr>
        <w:t>ANEXO II – TERMO DE REFERÊNCIA</w:t>
      </w:r>
      <w:bookmarkEnd w:id="47"/>
    </w:p>
    <w:p w14:paraId="39A870AF" w14:textId="77777777" w:rsidR="00207D4F" w:rsidRDefault="00207D4F" w:rsidP="00207D4F">
      <w:pPr>
        <w:rPr>
          <w:rFonts w:ascii="Times New Roman" w:eastAsiaTheme="majorEastAsia" w:hAnsi="Times New Roman" w:cs="Times New Roman"/>
          <w:b/>
        </w:rPr>
      </w:pPr>
    </w:p>
    <w:p w14:paraId="19DEEA7B" w14:textId="6D13D51A" w:rsidR="00207D4F"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1. OBJETO </w:t>
      </w:r>
    </w:p>
    <w:p w14:paraId="17D6297B" w14:textId="2BDEFCB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Contratação de pessoa jurídica especializada </w:t>
      </w:r>
      <w:r w:rsidRPr="00870752">
        <w:rPr>
          <w:rFonts w:ascii="Times New Roman" w:hAnsi="Times New Roman" w:cs="Times New Roman"/>
        </w:rPr>
        <w:t>(CASAN) PARA PRESTAÇÃO DE SERVIÇOS DE FORNECIMENTO DE ÁGUA POTÁVEL</w:t>
      </w:r>
      <w:r>
        <w:rPr>
          <w:rFonts w:ascii="Times New Roman" w:hAnsi="Times New Roman" w:cs="Times New Roman"/>
        </w:rPr>
        <w:t xml:space="preserve"> </w:t>
      </w:r>
      <w:r w:rsidRPr="006E551F">
        <w:rPr>
          <w:rFonts w:ascii="Times New Roman" w:hAnsi="Times New Roman" w:cs="Times New Roman"/>
        </w:rPr>
        <w:t>E COLETA DE ESGOTO</w:t>
      </w:r>
      <w:r w:rsidRPr="00870752">
        <w:rPr>
          <w:rFonts w:ascii="Times New Roman" w:hAnsi="Times New Roman" w:cs="Times New Roman"/>
        </w:rPr>
        <w:t>, SEGUNDO PREVISÃO DE GASTOS DA PREFEITURA MUNICIPAL DE PALMITOS SC</w:t>
      </w:r>
      <w:r w:rsidRPr="00337ED1">
        <w:rPr>
          <w:rFonts w:ascii="Times New Roman" w:hAnsi="Times New Roman" w:cs="Times New Roman"/>
        </w:rPr>
        <w:t xml:space="preserve">, para o ano de 2024. </w:t>
      </w:r>
    </w:p>
    <w:p w14:paraId="0E022163" w14:textId="77777777" w:rsidR="00207D4F" w:rsidRPr="00337ED1" w:rsidRDefault="00207D4F" w:rsidP="00207D4F">
      <w:pPr>
        <w:spacing w:after="0" w:line="240" w:lineRule="auto"/>
        <w:jc w:val="both"/>
        <w:rPr>
          <w:rFonts w:ascii="Times New Roman" w:hAnsi="Times New Roman" w:cs="Times New Roman"/>
        </w:rPr>
      </w:pPr>
    </w:p>
    <w:p w14:paraId="02C7944E" w14:textId="77777777"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 xml:space="preserve">2. FUNDAMENTAÇÃO DA CONTRATAÇÃO </w:t>
      </w:r>
    </w:p>
    <w:p w14:paraId="3D9136CC" w14:textId="5BCAD77C"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A presente Inexigibilidade de Licitação tem como fundamento o caput do art. 74</w:t>
      </w:r>
      <w:r w:rsidR="007C052F">
        <w:rPr>
          <w:rFonts w:ascii="Times New Roman" w:hAnsi="Times New Roman" w:cs="Times New Roman"/>
        </w:rPr>
        <w:t>, inciso I,</w:t>
      </w:r>
      <w:r w:rsidRPr="006E551F">
        <w:rPr>
          <w:rFonts w:ascii="Times New Roman" w:hAnsi="Times New Roman" w:cs="Times New Roman"/>
        </w:rPr>
        <w:t xml:space="preserve"> da Lei 14.133/2021.</w:t>
      </w:r>
    </w:p>
    <w:p w14:paraId="06F00E60" w14:textId="77777777" w:rsidR="00207D4F" w:rsidRPr="006E551F" w:rsidRDefault="00207D4F" w:rsidP="00207D4F">
      <w:pPr>
        <w:spacing w:after="0" w:line="240" w:lineRule="auto"/>
        <w:jc w:val="both"/>
        <w:rPr>
          <w:rFonts w:ascii="Times New Roman" w:hAnsi="Times New Roman" w:cs="Times New Roman"/>
        </w:rPr>
      </w:pPr>
    </w:p>
    <w:p w14:paraId="42643052" w14:textId="77777777"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 xml:space="preserve">3. DESCRIÇÃO DA SOLUÇÃO </w:t>
      </w:r>
    </w:p>
    <w:p w14:paraId="189EA384" w14:textId="67E18ED9"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 xml:space="preserve">A </w:t>
      </w:r>
      <w:r w:rsidR="004E3FE5">
        <w:rPr>
          <w:rFonts w:ascii="Times New Roman" w:hAnsi="Times New Roman" w:cs="Times New Roman"/>
        </w:rPr>
        <w:t>c</w:t>
      </w:r>
      <w:r w:rsidRPr="006E551F">
        <w:rPr>
          <w:rFonts w:ascii="Times New Roman" w:hAnsi="Times New Roman" w:cs="Times New Roman"/>
        </w:rPr>
        <w:t>ontratação de empresa concessionária na prestação de serviços de abastecimento de água potável e coleta de esgoto visa o fornecimento de forma contínua, sendo imprescindível para a segurança sanitária e funcionamento das instalações prediais da Administração Municipal.</w:t>
      </w:r>
    </w:p>
    <w:p w14:paraId="18F3BDBF" w14:textId="77777777" w:rsidR="00207D4F" w:rsidRPr="006E551F" w:rsidRDefault="00207D4F" w:rsidP="00207D4F">
      <w:pPr>
        <w:spacing w:after="0" w:line="240" w:lineRule="auto"/>
        <w:jc w:val="both"/>
        <w:rPr>
          <w:rFonts w:ascii="Times New Roman" w:hAnsi="Times New Roman" w:cs="Times New Roman"/>
        </w:rPr>
      </w:pPr>
    </w:p>
    <w:p w14:paraId="59C3041A" w14:textId="77777777"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 xml:space="preserve">4. REQUISITOS DA CONTRATAÇÃO </w:t>
      </w:r>
    </w:p>
    <w:p w14:paraId="298150BC" w14:textId="77777777"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Com o intuito de formalizar contrato adequado e específico de fornecimento de água potável e necessário que seja celebrado um novo instrumento contratual com a CASAN - Companhia Catarinense de Águas e Saneamento, visando manter estes serviços, considerando que estas são atendidas pela mesma empresa.</w:t>
      </w:r>
    </w:p>
    <w:p w14:paraId="6102F65D" w14:textId="77777777"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Muitas são as Unidades consumidoras, as quais poderão sofrer mudanças, conforme necessidade da Administração, como também aumento, caso o Município adquira algum imóvel novo.</w:t>
      </w:r>
    </w:p>
    <w:p w14:paraId="49B24538" w14:textId="77777777" w:rsidR="00207D4F" w:rsidRPr="006E551F" w:rsidRDefault="00207D4F" w:rsidP="00207D4F">
      <w:pPr>
        <w:spacing w:after="0" w:line="240" w:lineRule="auto"/>
        <w:jc w:val="both"/>
        <w:rPr>
          <w:rFonts w:ascii="Times New Roman" w:hAnsi="Times New Roman" w:cs="Times New Roman"/>
        </w:rPr>
      </w:pPr>
    </w:p>
    <w:p w14:paraId="571663B6" w14:textId="77777777" w:rsidR="00207D4F" w:rsidRPr="006E551F"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 xml:space="preserve">5. GESTÃO E FISCALIZAÇÃO DO CONTRATO </w:t>
      </w:r>
    </w:p>
    <w:p w14:paraId="10FC2C50" w14:textId="77777777" w:rsidR="00207D4F" w:rsidRPr="00337ED1" w:rsidRDefault="00207D4F" w:rsidP="00207D4F">
      <w:pPr>
        <w:spacing w:after="0" w:line="240" w:lineRule="auto"/>
        <w:jc w:val="both"/>
        <w:rPr>
          <w:rFonts w:ascii="Times New Roman" w:hAnsi="Times New Roman" w:cs="Times New Roman"/>
        </w:rPr>
      </w:pPr>
      <w:r w:rsidRPr="006E551F">
        <w:rPr>
          <w:rFonts w:ascii="Times New Roman" w:hAnsi="Times New Roman" w:cs="Times New Roman"/>
        </w:rPr>
        <w:t>O contrato ou instrumento equivalente deverá ser executado fielmente pelas partes, de acordo com as cláusulas avençadas e as normas da Lei nº 14.133/2021, e cada parte responderá pelas consequências</w:t>
      </w:r>
      <w:r w:rsidRPr="00337ED1">
        <w:rPr>
          <w:rFonts w:ascii="Times New Roman" w:hAnsi="Times New Roman" w:cs="Times New Roman"/>
        </w:rPr>
        <w:t xml:space="preserve"> de sua inexecução total ou parcial. </w:t>
      </w:r>
    </w:p>
    <w:p w14:paraId="353CC1D2"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A Administração poderá convocar representante da empresa para adoção de providências que devam ser cumpridas de imediato. </w:t>
      </w:r>
    </w:p>
    <w:p w14:paraId="76E45713"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A execução do contrato ou instrumento equivalente deverá ser acompanhada e fiscalizada pelos </w:t>
      </w:r>
      <w:r w:rsidRPr="00337ED1">
        <w:rPr>
          <w:rFonts w:ascii="Times New Roman" w:eastAsia="Calibri" w:hAnsi="Times New Roman" w:cs="Times New Roman"/>
          <w:bCs/>
        </w:rPr>
        <w:t xml:space="preserve">Gestores </w:t>
      </w:r>
      <w:r w:rsidRPr="00337ED1">
        <w:rPr>
          <w:rFonts w:ascii="Times New Roman" w:eastAsia="Calibri" w:hAnsi="Times New Roman" w:cs="Times New Roman"/>
        </w:rPr>
        <w:t xml:space="preserve">os </w:t>
      </w:r>
      <w:r w:rsidRPr="00337ED1">
        <w:rPr>
          <w:rFonts w:ascii="Times New Roman" w:hAnsi="Times New Roman" w:cs="Times New Roman"/>
        </w:rPr>
        <w:t xml:space="preserve">Srs. </w:t>
      </w:r>
      <w:r w:rsidRPr="00337ED1">
        <w:rPr>
          <w:rFonts w:ascii="Times New Roman" w:eastAsia="Calibri" w:hAnsi="Times New Roman" w:cs="Times New Roman"/>
        </w:rPr>
        <w:t xml:space="preserve">Rodrigo Henrique </w:t>
      </w:r>
      <w:proofErr w:type="spellStart"/>
      <w:r w:rsidRPr="00337ED1">
        <w:rPr>
          <w:rFonts w:ascii="Times New Roman" w:eastAsia="Calibri" w:hAnsi="Times New Roman" w:cs="Times New Roman"/>
        </w:rPr>
        <w:t>Timm</w:t>
      </w:r>
      <w:proofErr w:type="spellEnd"/>
      <w:r w:rsidRPr="00337ED1">
        <w:rPr>
          <w:rFonts w:ascii="Times New Roman" w:eastAsia="Calibri" w:hAnsi="Times New Roman" w:cs="Times New Roman"/>
        </w:rPr>
        <w:t xml:space="preserve">, </w:t>
      </w:r>
      <w:proofErr w:type="spellStart"/>
      <w:r w:rsidRPr="00337ED1">
        <w:rPr>
          <w:rFonts w:ascii="Times New Roman" w:hAnsi="Times New Roman" w:cs="Times New Roman"/>
        </w:rPr>
        <w:t>Olir</w:t>
      </w:r>
      <w:proofErr w:type="spellEnd"/>
      <w:r w:rsidRPr="00337ED1">
        <w:rPr>
          <w:rFonts w:ascii="Times New Roman" w:hAnsi="Times New Roman" w:cs="Times New Roman"/>
        </w:rPr>
        <w:t xml:space="preserve"> Roque </w:t>
      </w:r>
      <w:proofErr w:type="spellStart"/>
      <w:r w:rsidRPr="00337ED1">
        <w:rPr>
          <w:rFonts w:ascii="Times New Roman" w:hAnsi="Times New Roman" w:cs="Times New Roman"/>
        </w:rPr>
        <w:t>Gonzatti</w:t>
      </w:r>
      <w:proofErr w:type="spellEnd"/>
      <w:r w:rsidRPr="00337ED1">
        <w:rPr>
          <w:rFonts w:ascii="Times New Roman" w:hAnsi="Times New Roman" w:cs="Times New Roman"/>
        </w:rPr>
        <w:t xml:space="preserve">, Geraldo Henrique </w:t>
      </w:r>
      <w:proofErr w:type="spellStart"/>
      <w:r w:rsidRPr="00337ED1">
        <w:rPr>
          <w:rFonts w:ascii="Times New Roman" w:hAnsi="Times New Roman" w:cs="Times New Roman"/>
        </w:rPr>
        <w:t>Wahlbrink</w:t>
      </w:r>
      <w:proofErr w:type="spellEnd"/>
      <w:r w:rsidRPr="00337ED1">
        <w:rPr>
          <w:rFonts w:ascii="Times New Roman" w:eastAsia="Calibri" w:hAnsi="Times New Roman" w:cs="Times New Roman"/>
        </w:rPr>
        <w:t xml:space="preserve"> e Juarez Rossini e as Sras. </w:t>
      </w:r>
      <w:proofErr w:type="spellStart"/>
      <w:r w:rsidRPr="00337ED1">
        <w:rPr>
          <w:rFonts w:ascii="Times New Roman" w:hAnsi="Times New Roman" w:cs="Times New Roman"/>
        </w:rPr>
        <w:t>Loreci</w:t>
      </w:r>
      <w:proofErr w:type="spellEnd"/>
      <w:r w:rsidRPr="00337ED1">
        <w:rPr>
          <w:rFonts w:ascii="Times New Roman" w:hAnsi="Times New Roman" w:cs="Times New Roman"/>
        </w:rPr>
        <w:t xml:space="preserve"> Maria </w:t>
      </w:r>
      <w:proofErr w:type="spellStart"/>
      <w:r w:rsidRPr="00337ED1">
        <w:rPr>
          <w:rFonts w:ascii="Times New Roman" w:hAnsi="Times New Roman" w:cs="Times New Roman"/>
        </w:rPr>
        <w:t>Orsolin</w:t>
      </w:r>
      <w:proofErr w:type="spellEnd"/>
      <w:r w:rsidRPr="00337ED1">
        <w:rPr>
          <w:rFonts w:ascii="Times New Roman" w:hAnsi="Times New Roman" w:cs="Times New Roman"/>
        </w:rPr>
        <w:t xml:space="preserve"> Pfeifer e </w:t>
      </w:r>
      <w:proofErr w:type="spellStart"/>
      <w:r w:rsidRPr="00337ED1">
        <w:rPr>
          <w:rFonts w:ascii="Times New Roman" w:hAnsi="Times New Roman" w:cs="Times New Roman"/>
        </w:rPr>
        <w:t>Anaclete</w:t>
      </w:r>
      <w:proofErr w:type="spellEnd"/>
      <w:r w:rsidRPr="00337ED1">
        <w:rPr>
          <w:rFonts w:ascii="Times New Roman" w:hAnsi="Times New Roman" w:cs="Times New Roman"/>
        </w:rPr>
        <w:t xml:space="preserve"> </w:t>
      </w:r>
      <w:proofErr w:type="spellStart"/>
      <w:r w:rsidRPr="00337ED1">
        <w:rPr>
          <w:rFonts w:ascii="Times New Roman" w:hAnsi="Times New Roman" w:cs="Times New Roman"/>
        </w:rPr>
        <w:t>Secchi</w:t>
      </w:r>
      <w:proofErr w:type="spellEnd"/>
      <w:r w:rsidRPr="00337ED1">
        <w:rPr>
          <w:rFonts w:ascii="Times New Roman" w:hAnsi="Times New Roman" w:cs="Times New Roman"/>
        </w:rPr>
        <w:t xml:space="preserve">, </w:t>
      </w:r>
      <w:r w:rsidRPr="00337ED1">
        <w:rPr>
          <w:rFonts w:ascii="Times New Roman" w:eastAsia="Calibri" w:hAnsi="Times New Roman" w:cs="Times New Roman"/>
          <w:bCs/>
        </w:rPr>
        <w:t xml:space="preserve">e </w:t>
      </w:r>
      <w:proofErr w:type="gramStart"/>
      <w:r w:rsidRPr="00337ED1">
        <w:rPr>
          <w:rFonts w:ascii="Times New Roman" w:eastAsia="Calibri" w:hAnsi="Times New Roman" w:cs="Times New Roman"/>
          <w:bCs/>
        </w:rPr>
        <w:t>como Fiscais</w:t>
      </w:r>
      <w:proofErr w:type="gramEnd"/>
      <w:r w:rsidRPr="00337ED1">
        <w:rPr>
          <w:rFonts w:ascii="Times New Roman" w:eastAsia="Calibri" w:hAnsi="Times New Roman" w:cs="Times New Roman"/>
          <w:bCs/>
        </w:rPr>
        <w:t xml:space="preserve">, as Sras. </w:t>
      </w:r>
      <w:proofErr w:type="spellStart"/>
      <w:r w:rsidRPr="00337ED1">
        <w:rPr>
          <w:rFonts w:ascii="Times New Roman" w:eastAsia="Calibri" w:hAnsi="Times New Roman" w:cs="Times New Roman"/>
          <w:bCs/>
        </w:rPr>
        <w:t>Iva</w:t>
      </w:r>
      <w:proofErr w:type="spellEnd"/>
      <w:r w:rsidRPr="00337ED1">
        <w:rPr>
          <w:rFonts w:ascii="Times New Roman" w:eastAsia="Calibri" w:hAnsi="Times New Roman" w:cs="Times New Roman"/>
          <w:bCs/>
        </w:rPr>
        <w:t xml:space="preserve"> Cristina </w:t>
      </w:r>
      <w:proofErr w:type="spellStart"/>
      <w:r w:rsidRPr="00337ED1">
        <w:rPr>
          <w:rFonts w:ascii="Times New Roman" w:eastAsia="Calibri" w:hAnsi="Times New Roman" w:cs="Times New Roman"/>
          <w:bCs/>
        </w:rPr>
        <w:t>Zittlau</w:t>
      </w:r>
      <w:proofErr w:type="spellEnd"/>
      <w:r w:rsidRPr="00337ED1">
        <w:rPr>
          <w:rFonts w:ascii="Times New Roman" w:eastAsia="Calibri" w:hAnsi="Times New Roman" w:cs="Times New Roman"/>
          <w:bCs/>
        </w:rPr>
        <w:t>, Marlene Maron Back,</w:t>
      </w:r>
      <w:r w:rsidRPr="00337ED1">
        <w:rPr>
          <w:rFonts w:ascii="Times New Roman" w:hAnsi="Times New Roman" w:cs="Times New Roman"/>
        </w:rPr>
        <w:t xml:space="preserve"> Eliane Furlanetto </w:t>
      </w:r>
      <w:proofErr w:type="spellStart"/>
      <w:r w:rsidRPr="00337ED1">
        <w:rPr>
          <w:rFonts w:ascii="Times New Roman" w:hAnsi="Times New Roman" w:cs="Times New Roman"/>
        </w:rPr>
        <w:t>Reinheimer</w:t>
      </w:r>
      <w:proofErr w:type="spellEnd"/>
      <w:r w:rsidRPr="00337ED1">
        <w:rPr>
          <w:rFonts w:ascii="Times New Roman" w:eastAsia="Calibri" w:hAnsi="Times New Roman" w:cs="Times New Roman"/>
          <w:bCs/>
        </w:rPr>
        <w:t xml:space="preserve"> e </w:t>
      </w:r>
      <w:proofErr w:type="spellStart"/>
      <w:r w:rsidRPr="00337ED1">
        <w:rPr>
          <w:rFonts w:ascii="Times New Roman" w:hAnsi="Times New Roman" w:cs="Times New Roman"/>
        </w:rPr>
        <w:t>Chirlei</w:t>
      </w:r>
      <w:proofErr w:type="spellEnd"/>
      <w:r w:rsidRPr="00337ED1">
        <w:rPr>
          <w:rFonts w:ascii="Times New Roman" w:hAnsi="Times New Roman" w:cs="Times New Roman"/>
        </w:rPr>
        <w:t xml:space="preserve"> Steffens </w:t>
      </w:r>
      <w:proofErr w:type="spellStart"/>
      <w:r w:rsidRPr="00337ED1">
        <w:rPr>
          <w:rFonts w:ascii="Times New Roman" w:hAnsi="Times New Roman" w:cs="Times New Roman"/>
        </w:rPr>
        <w:t>Pedó</w:t>
      </w:r>
      <w:proofErr w:type="spellEnd"/>
      <w:r w:rsidRPr="00337ED1">
        <w:rPr>
          <w:rFonts w:ascii="Times New Roman" w:hAnsi="Times New Roman" w:cs="Times New Roman"/>
        </w:rPr>
        <w:t xml:space="preserve"> e </w:t>
      </w:r>
      <w:r w:rsidRPr="00337ED1">
        <w:rPr>
          <w:rFonts w:ascii="Times New Roman" w:hAnsi="Times New Roman" w:cs="Times New Roman"/>
          <w:bCs/>
        </w:rPr>
        <w:t xml:space="preserve">os Srs. Joubert Luiz Zanatta, </w:t>
      </w:r>
      <w:r w:rsidRPr="00337ED1">
        <w:rPr>
          <w:rFonts w:ascii="Times New Roman" w:eastAsia="Calibri" w:hAnsi="Times New Roman" w:cs="Times New Roman"/>
          <w:bCs/>
        </w:rPr>
        <w:t xml:space="preserve">Ricardo </w:t>
      </w:r>
      <w:proofErr w:type="spellStart"/>
      <w:r w:rsidRPr="00337ED1">
        <w:rPr>
          <w:rFonts w:ascii="Times New Roman" w:eastAsia="Calibri" w:hAnsi="Times New Roman" w:cs="Times New Roman"/>
          <w:bCs/>
        </w:rPr>
        <w:t>Einloft</w:t>
      </w:r>
      <w:proofErr w:type="spellEnd"/>
      <w:r w:rsidRPr="00337ED1">
        <w:rPr>
          <w:rFonts w:ascii="Times New Roman" w:eastAsia="Calibri" w:hAnsi="Times New Roman" w:cs="Times New Roman"/>
          <w:bCs/>
        </w:rPr>
        <w:t xml:space="preserve">, Márcio </w:t>
      </w:r>
      <w:proofErr w:type="spellStart"/>
      <w:r w:rsidRPr="00337ED1">
        <w:rPr>
          <w:rFonts w:ascii="Times New Roman" w:eastAsia="Calibri" w:hAnsi="Times New Roman" w:cs="Times New Roman"/>
          <w:bCs/>
        </w:rPr>
        <w:t>Stahlhöfer</w:t>
      </w:r>
      <w:proofErr w:type="spellEnd"/>
      <w:r w:rsidRPr="00337ED1">
        <w:rPr>
          <w:rFonts w:ascii="Times New Roman" w:eastAsia="Calibri" w:hAnsi="Times New Roman" w:cs="Times New Roman"/>
          <w:bCs/>
        </w:rPr>
        <w:t xml:space="preserve"> e </w:t>
      </w:r>
      <w:proofErr w:type="spellStart"/>
      <w:r w:rsidRPr="00337ED1">
        <w:rPr>
          <w:rFonts w:ascii="Times New Roman" w:eastAsia="Calibri" w:hAnsi="Times New Roman" w:cs="Times New Roman"/>
          <w:bCs/>
        </w:rPr>
        <w:t>Clério</w:t>
      </w:r>
      <w:proofErr w:type="spellEnd"/>
      <w:r w:rsidRPr="00337ED1">
        <w:rPr>
          <w:rFonts w:ascii="Times New Roman" w:eastAsia="Calibri" w:hAnsi="Times New Roman" w:cs="Times New Roman"/>
          <w:bCs/>
        </w:rPr>
        <w:t xml:space="preserve"> André </w:t>
      </w:r>
      <w:proofErr w:type="spellStart"/>
      <w:r w:rsidRPr="00337ED1">
        <w:rPr>
          <w:rFonts w:ascii="Times New Roman" w:eastAsia="Calibri" w:hAnsi="Times New Roman" w:cs="Times New Roman"/>
          <w:bCs/>
        </w:rPr>
        <w:t>Reversi</w:t>
      </w:r>
      <w:proofErr w:type="spellEnd"/>
      <w:r w:rsidRPr="00337ED1">
        <w:rPr>
          <w:rFonts w:ascii="Times New Roman" w:hAnsi="Times New Roman" w:cs="Times New Roman"/>
        </w:rPr>
        <w:t>. O fiscal acompanhará a execução do contrato para que sejam cumpridas todas as condições estabelecidas, de modo a assegurar os melhores resultados para a Administração.</w:t>
      </w:r>
    </w:p>
    <w:p w14:paraId="30ED602D"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No caso de ocorrências que possam inviabilizar a execução do contrato nas datas aprazadas, o fiscal comunicará o fato imediatamente ao gestor do contrato. </w:t>
      </w:r>
    </w:p>
    <w:p w14:paraId="1D8F63F5"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O fiscal comunicará ao gestor do contrato, em tempo hábil, o término do contrato, com vistas à renovação tempestiva ou à prorrogação contratual, quando for o caso. </w:t>
      </w:r>
    </w:p>
    <w:p w14:paraId="20FA7E08" w14:textId="76965349" w:rsidR="00207D4F" w:rsidRPr="00337ED1" w:rsidRDefault="00960B53" w:rsidP="00207D4F">
      <w:pPr>
        <w:spacing w:after="0" w:line="240" w:lineRule="auto"/>
        <w:jc w:val="both"/>
        <w:rPr>
          <w:rFonts w:ascii="Times New Roman" w:hAnsi="Times New Roman" w:cs="Times New Roman"/>
        </w:rPr>
      </w:pPr>
      <w:r>
        <w:rPr>
          <w:rFonts w:ascii="Times New Roman" w:hAnsi="Times New Roman" w:cs="Times New Roman"/>
        </w:rPr>
        <w:t>C</w:t>
      </w:r>
      <w:r w:rsidR="00207D4F" w:rsidRPr="00337ED1">
        <w:rPr>
          <w:rFonts w:ascii="Times New Roman" w:hAnsi="Times New Roman" w:cs="Times New Roman"/>
        </w:rPr>
        <w:t>aso ocorra descumprimento das obrigações contratuais, o fiscal do contrato atuará tempestivamente na solução do problema, reportando ao gestor do contrato para que tome as providências cabíveis, quando ultrapassar a sua competência.</w:t>
      </w:r>
    </w:p>
    <w:p w14:paraId="44C1AC15"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54F37DCA" w14:textId="77777777" w:rsidR="00207D4F" w:rsidRPr="00337ED1" w:rsidRDefault="00207D4F" w:rsidP="00207D4F">
      <w:pPr>
        <w:spacing w:after="0" w:line="240" w:lineRule="auto"/>
        <w:jc w:val="both"/>
        <w:rPr>
          <w:rFonts w:ascii="Times New Roman" w:hAnsi="Times New Roman" w:cs="Times New Roman"/>
        </w:rPr>
      </w:pPr>
    </w:p>
    <w:p w14:paraId="1C2D9842"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6. FORMA E CRITÉRIOS DE SELEÇÃO DO FORNECEDOR </w:t>
      </w:r>
    </w:p>
    <w:p w14:paraId="1C36E8B5" w14:textId="2C647A0F"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lastRenderedPageBreak/>
        <w:t xml:space="preserve">O fornecedor foi selecionado por meio de inexigibilidade de LICITAÇÃO, sob a forma ELETRÔNICA, nos termos do art. 74, </w:t>
      </w:r>
      <w:r w:rsidR="00722141">
        <w:rPr>
          <w:rFonts w:ascii="Times New Roman" w:hAnsi="Times New Roman" w:cs="Times New Roman"/>
        </w:rPr>
        <w:t>inciso I</w:t>
      </w:r>
      <w:r w:rsidRPr="00337ED1">
        <w:rPr>
          <w:rFonts w:ascii="Times New Roman" w:hAnsi="Times New Roman" w:cs="Times New Roman"/>
        </w:rPr>
        <w:t>, da Lei nº 14.133/2021.</w:t>
      </w:r>
    </w:p>
    <w:p w14:paraId="018A1B3C" w14:textId="77777777" w:rsidR="00207D4F" w:rsidRPr="00DB6603" w:rsidRDefault="00207D4F" w:rsidP="00207D4F">
      <w:pPr>
        <w:spacing w:after="0" w:line="240" w:lineRule="auto"/>
        <w:jc w:val="both"/>
        <w:rPr>
          <w:rFonts w:ascii="Times New Roman" w:hAnsi="Times New Roman" w:cs="Times New Roman"/>
        </w:rPr>
      </w:pPr>
    </w:p>
    <w:p w14:paraId="2A43781B" w14:textId="77777777" w:rsidR="00207D4F" w:rsidRPr="00DB6603" w:rsidRDefault="00207D4F" w:rsidP="00207D4F">
      <w:pPr>
        <w:spacing w:after="0" w:line="240" w:lineRule="auto"/>
        <w:jc w:val="both"/>
        <w:rPr>
          <w:rFonts w:ascii="Times New Roman" w:hAnsi="Times New Roman" w:cs="Times New Roman"/>
        </w:rPr>
      </w:pPr>
      <w:r w:rsidRPr="00DB6603">
        <w:rPr>
          <w:rFonts w:ascii="Times New Roman" w:hAnsi="Times New Roman" w:cs="Times New Roman"/>
        </w:rPr>
        <w:t xml:space="preserve">7. ESTIMATIVAS DO VALOR DA CONTRATAÇÃO </w:t>
      </w:r>
    </w:p>
    <w:p w14:paraId="79637D32" w14:textId="77777777" w:rsidR="00207D4F" w:rsidRPr="00DB6603" w:rsidRDefault="00207D4F" w:rsidP="00207D4F">
      <w:pPr>
        <w:spacing w:after="0" w:line="240" w:lineRule="auto"/>
        <w:jc w:val="both"/>
        <w:rPr>
          <w:rFonts w:ascii="Times New Roman" w:hAnsi="Times New Roman" w:cs="Times New Roman"/>
        </w:rPr>
      </w:pPr>
      <w:r w:rsidRPr="00DB6603">
        <w:rPr>
          <w:rFonts w:ascii="Times New Roman" w:hAnsi="Times New Roman" w:cs="Times New Roman"/>
        </w:rPr>
        <w:t>O valor estimado da contratação é de R$ 150.000,00 (cento e cinquenta mil reais).</w:t>
      </w:r>
    </w:p>
    <w:p w14:paraId="78C6E740" w14:textId="77777777" w:rsidR="00207D4F" w:rsidRPr="004C3CA4" w:rsidRDefault="00207D4F" w:rsidP="00207D4F">
      <w:pPr>
        <w:spacing w:after="0" w:line="240" w:lineRule="auto"/>
        <w:jc w:val="both"/>
        <w:rPr>
          <w:rFonts w:ascii="Times New Roman" w:hAnsi="Times New Roman" w:cs="Times New Roman"/>
        </w:rPr>
      </w:pPr>
      <w:r w:rsidRPr="004C3CA4">
        <w:rPr>
          <w:rFonts w:ascii="Times New Roman" w:hAnsi="Times New Roman" w:cs="Times New Roman"/>
        </w:rPr>
        <w:t>Foram considerados nesta pesquisa as faturas emitidas no ano de 2023.</w:t>
      </w:r>
    </w:p>
    <w:p w14:paraId="01A2830E" w14:textId="3B14D501" w:rsidR="00207D4F" w:rsidRPr="004C3CA4" w:rsidRDefault="00207D4F" w:rsidP="00207D4F">
      <w:pPr>
        <w:spacing w:after="0" w:line="240" w:lineRule="auto"/>
        <w:jc w:val="both"/>
        <w:rPr>
          <w:rFonts w:ascii="Times New Roman" w:hAnsi="Times New Roman" w:cs="Times New Roman"/>
        </w:rPr>
      </w:pPr>
      <w:r w:rsidRPr="004C3CA4">
        <w:rPr>
          <w:rFonts w:ascii="Times New Roman" w:hAnsi="Times New Roman" w:cs="Times New Roman"/>
        </w:rPr>
        <w:t>O estimado a ser contratado teve um acréscimo sobre o consumo de 2023, para cobrir reajustes de 2024, além de cobrir alterações sazonais do consumo. Há também que se considerar que alguns dos prédios são antigos e, eventualmente, podem apresentar vazamentos</w:t>
      </w:r>
      <w:r w:rsidR="00722141">
        <w:rPr>
          <w:rFonts w:ascii="Times New Roman" w:hAnsi="Times New Roman" w:cs="Times New Roman"/>
        </w:rPr>
        <w:t>.</w:t>
      </w:r>
    </w:p>
    <w:p w14:paraId="528A6CDA" w14:textId="77777777" w:rsidR="00207D4F" w:rsidRPr="00337ED1" w:rsidRDefault="00207D4F" w:rsidP="00207D4F">
      <w:pPr>
        <w:spacing w:after="0" w:line="240" w:lineRule="auto"/>
        <w:jc w:val="both"/>
        <w:rPr>
          <w:rFonts w:ascii="Times New Roman" w:hAnsi="Times New Roman" w:cs="Times New Roman"/>
          <w:color w:val="FF0000"/>
        </w:rPr>
      </w:pPr>
    </w:p>
    <w:p w14:paraId="237ECCF3"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8. MODALIDADE DE CONTRATAÇÃO </w:t>
      </w:r>
    </w:p>
    <w:p w14:paraId="52895ED7" w14:textId="3729B1C1"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Para a eventual contratação, será utilizado a modalidade inexigibilidade, nos termos do art. 74, </w:t>
      </w:r>
      <w:r w:rsidR="00722141">
        <w:rPr>
          <w:rFonts w:ascii="Times New Roman" w:hAnsi="Times New Roman" w:cs="Times New Roman"/>
        </w:rPr>
        <w:t>inciso I</w:t>
      </w:r>
      <w:r w:rsidRPr="00337ED1">
        <w:rPr>
          <w:rFonts w:ascii="Times New Roman" w:hAnsi="Times New Roman" w:cs="Times New Roman"/>
        </w:rPr>
        <w:t xml:space="preserve">, da Lei nº 14.133/21. Via de regra, as contratações públicas devem ser precedidas de licitação, garantido os princípios regedores da matéria, principalmente os da legalidade, impessoalidade, publicidade, moralidade e eficiência (art. 37, XXI, da CF/88). </w:t>
      </w:r>
    </w:p>
    <w:p w14:paraId="7B0852C4" w14:textId="2324178F"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No entanto, excepcionalmente, em situações de inviabilidade de competição, a própria lei estabelece hipóteses de inexigibilidade de licitação, conforme previsto no art. 74 da Lei 14.133/21, autorizando a Administração a realizar contratação direta, sem licitação, como ocorre no presente caso, em que os serviços contínuos de fornecimento de energia elétrica são realizados pela concessionária de serviço público C</w:t>
      </w:r>
      <w:r w:rsidR="00722141">
        <w:rPr>
          <w:rFonts w:ascii="Times New Roman" w:hAnsi="Times New Roman" w:cs="Times New Roman"/>
        </w:rPr>
        <w:t>ASAN</w:t>
      </w:r>
      <w:r w:rsidRPr="00337ED1">
        <w:rPr>
          <w:rFonts w:ascii="Times New Roman" w:hAnsi="Times New Roman" w:cs="Times New Roman"/>
        </w:rPr>
        <w:t>.</w:t>
      </w:r>
    </w:p>
    <w:p w14:paraId="095C224A" w14:textId="77777777" w:rsidR="00207D4F" w:rsidRPr="00337ED1" w:rsidRDefault="00207D4F" w:rsidP="00207D4F">
      <w:pPr>
        <w:spacing w:after="0" w:line="240" w:lineRule="auto"/>
        <w:jc w:val="both"/>
        <w:rPr>
          <w:rFonts w:ascii="Times New Roman" w:hAnsi="Times New Roman" w:cs="Times New Roman"/>
        </w:rPr>
      </w:pPr>
    </w:p>
    <w:p w14:paraId="2E9C38BE"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9. PRAZO DE EXECUÇÃO </w:t>
      </w:r>
    </w:p>
    <w:p w14:paraId="2BB3B819" w14:textId="77777777" w:rsidR="006A2243" w:rsidRDefault="006A2243" w:rsidP="006A2243">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O prazo de vigência do contrato será de 12 (doze) meses, podendo ser prorrogado por iguais e sucessivos períodos </w:t>
      </w:r>
      <w:r>
        <w:rPr>
          <w:rFonts w:ascii="Times New Roman" w:eastAsia="Times New Roman" w:hAnsi="Times New Roman" w:cs="Times New Roman"/>
          <w:b/>
          <w:bCs/>
          <w:color w:val="000000"/>
          <w:lang w:eastAsia="pt-BR"/>
        </w:rPr>
        <w:t>enquanto permanecer a condição de exclusividade</w:t>
      </w:r>
      <w:r>
        <w:rPr>
          <w:rFonts w:ascii="Times New Roman" w:eastAsia="Times New Roman" w:hAnsi="Times New Roman" w:cs="Times New Roman"/>
          <w:color w:val="000000"/>
          <w:lang w:eastAsia="pt-BR"/>
        </w:rPr>
        <w:t>.</w:t>
      </w:r>
    </w:p>
    <w:p w14:paraId="28AA54D3" w14:textId="77777777" w:rsidR="006A2243" w:rsidRDefault="006A2243" w:rsidP="006A2243">
      <w:pPr>
        <w:tabs>
          <w:tab w:val="left" w:pos="1134"/>
        </w:tabs>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§único: Trata-se de serviço contínuo visto que é cotidianamente requisitado para o andamento normal das atividades das instituições. O caráter contínuo do serviço a ser contrato está determinado pela sua essencialidade, pois sua interrupção compromete o cumprimento da missão institucional (Acórdão n° 132/2008 – TCU).</w:t>
      </w:r>
    </w:p>
    <w:p w14:paraId="4CB9875E" w14:textId="77777777" w:rsidR="00207D4F" w:rsidRPr="00337ED1" w:rsidRDefault="00207D4F" w:rsidP="00207D4F">
      <w:pPr>
        <w:spacing w:after="0" w:line="240" w:lineRule="auto"/>
        <w:jc w:val="both"/>
        <w:rPr>
          <w:rFonts w:ascii="Times New Roman" w:hAnsi="Times New Roman" w:cs="Times New Roman"/>
        </w:rPr>
      </w:pPr>
    </w:p>
    <w:p w14:paraId="048B088E" w14:textId="77777777" w:rsidR="00207D4F" w:rsidRPr="00F65DF5" w:rsidRDefault="00207D4F" w:rsidP="00207D4F">
      <w:pPr>
        <w:spacing w:after="0" w:line="240" w:lineRule="auto"/>
        <w:jc w:val="both"/>
        <w:rPr>
          <w:rFonts w:ascii="Times New Roman" w:hAnsi="Times New Roman" w:cs="Times New Roman"/>
        </w:rPr>
      </w:pPr>
      <w:r w:rsidRPr="00F65DF5">
        <w:rPr>
          <w:rFonts w:ascii="Times New Roman" w:hAnsi="Times New Roman" w:cs="Times New Roman"/>
        </w:rPr>
        <w:t xml:space="preserve">10. VIGÊNCIA </w:t>
      </w:r>
    </w:p>
    <w:p w14:paraId="64D3D62C" w14:textId="77777777" w:rsidR="00207D4F" w:rsidRPr="00F65DF5" w:rsidRDefault="00207D4F" w:rsidP="00207D4F">
      <w:pPr>
        <w:spacing w:after="0" w:line="240" w:lineRule="auto"/>
        <w:jc w:val="both"/>
        <w:rPr>
          <w:rFonts w:ascii="Times New Roman" w:hAnsi="Times New Roman" w:cs="Times New Roman"/>
        </w:rPr>
      </w:pPr>
      <w:r w:rsidRPr="00F65DF5">
        <w:rPr>
          <w:rFonts w:ascii="Times New Roman" w:hAnsi="Times New Roman" w:cs="Times New Roman"/>
        </w:rPr>
        <w:t>O prazo de vigência será indeterminado.</w:t>
      </w:r>
    </w:p>
    <w:p w14:paraId="2DCC44BB" w14:textId="77777777" w:rsidR="00207D4F" w:rsidRPr="00F65DF5" w:rsidRDefault="00207D4F" w:rsidP="00207D4F">
      <w:pPr>
        <w:spacing w:after="0" w:line="240" w:lineRule="auto"/>
        <w:jc w:val="both"/>
        <w:rPr>
          <w:rFonts w:ascii="Times New Roman" w:hAnsi="Times New Roman" w:cs="Times New Roman"/>
        </w:rPr>
      </w:pPr>
    </w:p>
    <w:p w14:paraId="10757F3F" w14:textId="77777777" w:rsidR="00207D4F" w:rsidRPr="00F65DF5" w:rsidRDefault="00207D4F" w:rsidP="00207D4F">
      <w:pPr>
        <w:spacing w:after="0" w:line="240" w:lineRule="auto"/>
        <w:jc w:val="both"/>
        <w:rPr>
          <w:rFonts w:ascii="Times New Roman" w:hAnsi="Times New Roman" w:cs="Times New Roman"/>
        </w:rPr>
      </w:pPr>
      <w:r w:rsidRPr="00F65DF5">
        <w:rPr>
          <w:rFonts w:ascii="Times New Roman" w:hAnsi="Times New Roman" w:cs="Times New Roman"/>
        </w:rPr>
        <w:t xml:space="preserve">11. CRITÉRIOS DE MEDIÇÃO E DE PAGAMENTO </w:t>
      </w:r>
    </w:p>
    <w:p w14:paraId="069F480A" w14:textId="77777777" w:rsidR="00207D4F" w:rsidRPr="00337ED1" w:rsidRDefault="00207D4F" w:rsidP="00722141">
      <w:pPr>
        <w:rPr>
          <w:rFonts w:ascii="Times New Roman" w:hAnsi="Times New Roman" w:cs="Times New Roman"/>
        </w:rPr>
      </w:pPr>
      <w:r w:rsidRPr="00F65DF5">
        <w:rPr>
          <w:rFonts w:ascii="Times New Roman" w:hAnsi="Times New Roman" w:cs="Times New Roman"/>
        </w:rPr>
        <w:t>O contratante</w:t>
      </w:r>
      <w:r w:rsidRPr="00337ED1">
        <w:rPr>
          <w:rFonts w:ascii="Times New Roman" w:hAnsi="Times New Roman" w:cs="Times New Roman"/>
        </w:rPr>
        <w:t xml:space="preserve"> realizará o pagamento em até 30 (trinta) dias contados da apresentação do documento fiscal/fatura correspondente. </w:t>
      </w:r>
    </w:p>
    <w:p w14:paraId="279B6B4B"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O pagamento será realizado por meio de pagamento de fatura em favor da contratada. </w:t>
      </w:r>
    </w:p>
    <w:p w14:paraId="106FF6EA"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A nota fiscal/fatura será emitida pela contratada após o recebimento definitivo dos bens e em inteira conformidade com as exigências legais, especialmente as de natureza fiscal, acrescida, sempre que possível, das seguintes informações: </w:t>
      </w:r>
    </w:p>
    <w:p w14:paraId="32601A3E"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a) indicação do número do contrato; </w:t>
      </w:r>
    </w:p>
    <w:p w14:paraId="2BDB8EF2"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b) indicação do objeto do contrato; </w:t>
      </w:r>
    </w:p>
    <w:p w14:paraId="2107AC43"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c) destaque, conforme regulação específica, das retenções incidentes sobre o faturamento, (ISS, INSS, IRRF e outros), se houver; </w:t>
      </w:r>
    </w:p>
    <w:p w14:paraId="3E6851B8"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d) conta bancária, conforme indicado pela contratada na nota fiscal. A nota fiscal/fatura deverá ser emitida com o Imposto de Renda retido na fonte, conforme tabela de retenção constante no Anexo I da Instrução Normativa da Receita Federal do Brasil nº 1.234 de 2012 e suas alterações posteriores. Cabe à contratada o destaque deste imposto no corpo das notas fiscais.</w:t>
      </w:r>
    </w:p>
    <w:p w14:paraId="4313CF58"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w:t>
      </w:r>
      <w:r w:rsidRPr="00337ED1">
        <w:rPr>
          <w:rFonts w:ascii="Times New Roman" w:hAnsi="Times New Roman" w:cs="Times New Roman"/>
        </w:rPr>
        <w:lastRenderedPageBreak/>
        <w:t>cobrança ou outra circunstância que impeça a liquidação da despesa, esta ficará com o pagamento pendente até que a contratada providencie as medidas saneadoras necessárias, não ocorrendo, neste caso, qualquer ônus à contratante.</w:t>
      </w:r>
    </w:p>
    <w:p w14:paraId="6A063217" w14:textId="77777777" w:rsidR="00207D4F" w:rsidRPr="00337ED1" w:rsidRDefault="00207D4F" w:rsidP="00207D4F">
      <w:pPr>
        <w:spacing w:after="0" w:line="240" w:lineRule="auto"/>
        <w:jc w:val="both"/>
        <w:rPr>
          <w:rFonts w:ascii="Times New Roman" w:hAnsi="Times New Roman" w:cs="Times New Roman"/>
        </w:rPr>
      </w:pPr>
    </w:p>
    <w:p w14:paraId="0ABC955E" w14:textId="6E947DEE"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12. DOTAÇÃO ORÇAMENT</w:t>
      </w:r>
      <w:r w:rsidR="00722141">
        <w:rPr>
          <w:rFonts w:ascii="Times New Roman" w:hAnsi="Times New Roman" w:cs="Times New Roman"/>
        </w:rPr>
        <w:t>Á</w:t>
      </w:r>
      <w:r w:rsidRPr="00337ED1">
        <w:rPr>
          <w:rFonts w:ascii="Times New Roman" w:hAnsi="Times New Roman" w:cs="Times New Roman"/>
        </w:rPr>
        <w:t xml:space="preserve">RIA </w:t>
      </w:r>
    </w:p>
    <w:p w14:paraId="7FBAF808" w14:textId="380B43E3" w:rsidR="00207D4F" w:rsidRDefault="00207D4F" w:rsidP="00207D4F">
      <w:pPr>
        <w:spacing w:after="0" w:line="240" w:lineRule="auto"/>
        <w:jc w:val="both"/>
        <w:rPr>
          <w:rFonts w:ascii="Times New Roman" w:hAnsi="Times New Roman" w:cs="Times New Roman"/>
          <w:color w:val="FF0000"/>
        </w:rPr>
      </w:pPr>
      <w:r w:rsidRPr="00337ED1">
        <w:rPr>
          <w:rFonts w:ascii="Times New Roman" w:hAnsi="Times New Roman" w:cs="Times New Roman"/>
        </w:rPr>
        <w:t xml:space="preserve">A projeção da despesa para atender a </w:t>
      </w:r>
      <w:r w:rsidRPr="0094645A">
        <w:rPr>
          <w:rFonts w:ascii="Times New Roman" w:hAnsi="Times New Roman" w:cs="Times New Roman"/>
        </w:rPr>
        <w:t>esta licitação est</w:t>
      </w:r>
      <w:r w:rsidR="006D5CDD">
        <w:rPr>
          <w:rFonts w:ascii="Times New Roman" w:hAnsi="Times New Roman" w:cs="Times New Roman"/>
        </w:rPr>
        <w:t>á</w:t>
      </w:r>
      <w:r w:rsidRPr="0094645A">
        <w:rPr>
          <w:rFonts w:ascii="Times New Roman" w:hAnsi="Times New Roman" w:cs="Times New Roman"/>
        </w:rPr>
        <w:t xml:space="preserve"> programada em dotação orçament</w:t>
      </w:r>
      <w:r w:rsidR="006D5CDD">
        <w:rPr>
          <w:rFonts w:ascii="Times New Roman" w:hAnsi="Times New Roman" w:cs="Times New Roman"/>
        </w:rPr>
        <w:t>á</w:t>
      </w:r>
      <w:r w:rsidRPr="0094645A">
        <w:rPr>
          <w:rFonts w:ascii="Times New Roman" w:hAnsi="Times New Roman" w:cs="Times New Roman"/>
        </w:rPr>
        <w:t>ria própria, consignada no orçamento municipal para o exercício corrente, na seguinte rubrica:</w:t>
      </w:r>
    </w:p>
    <w:tbl>
      <w:tblPr>
        <w:tblStyle w:val="Tabelacomgrade"/>
        <w:tblW w:w="0" w:type="auto"/>
        <w:tblLook w:val="04A0" w:firstRow="1" w:lastRow="0" w:firstColumn="1" w:lastColumn="0" w:noHBand="0" w:noVBand="1"/>
      </w:tblPr>
      <w:tblGrid>
        <w:gridCol w:w="1555"/>
        <w:gridCol w:w="6939"/>
      </w:tblGrid>
      <w:tr w:rsidR="00207D4F" w:rsidRPr="00194BFA" w14:paraId="676AEF00" w14:textId="77777777" w:rsidTr="007B138D">
        <w:tc>
          <w:tcPr>
            <w:tcW w:w="8494" w:type="dxa"/>
            <w:gridSpan w:val="2"/>
          </w:tcPr>
          <w:p w14:paraId="42CA56A6" w14:textId="77777777" w:rsidR="00207D4F" w:rsidRPr="00194BFA" w:rsidRDefault="00207D4F" w:rsidP="007B138D">
            <w:pPr>
              <w:jc w:val="center"/>
              <w:rPr>
                <w:rFonts w:ascii="Times New Roman" w:hAnsi="Times New Roman" w:cs="Times New Roman"/>
                <w:b/>
                <w:bCs/>
              </w:rPr>
            </w:pPr>
            <w:r w:rsidRPr="00194BFA">
              <w:rPr>
                <w:rFonts w:ascii="Times New Roman" w:hAnsi="Times New Roman" w:cs="Times New Roman"/>
                <w:b/>
                <w:bCs/>
              </w:rPr>
              <w:t>DOTAÇÃO</w:t>
            </w:r>
          </w:p>
        </w:tc>
      </w:tr>
      <w:tr w:rsidR="00207D4F" w:rsidRPr="00194BFA" w14:paraId="1D41C396" w14:textId="77777777" w:rsidTr="007B138D">
        <w:tc>
          <w:tcPr>
            <w:tcW w:w="1555" w:type="dxa"/>
          </w:tcPr>
          <w:p w14:paraId="0C5FC4E5"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Código</w:t>
            </w:r>
          </w:p>
        </w:tc>
        <w:tc>
          <w:tcPr>
            <w:tcW w:w="6939" w:type="dxa"/>
          </w:tcPr>
          <w:p w14:paraId="51113C43"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Número Projeto - descrição</w:t>
            </w:r>
          </w:p>
        </w:tc>
      </w:tr>
      <w:tr w:rsidR="00207D4F" w:rsidRPr="00194BFA" w14:paraId="6E38C103" w14:textId="77777777" w:rsidTr="007B138D">
        <w:tc>
          <w:tcPr>
            <w:tcW w:w="1555" w:type="dxa"/>
          </w:tcPr>
          <w:p w14:paraId="7EF924E2"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03</w:t>
            </w:r>
          </w:p>
        </w:tc>
        <w:tc>
          <w:tcPr>
            <w:tcW w:w="6939" w:type="dxa"/>
          </w:tcPr>
          <w:p w14:paraId="3708F8AC"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2.003 - Manutenção do Gabinete do Prefeito e Vice-Prefeito</w:t>
            </w:r>
          </w:p>
        </w:tc>
      </w:tr>
      <w:tr w:rsidR="00207D4F" w:rsidRPr="00194BFA" w14:paraId="1C4CC47C" w14:textId="77777777" w:rsidTr="007B138D">
        <w:tc>
          <w:tcPr>
            <w:tcW w:w="1555" w:type="dxa"/>
          </w:tcPr>
          <w:p w14:paraId="12518AD3"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06</w:t>
            </w:r>
          </w:p>
        </w:tc>
        <w:tc>
          <w:tcPr>
            <w:tcW w:w="6939" w:type="dxa"/>
          </w:tcPr>
          <w:p w14:paraId="5D478882"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2.004 – Manutenção das Atividades do Controle Interno</w:t>
            </w:r>
          </w:p>
        </w:tc>
      </w:tr>
      <w:tr w:rsidR="00207D4F" w:rsidRPr="00194BFA" w14:paraId="3EE83902" w14:textId="77777777" w:rsidTr="007B138D">
        <w:tc>
          <w:tcPr>
            <w:tcW w:w="1555" w:type="dxa"/>
          </w:tcPr>
          <w:p w14:paraId="481A9A0B"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09</w:t>
            </w:r>
          </w:p>
        </w:tc>
        <w:tc>
          <w:tcPr>
            <w:tcW w:w="6939" w:type="dxa"/>
          </w:tcPr>
          <w:p w14:paraId="3F947F66"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2.071 – Manutenção das Atividades do Conselho Tutelar</w:t>
            </w:r>
          </w:p>
        </w:tc>
      </w:tr>
      <w:tr w:rsidR="00207D4F" w:rsidRPr="00194BFA" w14:paraId="27CA9E46" w14:textId="77777777" w:rsidTr="007B138D">
        <w:tc>
          <w:tcPr>
            <w:tcW w:w="1555" w:type="dxa"/>
          </w:tcPr>
          <w:p w14:paraId="6DDFCA1B"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17</w:t>
            </w:r>
          </w:p>
        </w:tc>
        <w:tc>
          <w:tcPr>
            <w:tcW w:w="6939" w:type="dxa"/>
          </w:tcPr>
          <w:p w14:paraId="3D59597B"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 xml:space="preserve">2.005 – </w:t>
            </w:r>
            <w:proofErr w:type="spellStart"/>
            <w:r w:rsidRPr="00194BFA">
              <w:rPr>
                <w:rFonts w:ascii="Times New Roman" w:hAnsi="Times New Roman" w:cs="Times New Roman"/>
              </w:rPr>
              <w:t>Manuteção</w:t>
            </w:r>
            <w:proofErr w:type="spellEnd"/>
            <w:r w:rsidRPr="00194BFA">
              <w:rPr>
                <w:rFonts w:ascii="Times New Roman" w:hAnsi="Times New Roman" w:cs="Times New Roman"/>
              </w:rPr>
              <w:t xml:space="preserve"> das Atividades da Administração Geral</w:t>
            </w:r>
          </w:p>
        </w:tc>
      </w:tr>
      <w:tr w:rsidR="00207D4F" w:rsidRPr="00194BFA" w14:paraId="26A0213F" w14:textId="77777777" w:rsidTr="007B138D">
        <w:tc>
          <w:tcPr>
            <w:tcW w:w="1555" w:type="dxa"/>
          </w:tcPr>
          <w:p w14:paraId="2326AE0F"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34</w:t>
            </w:r>
          </w:p>
        </w:tc>
        <w:tc>
          <w:tcPr>
            <w:tcW w:w="6939" w:type="dxa"/>
          </w:tcPr>
          <w:p w14:paraId="1DF04BFE" w14:textId="34363DFD" w:rsidR="00207D4F" w:rsidRPr="00194BFA" w:rsidRDefault="00207D4F" w:rsidP="007B138D">
            <w:pPr>
              <w:jc w:val="both"/>
              <w:rPr>
                <w:rFonts w:ascii="Times New Roman" w:hAnsi="Times New Roman" w:cs="Times New Roman"/>
              </w:rPr>
            </w:pPr>
            <w:r w:rsidRPr="00194BFA">
              <w:rPr>
                <w:rFonts w:ascii="Times New Roman" w:hAnsi="Times New Roman" w:cs="Times New Roman"/>
              </w:rPr>
              <w:t xml:space="preserve">2.012 </w:t>
            </w:r>
            <w:r w:rsidR="004A210F">
              <w:rPr>
                <w:rFonts w:ascii="Times New Roman" w:hAnsi="Times New Roman" w:cs="Times New Roman"/>
              </w:rPr>
              <w:t xml:space="preserve">- </w:t>
            </w:r>
            <w:r w:rsidRPr="00194BFA">
              <w:rPr>
                <w:rFonts w:ascii="Times New Roman" w:hAnsi="Times New Roman" w:cs="Times New Roman"/>
              </w:rPr>
              <w:t>Manutenção das Atividades do Ensino Fundamental</w:t>
            </w:r>
          </w:p>
        </w:tc>
      </w:tr>
      <w:tr w:rsidR="00207D4F" w:rsidRPr="00194BFA" w14:paraId="1C06CBE1" w14:textId="77777777" w:rsidTr="007B138D">
        <w:tc>
          <w:tcPr>
            <w:tcW w:w="1555" w:type="dxa"/>
          </w:tcPr>
          <w:p w14:paraId="68283CC9"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41</w:t>
            </w:r>
          </w:p>
        </w:tc>
        <w:tc>
          <w:tcPr>
            <w:tcW w:w="6939" w:type="dxa"/>
          </w:tcPr>
          <w:p w14:paraId="6AB0CF1F"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2.019 – Manutenção das Atividades da Creche</w:t>
            </w:r>
          </w:p>
        </w:tc>
      </w:tr>
      <w:tr w:rsidR="00207D4F" w:rsidRPr="00194BFA" w14:paraId="0F6CCBDD" w14:textId="77777777" w:rsidTr="007B138D">
        <w:tc>
          <w:tcPr>
            <w:tcW w:w="1555" w:type="dxa"/>
          </w:tcPr>
          <w:p w14:paraId="4BC834A1"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44</w:t>
            </w:r>
          </w:p>
        </w:tc>
        <w:tc>
          <w:tcPr>
            <w:tcW w:w="6939" w:type="dxa"/>
          </w:tcPr>
          <w:p w14:paraId="5A97DFAD"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 xml:space="preserve">2.067 – Manutenção das Atividades do </w:t>
            </w:r>
            <w:proofErr w:type="spellStart"/>
            <w:r w:rsidRPr="00194BFA">
              <w:rPr>
                <w:rFonts w:ascii="Times New Roman" w:hAnsi="Times New Roman" w:cs="Times New Roman"/>
              </w:rPr>
              <w:t>Pré</w:t>
            </w:r>
            <w:proofErr w:type="spellEnd"/>
            <w:r w:rsidRPr="00194BFA">
              <w:rPr>
                <w:rFonts w:ascii="Times New Roman" w:hAnsi="Times New Roman" w:cs="Times New Roman"/>
              </w:rPr>
              <w:t xml:space="preserve"> escolar</w:t>
            </w:r>
          </w:p>
        </w:tc>
      </w:tr>
      <w:tr w:rsidR="00207D4F" w:rsidRPr="00194BFA" w14:paraId="7C93C1EA" w14:textId="77777777" w:rsidTr="007B138D">
        <w:tc>
          <w:tcPr>
            <w:tcW w:w="1555" w:type="dxa"/>
          </w:tcPr>
          <w:p w14:paraId="5BD592DC"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48</w:t>
            </w:r>
          </w:p>
        </w:tc>
        <w:tc>
          <w:tcPr>
            <w:tcW w:w="6939" w:type="dxa"/>
          </w:tcPr>
          <w:p w14:paraId="2B6FD6E4"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2.018 - Manutenção das Atividades do Ensino Superior</w:t>
            </w:r>
          </w:p>
        </w:tc>
      </w:tr>
      <w:tr w:rsidR="00207D4F" w:rsidRPr="00194BFA" w14:paraId="0B1B7EEA" w14:textId="77777777" w:rsidTr="007B138D">
        <w:tc>
          <w:tcPr>
            <w:tcW w:w="1555" w:type="dxa"/>
          </w:tcPr>
          <w:p w14:paraId="4B832D16"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51</w:t>
            </w:r>
          </w:p>
        </w:tc>
        <w:tc>
          <w:tcPr>
            <w:tcW w:w="6939" w:type="dxa"/>
          </w:tcPr>
          <w:p w14:paraId="0265813C"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2.021 – Manutenção das Atividades Culturais</w:t>
            </w:r>
          </w:p>
        </w:tc>
      </w:tr>
      <w:tr w:rsidR="00207D4F" w:rsidRPr="00194BFA" w14:paraId="7FE595AF" w14:textId="77777777" w:rsidTr="007B138D">
        <w:tc>
          <w:tcPr>
            <w:tcW w:w="1555" w:type="dxa"/>
          </w:tcPr>
          <w:p w14:paraId="38E09F9E"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58</w:t>
            </w:r>
          </w:p>
        </w:tc>
        <w:tc>
          <w:tcPr>
            <w:tcW w:w="6939" w:type="dxa"/>
          </w:tcPr>
          <w:p w14:paraId="1C583B3F"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2.022 – Manutenção das Atividades do Esporte</w:t>
            </w:r>
          </w:p>
        </w:tc>
      </w:tr>
      <w:tr w:rsidR="00207D4F" w:rsidRPr="00194BFA" w14:paraId="68B15A92" w14:textId="77777777" w:rsidTr="007B138D">
        <w:tc>
          <w:tcPr>
            <w:tcW w:w="1555" w:type="dxa"/>
          </w:tcPr>
          <w:p w14:paraId="25AC4473"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69</w:t>
            </w:r>
          </w:p>
        </w:tc>
        <w:tc>
          <w:tcPr>
            <w:tcW w:w="6939" w:type="dxa"/>
          </w:tcPr>
          <w:p w14:paraId="5CCABC94"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2.039 – Manutenção da Secretaria de Agricultura e Meio Ambiente</w:t>
            </w:r>
          </w:p>
        </w:tc>
      </w:tr>
      <w:tr w:rsidR="00207D4F" w:rsidRPr="00194BFA" w14:paraId="4A6F18A2" w14:textId="77777777" w:rsidTr="007B138D">
        <w:tc>
          <w:tcPr>
            <w:tcW w:w="1555" w:type="dxa"/>
          </w:tcPr>
          <w:p w14:paraId="76EC86F3"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73</w:t>
            </w:r>
          </w:p>
        </w:tc>
        <w:tc>
          <w:tcPr>
            <w:tcW w:w="6939" w:type="dxa"/>
          </w:tcPr>
          <w:p w14:paraId="6B021867"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2.043 – Manutenção do Programa de \melhorias em Propriedades Rurais</w:t>
            </w:r>
          </w:p>
        </w:tc>
      </w:tr>
      <w:tr w:rsidR="00207D4F" w:rsidRPr="00194BFA" w14:paraId="1801FB0C" w14:textId="77777777" w:rsidTr="007B138D">
        <w:tc>
          <w:tcPr>
            <w:tcW w:w="1555" w:type="dxa"/>
          </w:tcPr>
          <w:p w14:paraId="2310EA60"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81</w:t>
            </w:r>
          </w:p>
        </w:tc>
        <w:tc>
          <w:tcPr>
            <w:tcW w:w="6939" w:type="dxa"/>
          </w:tcPr>
          <w:p w14:paraId="5AFC3173"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2.046 – Manutenção da Secretária de Turismo</w:t>
            </w:r>
          </w:p>
        </w:tc>
      </w:tr>
      <w:tr w:rsidR="00207D4F" w:rsidRPr="00194BFA" w14:paraId="2AAA3ACA" w14:textId="77777777" w:rsidTr="007B138D">
        <w:tc>
          <w:tcPr>
            <w:tcW w:w="1555" w:type="dxa"/>
          </w:tcPr>
          <w:p w14:paraId="1F08AEEA"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86</w:t>
            </w:r>
          </w:p>
        </w:tc>
        <w:tc>
          <w:tcPr>
            <w:tcW w:w="6939" w:type="dxa"/>
          </w:tcPr>
          <w:p w14:paraId="2B2AF949"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2.048 – Manutenção das Atividades do FUNREBOM</w:t>
            </w:r>
          </w:p>
        </w:tc>
      </w:tr>
      <w:tr w:rsidR="00207D4F" w:rsidRPr="00194BFA" w14:paraId="6CA53C07" w14:textId="77777777" w:rsidTr="007B138D">
        <w:tc>
          <w:tcPr>
            <w:tcW w:w="1555" w:type="dxa"/>
          </w:tcPr>
          <w:p w14:paraId="5F9E25FB"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88</w:t>
            </w:r>
          </w:p>
        </w:tc>
        <w:tc>
          <w:tcPr>
            <w:tcW w:w="6939" w:type="dxa"/>
          </w:tcPr>
          <w:p w14:paraId="5123FCC7"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2.049 – Manutenção de Convênios de Trânsito</w:t>
            </w:r>
          </w:p>
        </w:tc>
      </w:tr>
      <w:tr w:rsidR="00207D4F" w:rsidRPr="00194BFA" w14:paraId="10CDEE8D" w14:textId="77777777" w:rsidTr="007B138D">
        <w:tc>
          <w:tcPr>
            <w:tcW w:w="1555" w:type="dxa"/>
          </w:tcPr>
          <w:p w14:paraId="19FCBB4D"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91</w:t>
            </w:r>
          </w:p>
        </w:tc>
        <w:tc>
          <w:tcPr>
            <w:tcW w:w="6939" w:type="dxa"/>
          </w:tcPr>
          <w:p w14:paraId="0FAA3C09"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2.050 – Manutenção das Atividades do Departamento de Obras e Serviços Urbanos</w:t>
            </w:r>
          </w:p>
        </w:tc>
      </w:tr>
      <w:tr w:rsidR="00207D4F" w:rsidRPr="00194BFA" w14:paraId="54B3DA56" w14:textId="77777777" w:rsidTr="007B138D">
        <w:tc>
          <w:tcPr>
            <w:tcW w:w="1555" w:type="dxa"/>
          </w:tcPr>
          <w:p w14:paraId="4745636D"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94</w:t>
            </w:r>
          </w:p>
        </w:tc>
        <w:tc>
          <w:tcPr>
            <w:tcW w:w="6939" w:type="dxa"/>
          </w:tcPr>
          <w:p w14:paraId="4C041C05"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2.055 – manutenção e Melhoria Iluminação Pública</w:t>
            </w:r>
          </w:p>
        </w:tc>
      </w:tr>
      <w:tr w:rsidR="00207D4F" w:rsidRPr="00194BFA" w14:paraId="47D9CFD8" w14:textId="77777777" w:rsidTr="007B138D">
        <w:tc>
          <w:tcPr>
            <w:tcW w:w="1555" w:type="dxa"/>
          </w:tcPr>
          <w:p w14:paraId="12CBEC03"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103</w:t>
            </w:r>
          </w:p>
        </w:tc>
        <w:tc>
          <w:tcPr>
            <w:tcW w:w="6939" w:type="dxa"/>
          </w:tcPr>
          <w:p w14:paraId="3429EF9B"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2.053 – Manutenção do Departamento de Transportes</w:t>
            </w:r>
          </w:p>
        </w:tc>
      </w:tr>
      <w:tr w:rsidR="00207D4F" w:rsidRPr="00194BFA" w14:paraId="44A10048" w14:textId="77777777" w:rsidTr="007B138D">
        <w:tc>
          <w:tcPr>
            <w:tcW w:w="1555" w:type="dxa"/>
          </w:tcPr>
          <w:p w14:paraId="0A0776B3"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04</w:t>
            </w:r>
          </w:p>
        </w:tc>
        <w:tc>
          <w:tcPr>
            <w:tcW w:w="6939" w:type="dxa"/>
          </w:tcPr>
          <w:p w14:paraId="5B6173B6"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2.024 – Manutenção das Atividades da Atenção Básica em Saúde</w:t>
            </w:r>
          </w:p>
        </w:tc>
      </w:tr>
      <w:tr w:rsidR="00207D4F" w:rsidRPr="00194BFA" w14:paraId="14720B00" w14:textId="77777777" w:rsidTr="007B138D">
        <w:tc>
          <w:tcPr>
            <w:tcW w:w="1555" w:type="dxa"/>
          </w:tcPr>
          <w:p w14:paraId="6F94AAF6"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09</w:t>
            </w:r>
          </w:p>
        </w:tc>
        <w:tc>
          <w:tcPr>
            <w:tcW w:w="6939" w:type="dxa"/>
          </w:tcPr>
          <w:p w14:paraId="356F9348"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2.026 – Manutenção do CAPS</w:t>
            </w:r>
          </w:p>
        </w:tc>
      </w:tr>
      <w:tr w:rsidR="00207D4F" w:rsidRPr="00194BFA" w14:paraId="592BAAA8" w14:textId="77777777" w:rsidTr="007B138D">
        <w:tc>
          <w:tcPr>
            <w:tcW w:w="1555" w:type="dxa"/>
          </w:tcPr>
          <w:p w14:paraId="761CAA4E"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13</w:t>
            </w:r>
          </w:p>
        </w:tc>
        <w:tc>
          <w:tcPr>
            <w:tcW w:w="6939" w:type="dxa"/>
          </w:tcPr>
          <w:p w14:paraId="44BE7217"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2.028 – Manutenção das Atividades da Vigilância Sanitária</w:t>
            </w:r>
          </w:p>
        </w:tc>
      </w:tr>
      <w:tr w:rsidR="00207D4F" w:rsidRPr="00194BFA" w14:paraId="41AC9B6D" w14:textId="77777777" w:rsidTr="007B138D">
        <w:tc>
          <w:tcPr>
            <w:tcW w:w="1555" w:type="dxa"/>
          </w:tcPr>
          <w:p w14:paraId="7B3EC1C0"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16</w:t>
            </w:r>
          </w:p>
        </w:tc>
        <w:tc>
          <w:tcPr>
            <w:tcW w:w="6939" w:type="dxa"/>
          </w:tcPr>
          <w:p w14:paraId="319BD0F9"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2.029 – Manutenção do programa de Vigilância Epidemiológica e Ambiental</w:t>
            </w:r>
          </w:p>
        </w:tc>
      </w:tr>
      <w:tr w:rsidR="00207D4F" w:rsidRPr="00194BFA" w14:paraId="5DEB2B8B" w14:textId="77777777" w:rsidTr="007B138D">
        <w:tc>
          <w:tcPr>
            <w:tcW w:w="1555" w:type="dxa"/>
          </w:tcPr>
          <w:p w14:paraId="15D37C91"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19</w:t>
            </w:r>
          </w:p>
        </w:tc>
        <w:tc>
          <w:tcPr>
            <w:tcW w:w="6939" w:type="dxa"/>
          </w:tcPr>
          <w:p w14:paraId="6D5E8397"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2.059 – Manutenção das Atividades do SAMU</w:t>
            </w:r>
          </w:p>
        </w:tc>
      </w:tr>
      <w:tr w:rsidR="00207D4F" w:rsidRPr="00194BFA" w14:paraId="3125BA08" w14:textId="77777777" w:rsidTr="007B138D">
        <w:tc>
          <w:tcPr>
            <w:tcW w:w="1555" w:type="dxa"/>
          </w:tcPr>
          <w:p w14:paraId="21F25EB8"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22</w:t>
            </w:r>
          </w:p>
        </w:tc>
        <w:tc>
          <w:tcPr>
            <w:tcW w:w="6939" w:type="dxa"/>
          </w:tcPr>
          <w:p w14:paraId="6A288FE8"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2.060 – Manutenção das Atividades do CEO</w:t>
            </w:r>
          </w:p>
        </w:tc>
      </w:tr>
      <w:tr w:rsidR="00207D4F" w:rsidRPr="00194BFA" w14:paraId="3E9957EB" w14:textId="77777777" w:rsidTr="007B138D">
        <w:tc>
          <w:tcPr>
            <w:tcW w:w="1555" w:type="dxa"/>
          </w:tcPr>
          <w:p w14:paraId="0F5E9D53"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27</w:t>
            </w:r>
          </w:p>
        </w:tc>
        <w:tc>
          <w:tcPr>
            <w:tcW w:w="6939" w:type="dxa"/>
          </w:tcPr>
          <w:p w14:paraId="3BC63984"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 xml:space="preserve">2.072 – Manutenção das Atividades de </w:t>
            </w:r>
            <w:proofErr w:type="spellStart"/>
            <w:r w:rsidRPr="00194BFA">
              <w:rPr>
                <w:rFonts w:ascii="Times New Roman" w:hAnsi="Times New Roman" w:cs="Times New Roman"/>
              </w:rPr>
              <w:t>Media</w:t>
            </w:r>
            <w:proofErr w:type="spellEnd"/>
            <w:r w:rsidRPr="00194BFA">
              <w:rPr>
                <w:rFonts w:ascii="Times New Roman" w:hAnsi="Times New Roman" w:cs="Times New Roman"/>
              </w:rPr>
              <w:t xml:space="preserve"> e Alta Complexidade</w:t>
            </w:r>
          </w:p>
        </w:tc>
      </w:tr>
      <w:tr w:rsidR="00207D4F" w:rsidRPr="00194BFA" w14:paraId="19C4389C" w14:textId="77777777" w:rsidTr="007B138D">
        <w:tc>
          <w:tcPr>
            <w:tcW w:w="1555" w:type="dxa"/>
          </w:tcPr>
          <w:p w14:paraId="1BCE997B"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04</w:t>
            </w:r>
          </w:p>
        </w:tc>
        <w:tc>
          <w:tcPr>
            <w:tcW w:w="6939" w:type="dxa"/>
          </w:tcPr>
          <w:p w14:paraId="5FE2C59E"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2.037 – Manutenção do SCFV</w:t>
            </w:r>
          </w:p>
        </w:tc>
      </w:tr>
      <w:tr w:rsidR="00207D4F" w:rsidRPr="00194BFA" w14:paraId="70FFB462" w14:textId="77777777" w:rsidTr="007B138D">
        <w:tc>
          <w:tcPr>
            <w:tcW w:w="1555" w:type="dxa"/>
          </w:tcPr>
          <w:p w14:paraId="17BC75F7"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07</w:t>
            </w:r>
          </w:p>
        </w:tc>
        <w:tc>
          <w:tcPr>
            <w:tcW w:w="6939" w:type="dxa"/>
          </w:tcPr>
          <w:p w14:paraId="34064E89"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2.040 – Manutenção das Atividades do CRAS/PAIF</w:t>
            </w:r>
          </w:p>
        </w:tc>
      </w:tr>
      <w:tr w:rsidR="00207D4F" w:rsidRPr="00194BFA" w14:paraId="6A6318CC" w14:textId="77777777" w:rsidTr="007B138D">
        <w:tc>
          <w:tcPr>
            <w:tcW w:w="1555" w:type="dxa"/>
          </w:tcPr>
          <w:p w14:paraId="1CB812E8"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11</w:t>
            </w:r>
          </w:p>
        </w:tc>
        <w:tc>
          <w:tcPr>
            <w:tcW w:w="6939" w:type="dxa"/>
          </w:tcPr>
          <w:p w14:paraId="5CBA1922"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2.038 – Manutenção do Fundo Municipal de Assistência Social</w:t>
            </w:r>
          </w:p>
        </w:tc>
      </w:tr>
      <w:tr w:rsidR="00207D4F" w:rsidRPr="00194BFA" w14:paraId="082B4736" w14:textId="77777777" w:rsidTr="007B138D">
        <w:tc>
          <w:tcPr>
            <w:tcW w:w="1555" w:type="dxa"/>
          </w:tcPr>
          <w:p w14:paraId="76BB3614"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14</w:t>
            </w:r>
          </w:p>
        </w:tc>
        <w:tc>
          <w:tcPr>
            <w:tcW w:w="6939" w:type="dxa"/>
          </w:tcPr>
          <w:p w14:paraId="071693A8"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2.062 – Manutenção das Atividades do CREAS/PFMCII</w:t>
            </w:r>
          </w:p>
        </w:tc>
      </w:tr>
      <w:tr w:rsidR="00207D4F" w:rsidRPr="00194BFA" w14:paraId="49D7F067" w14:textId="77777777" w:rsidTr="007B138D">
        <w:tc>
          <w:tcPr>
            <w:tcW w:w="1555" w:type="dxa"/>
          </w:tcPr>
          <w:p w14:paraId="7F57986A"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24</w:t>
            </w:r>
          </w:p>
        </w:tc>
        <w:tc>
          <w:tcPr>
            <w:tcW w:w="6939" w:type="dxa"/>
          </w:tcPr>
          <w:p w14:paraId="5E7F0461"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10.007 – Fundo Municipal do Idoso</w:t>
            </w:r>
          </w:p>
        </w:tc>
      </w:tr>
      <w:tr w:rsidR="00207D4F" w:rsidRPr="00194BFA" w14:paraId="77A9F399" w14:textId="77777777" w:rsidTr="007B138D">
        <w:tc>
          <w:tcPr>
            <w:tcW w:w="1555" w:type="dxa"/>
          </w:tcPr>
          <w:p w14:paraId="7C2E8039" w14:textId="77777777" w:rsidR="00207D4F" w:rsidRPr="00194BFA" w:rsidRDefault="00207D4F" w:rsidP="007B138D">
            <w:pPr>
              <w:jc w:val="center"/>
              <w:rPr>
                <w:rFonts w:ascii="Times New Roman" w:hAnsi="Times New Roman" w:cs="Times New Roman"/>
              </w:rPr>
            </w:pPr>
            <w:r w:rsidRPr="00194BFA">
              <w:rPr>
                <w:rFonts w:ascii="Times New Roman" w:hAnsi="Times New Roman" w:cs="Times New Roman"/>
              </w:rPr>
              <w:t>27</w:t>
            </w:r>
          </w:p>
        </w:tc>
        <w:tc>
          <w:tcPr>
            <w:tcW w:w="6939" w:type="dxa"/>
          </w:tcPr>
          <w:p w14:paraId="1EF9FEA0" w14:textId="77777777" w:rsidR="00207D4F" w:rsidRPr="00194BFA" w:rsidRDefault="00207D4F" w:rsidP="007B138D">
            <w:pPr>
              <w:jc w:val="both"/>
              <w:rPr>
                <w:rFonts w:ascii="Times New Roman" w:hAnsi="Times New Roman" w:cs="Times New Roman"/>
              </w:rPr>
            </w:pPr>
            <w:r w:rsidRPr="00194BFA">
              <w:rPr>
                <w:rFonts w:ascii="Times New Roman" w:hAnsi="Times New Roman" w:cs="Times New Roman"/>
              </w:rPr>
              <w:t xml:space="preserve">2.074 – Manutenção das Atividades de Atendimento </w:t>
            </w:r>
            <w:proofErr w:type="spellStart"/>
            <w:r w:rsidRPr="00194BFA">
              <w:rPr>
                <w:rFonts w:ascii="Times New Roman" w:hAnsi="Times New Roman" w:cs="Times New Roman"/>
              </w:rPr>
              <w:t>a</w:t>
            </w:r>
            <w:proofErr w:type="spellEnd"/>
            <w:r w:rsidRPr="00194BFA">
              <w:rPr>
                <w:rFonts w:ascii="Times New Roman" w:hAnsi="Times New Roman" w:cs="Times New Roman"/>
              </w:rPr>
              <w:t xml:space="preserve"> Pessoa Idosa</w:t>
            </w:r>
          </w:p>
        </w:tc>
      </w:tr>
    </w:tbl>
    <w:p w14:paraId="4DF32C9E" w14:textId="77777777" w:rsidR="00207D4F" w:rsidRPr="00337ED1" w:rsidRDefault="00207D4F" w:rsidP="00207D4F">
      <w:pPr>
        <w:spacing w:after="0" w:line="240" w:lineRule="auto"/>
        <w:jc w:val="both"/>
        <w:rPr>
          <w:rFonts w:ascii="Times New Roman" w:hAnsi="Times New Roman" w:cs="Times New Roman"/>
        </w:rPr>
      </w:pPr>
    </w:p>
    <w:p w14:paraId="050382F1"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1</w:t>
      </w:r>
      <w:r>
        <w:rPr>
          <w:rFonts w:ascii="Times New Roman" w:hAnsi="Times New Roman" w:cs="Times New Roman"/>
        </w:rPr>
        <w:t>3</w:t>
      </w:r>
      <w:r w:rsidRPr="00337ED1">
        <w:rPr>
          <w:rFonts w:ascii="Times New Roman" w:hAnsi="Times New Roman" w:cs="Times New Roman"/>
        </w:rPr>
        <w:t xml:space="preserve">. DAS PENALIDADES E SANÇÕES ADMINISTRATIVAS </w:t>
      </w:r>
    </w:p>
    <w:p w14:paraId="72C30D59"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A licitante ou a contratada será responsabilizada administrativamente pelas seguintes infrações: </w:t>
      </w:r>
    </w:p>
    <w:p w14:paraId="3FE3F935"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 - </w:t>
      </w:r>
      <w:proofErr w:type="gramStart"/>
      <w:r w:rsidRPr="00337ED1">
        <w:rPr>
          <w:rFonts w:ascii="Times New Roman" w:hAnsi="Times New Roman" w:cs="Times New Roman"/>
        </w:rPr>
        <w:t>dar</w:t>
      </w:r>
      <w:proofErr w:type="gramEnd"/>
      <w:r w:rsidRPr="00337ED1">
        <w:rPr>
          <w:rFonts w:ascii="Times New Roman" w:hAnsi="Times New Roman" w:cs="Times New Roman"/>
        </w:rPr>
        <w:t xml:space="preserve"> causa à inexecução parcial do contrato; </w:t>
      </w:r>
    </w:p>
    <w:p w14:paraId="27DC330F"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II - </w:t>
      </w:r>
      <w:proofErr w:type="gramStart"/>
      <w:r w:rsidRPr="00337ED1">
        <w:rPr>
          <w:rFonts w:ascii="Times New Roman" w:hAnsi="Times New Roman" w:cs="Times New Roman"/>
        </w:rPr>
        <w:t>dar</w:t>
      </w:r>
      <w:proofErr w:type="gramEnd"/>
      <w:r w:rsidRPr="00337ED1">
        <w:rPr>
          <w:rFonts w:ascii="Times New Roman" w:hAnsi="Times New Roman" w:cs="Times New Roman"/>
        </w:rPr>
        <w:t xml:space="preserve"> causa à inexecução parcial do contrato que cause grave dano à Administração, ao funcionamento dos serviços públicos ou ao interesse coletivo; </w:t>
      </w:r>
    </w:p>
    <w:p w14:paraId="459F80E5"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III - dar causa à inexecução total do contrato; </w:t>
      </w:r>
    </w:p>
    <w:p w14:paraId="13209EBF"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IV - </w:t>
      </w:r>
      <w:proofErr w:type="gramStart"/>
      <w:r w:rsidRPr="00337ED1">
        <w:rPr>
          <w:rFonts w:ascii="Times New Roman" w:hAnsi="Times New Roman" w:cs="Times New Roman"/>
        </w:rPr>
        <w:t>deixar</w:t>
      </w:r>
      <w:proofErr w:type="gramEnd"/>
      <w:r w:rsidRPr="00337ED1">
        <w:rPr>
          <w:rFonts w:ascii="Times New Roman" w:hAnsi="Times New Roman" w:cs="Times New Roman"/>
        </w:rPr>
        <w:t xml:space="preserve"> de entregar a documentação exigida para o certame; </w:t>
      </w:r>
    </w:p>
    <w:p w14:paraId="6576B8C9"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V - </w:t>
      </w:r>
      <w:proofErr w:type="gramStart"/>
      <w:r w:rsidRPr="00337ED1">
        <w:rPr>
          <w:rFonts w:ascii="Times New Roman" w:hAnsi="Times New Roman" w:cs="Times New Roman"/>
        </w:rPr>
        <w:t>não</w:t>
      </w:r>
      <w:proofErr w:type="gramEnd"/>
      <w:r w:rsidRPr="00337ED1">
        <w:rPr>
          <w:rFonts w:ascii="Times New Roman" w:hAnsi="Times New Roman" w:cs="Times New Roman"/>
        </w:rPr>
        <w:t xml:space="preserve"> manter a proposta, salvo em decorrência de fato superveniente devidamente justificado; </w:t>
      </w:r>
    </w:p>
    <w:p w14:paraId="169BE817"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lastRenderedPageBreak/>
        <w:t xml:space="preserve">VI - </w:t>
      </w:r>
      <w:proofErr w:type="gramStart"/>
      <w:r w:rsidRPr="00337ED1">
        <w:rPr>
          <w:rFonts w:ascii="Times New Roman" w:hAnsi="Times New Roman" w:cs="Times New Roman"/>
        </w:rPr>
        <w:t>não</w:t>
      </w:r>
      <w:proofErr w:type="gramEnd"/>
      <w:r w:rsidRPr="00337ED1">
        <w:rPr>
          <w:rFonts w:ascii="Times New Roman" w:hAnsi="Times New Roman" w:cs="Times New Roman"/>
        </w:rPr>
        <w:t xml:space="preserve"> celebrar o contrato ou não entregar a documentação exigida para a contratação, quando convocado dentro do prazo de validade de sua proposta; </w:t>
      </w:r>
    </w:p>
    <w:p w14:paraId="76237180"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VII - ensejar o retardamento da execução ou da entrega do objeto da licitação sem motivo justificado; </w:t>
      </w:r>
    </w:p>
    <w:p w14:paraId="48C62FB7"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VIII - apresentar declaração ou documentação falsa exigida para o certame ou prestar declaração falsa durante a licitação ou a execução do contrato; </w:t>
      </w:r>
    </w:p>
    <w:p w14:paraId="76214ED4"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IX - </w:t>
      </w:r>
      <w:proofErr w:type="gramStart"/>
      <w:r w:rsidRPr="00337ED1">
        <w:rPr>
          <w:rFonts w:ascii="Times New Roman" w:hAnsi="Times New Roman" w:cs="Times New Roman"/>
        </w:rPr>
        <w:t>fraudar</w:t>
      </w:r>
      <w:proofErr w:type="gramEnd"/>
      <w:r w:rsidRPr="00337ED1">
        <w:rPr>
          <w:rFonts w:ascii="Times New Roman" w:hAnsi="Times New Roman" w:cs="Times New Roman"/>
        </w:rPr>
        <w:t xml:space="preserve"> a licitação ou praticar ato fraudulento na execução do contrato; </w:t>
      </w:r>
    </w:p>
    <w:p w14:paraId="76DA0290"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X - </w:t>
      </w:r>
      <w:proofErr w:type="gramStart"/>
      <w:r w:rsidRPr="00337ED1">
        <w:rPr>
          <w:rFonts w:ascii="Times New Roman" w:hAnsi="Times New Roman" w:cs="Times New Roman"/>
        </w:rPr>
        <w:t>comportar-se</w:t>
      </w:r>
      <w:proofErr w:type="gramEnd"/>
      <w:r w:rsidRPr="00337ED1">
        <w:rPr>
          <w:rFonts w:ascii="Times New Roman" w:hAnsi="Times New Roman" w:cs="Times New Roman"/>
        </w:rPr>
        <w:t xml:space="preserve"> de modo inidôneo ou cometer fraude de qualquer natureza; </w:t>
      </w:r>
    </w:p>
    <w:p w14:paraId="24A14FB7"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XI - praticar atos ilícitos com vistas a frustrar os objetivos da licitação; </w:t>
      </w:r>
    </w:p>
    <w:p w14:paraId="3B42A6F6" w14:textId="77777777" w:rsidR="006D5CDD"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XII - praticar ato lesivo previsto no art. 5º da Lei nº 12.846, de 1º de agosto de 2013. </w:t>
      </w:r>
    </w:p>
    <w:p w14:paraId="5B7BEDA1" w14:textId="2338207A"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Serão aplicadas ao responsável pelas infrações administrativas as seguintes sanções: </w:t>
      </w:r>
    </w:p>
    <w:p w14:paraId="3C5824A3"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 - </w:t>
      </w:r>
      <w:proofErr w:type="gramStart"/>
      <w:r w:rsidRPr="00337ED1">
        <w:rPr>
          <w:rFonts w:ascii="Times New Roman" w:hAnsi="Times New Roman" w:cs="Times New Roman"/>
        </w:rPr>
        <w:t>advertência</w:t>
      </w:r>
      <w:proofErr w:type="gramEnd"/>
      <w:r w:rsidRPr="00337ED1">
        <w:rPr>
          <w:rFonts w:ascii="Times New Roman" w:hAnsi="Times New Roman" w:cs="Times New Roman"/>
        </w:rPr>
        <w:t xml:space="preserve">; </w:t>
      </w:r>
    </w:p>
    <w:p w14:paraId="1C825151"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II - </w:t>
      </w:r>
      <w:proofErr w:type="gramStart"/>
      <w:r w:rsidRPr="00337ED1">
        <w:rPr>
          <w:rFonts w:ascii="Times New Roman" w:hAnsi="Times New Roman" w:cs="Times New Roman"/>
        </w:rPr>
        <w:t>multa</w:t>
      </w:r>
      <w:proofErr w:type="gramEnd"/>
      <w:r w:rsidRPr="00337ED1">
        <w:rPr>
          <w:rFonts w:ascii="Times New Roman" w:hAnsi="Times New Roman" w:cs="Times New Roman"/>
        </w:rPr>
        <w:t xml:space="preserve">; </w:t>
      </w:r>
    </w:p>
    <w:p w14:paraId="4E764A92"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III - impedimento de licitar e contratar; </w:t>
      </w:r>
    </w:p>
    <w:p w14:paraId="2B179B15"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IV - </w:t>
      </w:r>
      <w:proofErr w:type="gramStart"/>
      <w:r w:rsidRPr="00337ED1">
        <w:rPr>
          <w:rFonts w:ascii="Times New Roman" w:hAnsi="Times New Roman" w:cs="Times New Roman"/>
        </w:rPr>
        <w:t>declaração</w:t>
      </w:r>
      <w:proofErr w:type="gramEnd"/>
      <w:r w:rsidRPr="00337ED1">
        <w:rPr>
          <w:rFonts w:ascii="Times New Roman" w:hAnsi="Times New Roman" w:cs="Times New Roman"/>
        </w:rPr>
        <w:t xml:space="preserve"> de inidoneidade para licitar ou contratar. </w:t>
      </w:r>
    </w:p>
    <w:p w14:paraId="43A53884"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 1º Na aplicação das sanções serão considerados: </w:t>
      </w:r>
    </w:p>
    <w:p w14:paraId="3475E929"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 - a natureza e a gravidade da infração cometida; </w:t>
      </w:r>
    </w:p>
    <w:p w14:paraId="2A7E8F21"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II - </w:t>
      </w:r>
      <w:proofErr w:type="gramStart"/>
      <w:r w:rsidRPr="00337ED1">
        <w:rPr>
          <w:rFonts w:ascii="Times New Roman" w:hAnsi="Times New Roman" w:cs="Times New Roman"/>
        </w:rPr>
        <w:t>as</w:t>
      </w:r>
      <w:proofErr w:type="gramEnd"/>
      <w:r w:rsidRPr="00337ED1">
        <w:rPr>
          <w:rFonts w:ascii="Times New Roman" w:hAnsi="Times New Roman" w:cs="Times New Roman"/>
        </w:rPr>
        <w:t xml:space="preserve"> peculiaridades do caso concreto; </w:t>
      </w:r>
    </w:p>
    <w:p w14:paraId="5445B888"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III - as circunstâncias agravantes ou atenuantes; </w:t>
      </w:r>
    </w:p>
    <w:p w14:paraId="11C5278E"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IV - </w:t>
      </w:r>
      <w:proofErr w:type="gramStart"/>
      <w:r w:rsidRPr="00337ED1">
        <w:rPr>
          <w:rFonts w:ascii="Times New Roman" w:hAnsi="Times New Roman" w:cs="Times New Roman"/>
        </w:rPr>
        <w:t>os</w:t>
      </w:r>
      <w:proofErr w:type="gramEnd"/>
      <w:r w:rsidRPr="00337ED1">
        <w:rPr>
          <w:rFonts w:ascii="Times New Roman" w:hAnsi="Times New Roman" w:cs="Times New Roman"/>
        </w:rPr>
        <w:t xml:space="preserve"> danos que dela provierem para a Administração Pública; </w:t>
      </w:r>
    </w:p>
    <w:p w14:paraId="538B2683"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V - </w:t>
      </w:r>
      <w:proofErr w:type="gramStart"/>
      <w:r w:rsidRPr="00337ED1">
        <w:rPr>
          <w:rFonts w:ascii="Times New Roman" w:hAnsi="Times New Roman" w:cs="Times New Roman"/>
        </w:rPr>
        <w:t>a</w:t>
      </w:r>
      <w:proofErr w:type="gramEnd"/>
      <w:r w:rsidRPr="00337ED1">
        <w:rPr>
          <w:rFonts w:ascii="Times New Roman" w:hAnsi="Times New Roman" w:cs="Times New Roman"/>
        </w:rPr>
        <w:t xml:space="preserve"> implantação ou o aperfeiçoamento de programa de integridade, conforme normas e orientações dos órgãos de controle. </w:t>
      </w:r>
    </w:p>
    <w:p w14:paraId="1C5144B6" w14:textId="77777777" w:rsidR="00207D4F" w:rsidRPr="00337ED1"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 2º A sanção prevista no inciso I, do caput do art. 156, da Lei 14.133/21 será aplicada exclusivamente pela infração administrativa de prevista no inciso I do caput do art. 155 da Lei 14.133/21, quando não se justificar a imposição de penalidade mais grave. </w:t>
      </w:r>
    </w:p>
    <w:p w14:paraId="74C5BAC7" w14:textId="77777777" w:rsidR="00207D4F" w:rsidRPr="00DF54D2" w:rsidRDefault="00207D4F" w:rsidP="00207D4F">
      <w:pPr>
        <w:spacing w:after="0" w:line="240" w:lineRule="auto"/>
        <w:jc w:val="both"/>
        <w:rPr>
          <w:rFonts w:ascii="Times New Roman" w:hAnsi="Times New Roman" w:cs="Times New Roman"/>
        </w:rPr>
      </w:pPr>
      <w:r w:rsidRPr="00337ED1">
        <w:rPr>
          <w:rFonts w:ascii="Times New Roman" w:hAnsi="Times New Roman" w:cs="Times New Roman"/>
        </w:rPr>
        <w:t xml:space="preserve">§ 3º A sanção prevista no inciso II, do caput do art. 156, da Lei 14.133/21, calculada na forma do </w:t>
      </w:r>
      <w:r w:rsidRPr="00DF54D2">
        <w:rPr>
          <w:rFonts w:ascii="Times New Roman" w:hAnsi="Times New Roman" w:cs="Times New Roman"/>
        </w:rPr>
        <w:t xml:space="preserve">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14.133/21. </w:t>
      </w:r>
    </w:p>
    <w:p w14:paraId="609B5B21"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4º A sanção prevista no inciso III, do caput do art. 156, da Lei 14.133/21será aplicada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 </w:t>
      </w:r>
    </w:p>
    <w:p w14:paraId="4303DE20"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5º A sanção prevista no inciso IV, do caput do art. 156, da Lei 14.133/21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prevista no § 4º do art. 156, da Lei 14.133/21, e impedirá o responsável de licitar ou contratar no âmbito da Administração Pública direta e indireta de todos os entes federativos, pelo prazo mínimo de 3 (três) anos e máximo de 6 (seis) anos. </w:t>
      </w:r>
    </w:p>
    <w:p w14:paraId="066D4300"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6º A sanção prevista no inciso IV, do caput do art. 156, da Lei 14.133/21 será precedida de análise jurídica e observará a seguinte regra: quando aplicada por órgão do Poder Executivo, será de competência exclusiva de secretário municipal. </w:t>
      </w:r>
    </w:p>
    <w:p w14:paraId="28B01485"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7º As sanções previstas nos incisos I, III e IV do caput do art. 156, da Lei 14.133/21 poderão ser aplicadas cumulativamente com a prevista no inciso II do caput do referido artigo. </w:t>
      </w:r>
    </w:p>
    <w:p w14:paraId="060FEAAB"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8º Se a multa aplicada e as indenizações cabíveis forem superiores ao valor de pagamento eventualmente devido pela Administração ao contratado, além da perda desse valor, a diferença será descontada da garantia prestada ou será cobrada judicialmente. </w:t>
      </w:r>
    </w:p>
    <w:p w14:paraId="2BAA4603"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9º A aplicação das sanções previstas no caput do art. 156, da Lei 14.133/21 não exclui, em hipótese alguma, a obrigação de reparação integral do dano causado à Administração Pública. </w:t>
      </w:r>
    </w:p>
    <w:p w14:paraId="3E4CBB27"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lastRenderedPageBreak/>
        <w:t xml:space="preserve">Na aplicação da sanção prevista no inciso II do caput do art. 156 da Lei 14.133/21, será facultada a defesa do interessado no prazo de 15 (quinze) dias úteis, contado da data de sua intimação. </w:t>
      </w:r>
    </w:p>
    <w:p w14:paraId="20B4ADBF"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A aplicação das sanções previstas nos incisos III e IV do caput do art. 156 da Lei 14.133/21 dependerá da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4E7A456A"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1º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43C5C2DB"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2º Serão indeferidas pela comissão, mediante decisão fundamentada, provas ilícitas, impertinentes, desnecessárias, protelatórias ou intempestivas. </w:t>
      </w:r>
    </w:p>
    <w:p w14:paraId="14D1331D"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 3º A prescrição ocorrerá em 5 (cinco) anos, contados da ciência da infração pela Administração, e será: </w:t>
      </w:r>
    </w:p>
    <w:p w14:paraId="38A29410"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I - </w:t>
      </w:r>
      <w:proofErr w:type="gramStart"/>
      <w:r w:rsidRPr="00DF54D2">
        <w:rPr>
          <w:rFonts w:ascii="Times New Roman" w:hAnsi="Times New Roman" w:cs="Times New Roman"/>
        </w:rPr>
        <w:t>interrompida</w:t>
      </w:r>
      <w:proofErr w:type="gramEnd"/>
      <w:r w:rsidRPr="00DF54D2">
        <w:rPr>
          <w:rFonts w:ascii="Times New Roman" w:hAnsi="Times New Roman" w:cs="Times New Roman"/>
        </w:rPr>
        <w:t xml:space="preserve"> pela instauração do processo de responsabilização a que se refere o caput do artigo 158 da Lei 14.133/21; </w:t>
      </w:r>
    </w:p>
    <w:p w14:paraId="5016E9F3"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II - </w:t>
      </w:r>
      <w:proofErr w:type="gramStart"/>
      <w:r w:rsidRPr="00DF54D2">
        <w:rPr>
          <w:rFonts w:ascii="Times New Roman" w:hAnsi="Times New Roman" w:cs="Times New Roman"/>
        </w:rPr>
        <w:t>suspensa</w:t>
      </w:r>
      <w:proofErr w:type="gramEnd"/>
      <w:r w:rsidRPr="00DF54D2">
        <w:rPr>
          <w:rFonts w:ascii="Times New Roman" w:hAnsi="Times New Roman" w:cs="Times New Roman"/>
        </w:rPr>
        <w:t xml:space="preserve"> pela celebração de acordo de leniência previsto na Lei nº 12.846, de 1º de agosto de 2013; </w:t>
      </w:r>
    </w:p>
    <w:p w14:paraId="1A19FBB4"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III - suspensa por decisão judicial que inviabilize a conclusão da apuração administrativa. </w:t>
      </w:r>
    </w:p>
    <w:p w14:paraId="71D9D57F"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Os atos previstos como infrações administrativas na Lei 14.133/21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4CE05050"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A personalidade jurídica poderá ser desconsiderada sempre que utilizada com abuso do direito para facilitar, encobrir ou dissimular a prática dos atos ilícitos previstos na Lei 14.133/21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14:paraId="5475EB8C" w14:textId="72561DC0"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O Poder Executivo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DF54D2">
        <w:rPr>
          <w:rFonts w:ascii="Times New Roman" w:hAnsi="Times New Roman" w:cs="Times New Roman"/>
        </w:rPr>
        <w:t>Ceis</w:t>
      </w:r>
      <w:proofErr w:type="spellEnd"/>
      <w:r w:rsidRPr="00DF54D2">
        <w:rPr>
          <w:rFonts w:ascii="Times New Roman" w:hAnsi="Times New Roman" w:cs="Times New Roman"/>
        </w:rPr>
        <w:t>) e no Cadastro Nacional de Empresas Punidas (</w:t>
      </w:r>
      <w:proofErr w:type="spellStart"/>
      <w:r w:rsidRPr="00DF54D2">
        <w:rPr>
          <w:rFonts w:ascii="Times New Roman" w:hAnsi="Times New Roman" w:cs="Times New Roman"/>
        </w:rPr>
        <w:t>Cnep</w:t>
      </w:r>
      <w:proofErr w:type="spellEnd"/>
      <w:r w:rsidRPr="00DF54D2">
        <w:rPr>
          <w:rFonts w:ascii="Times New Roman" w:hAnsi="Times New Roman" w:cs="Times New Roman"/>
        </w:rPr>
        <w:t xml:space="preserve">), instituídos no âmbito do Poder Executivo federal. </w:t>
      </w:r>
    </w:p>
    <w:p w14:paraId="4ADA3592"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O atraso injustificado na execução do contrato sujeitará o contratado a multa de mora, na forma prevista em edital ou em contrato. </w:t>
      </w:r>
    </w:p>
    <w:p w14:paraId="30460878"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A aplicação de multa de mora não impedirá que a Administração a converta em compensatória e promova a extinção unilateral do contrato com a aplicação cumulada de outras sanções previstas na Lei 14.133/21. É admitida a reabilitação do licitante ou contratado perante a própria autoridade que aplicou a penalidade, exigidos, cumulativamente: </w:t>
      </w:r>
    </w:p>
    <w:p w14:paraId="09BFA2B0"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I - </w:t>
      </w:r>
      <w:proofErr w:type="gramStart"/>
      <w:r w:rsidRPr="00DF54D2">
        <w:rPr>
          <w:rFonts w:ascii="Times New Roman" w:hAnsi="Times New Roman" w:cs="Times New Roman"/>
        </w:rPr>
        <w:t>reparação</w:t>
      </w:r>
      <w:proofErr w:type="gramEnd"/>
      <w:r w:rsidRPr="00DF54D2">
        <w:rPr>
          <w:rFonts w:ascii="Times New Roman" w:hAnsi="Times New Roman" w:cs="Times New Roman"/>
        </w:rPr>
        <w:t xml:space="preserve"> integral do dano causado à Administração Pública; </w:t>
      </w:r>
    </w:p>
    <w:p w14:paraId="17D0EB2B"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II - </w:t>
      </w:r>
      <w:proofErr w:type="gramStart"/>
      <w:r w:rsidRPr="00DF54D2">
        <w:rPr>
          <w:rFonts w:ascii="Times New Roman" w:hAnsi="Times New Roman" w:cs="Times New Roman"/>
        </w:rPr>
        <w:t>pagamento</w:t>
      </w:r>
      <w:proofErr w:type="gramEnd"/>
      <w:r w:rsidRPr="00DF54D2">
        <w:rPr>
          <w:rFonts w:ascii="Times New Roman" w:hAnsi="Times New Roman" w:cs="Times New Roman"/>
        </w:rPr>
        <w:t xml:space="preserve"> da multa; </w:t>
      </w:r>
    </w:p>
    <w:p w14:paraId="44DA910F"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III - transcurso do prazo mínimo de 1 (um) ano da aplicação da penalidade, no caso de impedimento de licitar e contratar, ou de 3 (três) anos da aplicação da penalidade, no caso de declaração de inidoneidade; </w:t>
      </w:r>
    </w:p>
    <w:p w14:paraId="0FFBCE62"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IV - </w:t>
      </w:r>
      <w:proofErr w:type="gramStart"/>
      <w:r w:rsidRPr="00DF54D2">
        <w:rPr>
          <w:rFonts w:ascii="Times New Roman" w:hAnsi="Times New Roman" w:cs="Times New Roman"/>
        </w:rPr>
        <w:t>cumprimento</w:t>
      </w:r>
      <w:proofErr w:type="gramEnd"/>
      <w:r w:rsidRPr="00DF54D2">
        <w:rPr>
          <w:rFonts w:ascii="Times New Roman" w:hAnsi="Times New Roman" w:cs="Times New Roman"/>
        </w:rPr>
        <w:t xml:space="preserve"> das condições de reabilitação definidas no ato punitivo; </w:t>
      </w:r>
    </w:p>
    <w:p w14:paraId="4A294896"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V - </w:t>
      </w:r>
      <w:proofErr w:type="gramStart"/>
      <w:r w:rsidRPr="00DF54D2">
        <w:rPr>
          <w:rFonts w:ascii="Times New Roman" w:hAnsi="Times New Roman" w:cs="Times New Roman"/>
        </w:rPr>
        <w:t>análise</w:t>
      </w:r>
      <w:proofErr w:type="gramEnd"/>
      <w:r w:rsidRPr="00DF54D2">
        <w:rPr>
          <w:rFonts w:ascii="Times New Roman" w:hAnsi="Times New Roman" w:cs="Times New Roman"/>
        </w:rPr>
        <w:t xml:space="preserve"> jurídica prévia, com posicionamento conclusivo quanto ao cumprimento dos requisitos definidos neste artigo. </w:t>
      </w:r>
    </w:p>
    <w:p w14:paraId="2CD28B2B" w14:textId="77777777" w:rsidR="00207D4F"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A sanção pelas infrações previstas nos incisos VIII e XII do caput do art. 155 da Lei 14.133/21 exigirá, como condição de reabilitação do licitante ou contratado, a implantação ou aperfeiçoamento de programa de integridade pelo responsável.</w:t>
      </w:r>
    </w:p>
    <w:p w14:paraId="2431C0F2" w14:textId="77777777" w:rsidR="00207D4F" w:rsidRDefault="00207D4F" w:rsidP="00207D4F">
      <w:pPr>
        <w:spacing w:after="0" w:line="240" w:lineRule="auto"/>
        <w:jc w:val="both"/>
        <w:rPr>
          <w:rFonts w:ascii="Times New Roman" w:hAnsi="Times New Roman" w:cs="Times New Roman"/>
        </w:rPr>
      </w:pPr>
    </w:p>
    <w:p w14:paraId="23C3D2F7" w14:textId="77777777" w:rsidR="00207D4F" w:rsidRPr="00CA051E" w:rsidRDefault="00207D4F" w:rsidP="00207D4F">
      <w:pPr>
        <w:spacing w:after="0" w:line="240" w:lineRule="auto"/>
        <w:jc w:val="both"/>
        <w:rPr>
          <w:rFonts w:ascii="Times New Roman" w:hAnsi="Times New Roman" w:cs="Times New Roman"/>
        </w:rPr>
      </w:pPr>
      <w:r w:rsidRPr="00CA051E">
        <w:rPr>
          <w:rFonts w:ascii="Times New Roman" w:hAnsi="Times New Roman" w:cs="Times New Roman"/>
        </w:rPr>
        <w:t xml:space="preserve">14. REQUISITOS DA CONTRATAÇÃO </w:t>
      </w:r>
    </w:p>
    <w:p w14:paraId="2A811969" w14:textId="77777777" w:rsidR="00207D4F" w:rsidRPr="00CA051E" w:rsidRDefault="00207D4F" w:rsidP="00207D4F">
      <w:pPr>
        <w:spacing w:after="0" w:line="240" w:lineRule="auto"/>
        <w:jc w:val="both"/>
        <w:rPr>
          <w:rFonts w:ascii="Times New Roman" w:hAnsi="Times New Roman" w:cs="Times New Roman"/>
        </w:rPr>
      </w:pPr>
      <w:r w:rsidRPr="00CA051E">
        <w:rPr>
          <w:rFonts w:ascii="Times New Roman" w:hAnsi="Times New Roman" w:cs="Times New Roman"/>
        </w:rPr>
        <w:t xml:space="preserve">Sustentabilidade: </w:t>
      </w:r>
    </w:p>
    <w:p w14:paraId="35B89628" w14:textId="77777777" w:rsidR="00207D4F" w:rsidRPr="00CA051E" w:rsidRDefault="00207D4F" w:rsidP="00207D4F">
      <w:pPr>
        <w:spacing w:after="0" w:line="240" w:lineRule="auto"/>
        <w:jc w:val="both"/>
        <w:rPr>
          <w:rFonts w:ascii="Times New Roman" w:hAnsi="Times New Roman" w:cs="Times New Roman"/>
        </w:rPr>
      </w:pPr>
      <w:r w:rsidRPr="00CA051E">
        <w:rPr>
          <w:rFonts w:ascii="Times New Roman" w:hAnsi="Times New Roman" w:cs="Times New Roman"/>
        </w:rPr>
        <w:t xml:space="preserve">Pelo caráter de essencialidade do insumo usado na prestação do serviço, sugere-se a observância de práticas sustentáveis para a conservação do mesmo, tais como, campanhas para conscientização do uso racional da água, campanhas para descarte correto do lixo com o objetivo de diminuir a poluição de rios e fontes, acompanhamento dos impactos ambientais nas barragens, minimizar os impactos ambientais negativos provocados pela atividade, preservação e recuperação de mata ciliares, reaproveitamento/da água, distribuição e controle de vazamentos, utilização de produtos para o tratamento da água que causam menos impactos, uso de ferramentas da qualidade e promoção de melhoria contínua e a utilização da água das chuvas. </w:t>
      </w:r>
    </w:p>
    <w:p w14:paraId="05653B2D" w14:textId="77777777" w:rsidR="00207D4F" w:rsidRPr="00CA051E" w:rsidRDefault="00207D4F" w:rsidP="00207D4F">
      <w:pPr>
        <w:spacing w:after="0" w:line="240" w:lineRule="auto"/>
        <w:jc w:val="both"/>
        <w:rPr>
          <w:rFonts w:ascii="Times New Roman" w:hAnsi="Times New Roman" w:cs="Times New Roman"/>
        </w:rPr>
      </w:pPr>
      <w:r w:rsidRPr="00CA051E">
        <w:rPr>
          <w:rFonts w:ascii="Times New Roman" w:hAnsi="Times New Roman" w:cs="Times New Roman"/>
        </w:rPr>
        <w:t xml:space="preserve">A contratada deverá seguir o que versa a Lei nº 14.026, de 15 de julho de 2020, que atualiza o marco legal do saneamento básico, sujeitando-se principalmente aos aspectos pertinentes à sustentabilidade ambiental; </w:t>
      </w:r>
    </w:p>
    <w:p w14:paraId="179BDB22" w14:textId="77777777" w:rsidR="00207D4F" w:rsidRPr="00CA051E" w:rsidRDefault="00207D4F" w:rsidP="00207D4F">
      <w:pPr>
        <w:spacing w:after="0" w:line="240" w:lineRule="auto"/>
        <w:jc w:val="both"/>
        <w:rPr>
          <w:rFonts w:ascii="Times New Roman" w:hAnsi="Times New Roman" w:cs="Times New Roman"/>
        </w:rPr>
      </w:pPr>
      <w:r w:rsidRPr="00CA051E">
        <w:rPr>
          <w:rFonts w:ascii="Times New Roman" w:hAnsi="Times New Roman" w:cs="Times New Roman"/>
        </w:rPr>
        <w:t>Além dos critérios de sustentabilidade eventualmente inseridos na descrição do objeto, devem ser atendidos os seguintes requisitos, que se baseiam no Guia Nacional de Contratações Sustentáveis. Princípios fundamentais e demais disposições previstas na Lei 11.445/2007, que traça as diretrizes nacionais para o saneamento básico e para a política federal de saneamento.</w:t>
      </w:r>
    </w:p>
    <w:p w14:paraId="51325A27" w14:textId="77777777" w:rsidR="00207D4F" w:rsidRPr="00DF54D2" w:rsidRDefault="00207D4F" w:rsidP="00207D4F">
      <w:pPr>
        <w:spacing w:after="0" w:line="240" w:lineRule="auto"/>
        <w:jc w:val="both"/>
        <w:rPr>
          <w:rFonts w:ascii="Times New Roman" w:hAnsi="Times New Roman" w:cs="Times New Roman"/>
        </w:rPr>
      </w:pPr>
    </w:p>
    <w:p w14:paraId="13B969DB" w14:textId="77777777" w:rsidR="00207D4F"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Palmitos/SC, 0</w:t>
      </w:r>
      <w:r>
        <w:rPr>
          <w:rFonts w:ascii="Times New Roman" w:hAnsi="Times New Roman" w:cs="Times New Roman"/>
        </w:rPr>
        <w:t>6</w:t>
      </w:r>
      <w:r w:rsidRPr="00DF54D2">
        <w:rPr>
          <w:rFonts w:ascii="Times New Roman" w:hAnsi="Times New Roman" w:cs="Times New Roman"/>
        </w:rPr>
        <w:t xml:space="preserve"> de janeiro de 202</w:t>
      </w:r>
      <w:r>
        <w:rPr>
          <w:rFonts w:ascii="Times New Roman" w:hAnsi="Times New Roman" w:cs="Times New Roman"/>
        </w:rPr>
        <w:t>4</w:t>
      </w:r>
    </w:p>
    <w:p w14:paraId="4B1EA850" w14:textId="77777777" w:rsidR="00207D4F" w:rsidRPr="00DF54D2" w:rsidRDefault="00207D4F" w:rsidP="00207D4F">
      <w:pPr>
        <w:spacing w:after="0" w:line="240" w:lineRule="auto"/>
        <w:jc w:val="both"/>
        <w:rPr>
          <w:rFonts w:ascii="Times New Roman" w:hAnsi="Times New Roman" w:cs="Times New Roman"/>
        </w:rPr>
      </w:pPr>
    </w:p>
    <w:p w14:paraId="722BCFEA" w14:textId="77777777" w:rsidR="00207D4F" w:rsidRPr="00DF54D2" w:rsidRDefault="00207D4F" w:rsidP="00207D4F">
      <w:pPr>
        <w:spacing w:after="0" w:line="240" w:lineRule="auto"/>
        <w:jc w:val="both"/>
        <w:rPr>
          <w:rFonts w:ascii="Times New Roman" w:hAnsi="Times New Roman" w:cs="Times New Roman"/>
        </w:rPr>
      </w:pPr>
    </w:p>
    <w:p w14:paraId="15D42F75" w14:textId="77777777" w:rsidR="00207D4F" w:rsidRPr="00DF54D2" w:rsidRDefault="00207D4F" w:rsidP="00207D4F">
      <w:pPr>
        <w:spacing w:after="0" w:line="240" w:lineRule="auto"/>
        <w:jc w:val="both"/>
        <w:rPr>
          <w:rFonts w:ascii="Times New Roman" w:hAnsi="Times New Roman" w:cs="Times New Roman"/>
        </w:rPr>
      </w:pPr>
    </w:p>
    <w:p w14:paraId="082D6144" w14:textId="77777777" w:rsidR="00207D4F" w:rsidRPr="00DF54D2" w:rsidRDefault="00207D4F" w:rsidP="00207D4F">
      <w:pPr>
        <w:spacing w:after="0" w:line="240" w:lineRule="auto"/>
        <w:jc w:val="both"/>
        <w:rPr>
          <w:rFonts w:ascii="Times New Roman" w:hAnsi="Times New Roman" w:cs="Times New Roman"/>
        </w:rPr>
      </w:pPr>
      <w:r w:rsidRPr="00DF54D2">
        <w:rPr>
          <w:rFonts w:ascii="Times New Roman" w:hAnsi="Times New Roman" w:cs="Times New Roman"/>
        </w:rPr>
        <w:t xml:space="preserve">Rodrigo Henrique </w:t>
      </w:r>
      <w:proofErr w:type="spellStart"/>
      <w:r w:rsidRPr="00DF54D2">
        <w:rPr>
          <w:rFonts w:ascii="Times New Roman" w:hAnsi="Times New Roman" w:cs="Times New Roman"/>
        </w:rPr>
        <w:t>Timm</w:t>
      </w:r>
      <w:proofErr w:type="spellEnd"/>
    </w:p>
    <w:p w14:paraId="4FF9254D" w14:textId="77777777" w:rsidR="00207D4F" w:rsidRDefault="00207D4F" w:rsidP="00207D4F">
      <w:pPr>
        <w:spacing w:after="0" w:line="240" w:lineRule="auto"/>
        <w:jc w:val="both"/>
        <w:rPr>
          <w:rFonts w:ascii="Times New Roman" w:hAnsi="Times New Roman" w:cs="Times New Roman"/>
        </w:rPr>
      </w:pPr>
      <w:proofErr w:type="spellStart"/>
      <w:r w:rsidRPr="00DF54D2">
        <w:rPr>
          <w:rFonts w:ascii="Times New Roman" w:hAnsi="Times New Roman" w:cs="Times New Roman"/>
        </w:rPr>
        <w:t>Secretario</w:t>
      </w:r>
      <w:proofErr w:type="spellEnd"/>
      <w:r w:rsidRPr="00DF54D2">
        <w:rPr>
          <w:rFonts w:ascii="Times New Roman" w:hAnsi="Times New Roman" w:cs="Times New Roman"/>
        </w:rPr>
        <w:t xml:space="preserve"> de Administração, Finanças e Planejamento</w:t>
      </w:r>
    </w:p>
    <w:p w14:paraId="76B7182A" w14:textId="71809653" w:rsidR="00207D4F" w:rsidRPr="00207D4F" w:rsidRDefault="00207D4F" w:rsidP="00207D4F">
      <w:pPr>
        <w:rPr>
          <w:rFonts w:ascii="Times New Roman" w:hAnsi="Times New Roman" w:cs="Times New Roman"/>
        </w:rPr>
      </w:pPr>
    </w:p>
    <w:sectPr w:rsidR="00207D4F" w:rsidRPr="00207D4F" w:rsidSect="00DE30E8">
      <w:headerReference w:type="default" r:id="rId43"/>
      <w:footerReference w:type="default" r:id="rId44"/>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799A" w14:textId="77777777" w:rsidR="00DE30E8" w:rsidRDefault="00DE30E8" w:rsidP="005E04F6">
      <w:pPr>
        <w:spacing w:after="0" w:line="240" w:lineRule="auto"/>
      </w:pPr>
      <w:r>
        <w:separator/>
      </w:r>
    </w:p>
  </w:endnote>
  <w:endnote w:type="continuationSeparator" w:id="0">
    <w:p w14:paraId="63F999E6" w14:textId="77777777" w:rsidR="00DE30E8" w:rsidRDefault="00DE30E8"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43805F23" w14:textId="3647973F" w:rsidR="00B93F5B" w:rsidRPr="005E04F6" w:rsidRDefault="00B93F5B" w:rsidP="005E04F6">
            <w:pPr>
              <w:pStyle w:val="Rodap"/>
              <w:jc w:val="center"/>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A467B0">
              <w:rPr>
                <w:rFonts w:ascii="Arial" w:hAnsi="Arial" w:cs="Arial"/>
                <w:b/>
                <w:bCs/>
                <w:noProof/>
                <w:sz w:val="16"/>
                <w:szCs w:val="16"/>
              </w:rPr>
              <w:t>21</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A467B0">
              <w:rPr>
                <w:rFonts w:ascii="Arial" w:hAnsi="Arial" w:cs="Arial"/>
                <w:b/>
                <w:bCs/>
                <w:noProof/>
                <w:sz w:val="16"/>
                <w:szCs w:val="16"/>
              </w:rPr>
              <w:t>28</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B48A" w14:textId="77777777" w:rsidR="00DE30E8" w:rsidRDefault="00DE30E8" w:rsidP="005E04F6">
      <w:pPr>
        <w:spacing w:after="0" w:line="240" w:lineRule="auto"/>
      </w:pPr>
      <w:r>
        <w:separator/>
      </w:r>
    </w:p>
  </w:footnote>
  <w:footnote w:type="continuationSeparator" w:id="0">
    <w:p w14:paraId="5CD16601" w14:textId="77777777" w:rsidR="00DE30E8" w:rsidRDefault="00DE30E8"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5BAA" w14:textId="58A50246" w:rsidR="00B93F5B" w:rsidRPr="006105E5" w:rsidRDefault="006105E5" w:rsidP="00B6408F">
    <w:pPr>
      <w:widowControl w:val="0"/>
      <w:tabs>
        <w:tab w:val="center" w:pos="4252"/>
        <w:tab w:val="right" w:pos="8504"/>
      </w:tabs>
      <w:adjustRightInd w:val="0"/>
      <w:spacing w:after="0" w:line="276" w:lineRule="auto"/>
      <w:jc w:val="both"/>
      <w:rPr>
        <w:rFonts w:ascii="Times New Roman" w:eastAsia="Times New Roman" w:hAnsi="Times New Roman" w:cs="Times New Roman"/>
        <w:b/>
        <w:bCs/>
        <w:sz w:val="20"/>
        <w:szCs w:val="20"/>
        <w:lang w:eastAsia="pt-BR"/>
      </w:rPr>
    </w:pPr>
    <w:r w:rsidRPr="006105E5">
      <w:rPr>
        <w:rFonts w:ascii="Times New Roman" w:eastAsia="Times New Roman" w:hAnsi="Times New Roman" w:cs="Times New Roman"/>
        <w:b/>
        <w:bCs/>
        <w:sz w:val="20"/>
        <w:szCs w:val="20"/>
        <w:lang w:eastAsia="pt-BR"/>
      </w:rPr>
      <w:t>ESTADO DE SANTA CATARINA</w:t>
    </w:r>
  </w:p>
  <w:p w14:paraId="3A2C36EA" w14:textId="7808627A" w:rsidR="00B93F5B" w:rsidRPr="006105E5" w:rsidRDefault="00B93F5B" w:rsidP="00B6408F">
    <w:pPr>
      <w:widowControl w:val="0"/>
      <w:tabs>
        <w:tab w:val="center" w:pos="4252"/>
        <w:tab w:val="right" w:pos="8504"/>
      </w:tabs>
      <w:adjustRightInd w:val="0"/>
      <w:spacing w:after="0" w:line="276" w:lineRule="auto"/>
      <w:jc w:val="both"/>
      <w:rPr>
        <w:rFonts w:ascii="Times New Roman" w:eastAsia="Times New Roman" w:hAnsi="Times New Roman" w:cs="Times New Roman"/>
        <w:b/>
        <w:sz w:val="20"/>
        <w:szCs w:val="20"/>
        <w:lang w:eastAsia="pt-BR"/>
      </w:rPr>
    </w:pPr>
    <w:r w:rsidRPr="006105E5">
      <w:rPr>
        <w:rFonts w:ascii="Times New Roman" w:eastAsia="Times New Roman" w:hAnsi="Times New Roman" w:cs="Times New Roman"/>
        <w:b/>
        <w:sz w:val="20"/>
        <w:szCs w:val="20"/>
        <w:lang w:eastAsia="pt-BR"/>
      </w:rPr>
      <w:t xml:space="preserve">MUNICÍPIO DE </w:t>
    </w:r>
    <w:r w:rsidR="00852A3E" w:rsidRPr="006105E5">
      <w:rPr>
        <w:rFonts w:ascii="Times New Roman" w:eastAsia="Times New Roman" w:hAnsi="Times New Roman" w:cs="Times New Roman"/>
        <w:b/>
        <w:sz w:val="20"/>
        <w:szCs w:val="20"/>
        <w:lang w:eastAsia="pt-BR"/>
      </w:rPr>
      <w:t>PALMITOS</w:t>
    </w:r>
  </w:p>
  <w:p w14:paraId="4D4384A6" w14:textId="77777777" w:rsidR="00B93F5B" w:rsidRPr="006105E5" w:rsidRDefault="00B93F5B" w:rsidP="00B6408F">
    <w:pPr>
      <w:widowControl w:val="0"/>
      <w:tabs>
        <w:tab w:val="center" w:pos="4252"/>
        <w:tab w:val="right" w:pos="8504"/>
      </w:tabs>
      <w:adjustRightInd w:val="0"/>
      <w:spacing w:after="0" w:line="276" w:lineRule="auto"/>
      <w:jc w:val="both"/>
      <w:rPr>
        <w:rFonts w:ascii="Times New Roman" w:eastAsia="Times New Roman" w:hAnsi="Times New Roman" w:cs="Times New Roman"/>
        <w:b/>
        <w:color w:val="FF0000"/>
        <w:sz w:val="20"/>
        <w:szCs w:val="20"/>
        <w:lang w:eastAsia="pt-BR"/>
      </w:rPr>
    </w:pPr>
  </w:p>
  <w:p w14:paraId="22ED21ED" w14:textId="77777777" w:rsidR="001520DB" w:rsidRPr="006105E5" w:rsidRDefault="001520DB" w:rsidP="001520DB">
    <w:pPr>
      <w:widowControl w:val="0"/>
      <w:tabs>
        <w:tab w:val="center" w:pos="4252"/>
        <w:tab w:val="right" w:pos="8504"/>
      </w:tabs>
      <w:adjustRightInd w:val="0"/>
      <w:spacing w:after="0" w:line="276" w:lineRule="auto"/>
      <w:jc w:val="both"/>
      <w:rPr>
        <w:rFonts w:ascii="Times New Roman" w:eastAsia="Times New Roman" w:hAnsi="Times New Roman" w:cs="Times New Roman"/>
        <w:b/>
        <w:sz w:val="20"/>
        <w:szCs w:val="20"/>
        <w:lang w:eastAsia="pt-BR"/>
      </w:rPr>
    </w:pPr>
    <w:r w:rsidRPr="006105E5">
      <w:rPr>
        <w:rFonts w:ascii="Times New Roman" w:eastAsia="Times New Roman" w:hAnsi="Times New Roman" w:cs="Times New Roman"/>
        <w:b/>
        <w:sz w:val="20"/>
        <w:szCs w:val="20"/>
        <w:lang w:eastAsia="pt-BR"/>
      </w:rPr>
      <w:t>INEXIGIBILIDADE DE LICITAÇÃO (</w:t>
    </w:r>
    <w:hyperlink r:id="rId1" w:anchor="art74" w:history="1">
      <w:r w:rsidRPr="006105E5">
        <w:rPr>
          <w:rStyle w:val="Hyperlink"/>
          <w:rFonts w:ascii="Times New Roman" w:eastAsia="Times New Roman" w:hAnsi="Times New Roman" w:cs="Times New Roman"/>
          <w:b/>
          <w:sz w:val="20"/>
          <w:szCs w:val="20"/>
          <w:lang w:eastAsia="pt-BR"/>
        </w:rPr>
        <w:t>ART. 74 DA LEI Nº 14.133/2021</w:t>
      </w:r>
    </w:hyperlink>
    <w:r w:rsidRPr="006105E5">
      <w:rPr>
        <w:rFonts w:ascii="Times New Roman" w:eastAsia="Times New Roman" w:hAnsi="Times New Roman" w:cs="Times New Roman"/>
        <w:b/>
        <w:sz w:val="20"/>
        <w:szCs w:val="20"/>
        <w:lang w:eastAsia="pt-BR"/>
      </w:rPr>
      <w:t>)</w:t>
    </w:r>
  </w:p>
  <w:p w14:paraId="7E3B3851" w14:textId="7C63543C" w:rsidR="001520DB" w:rsidRPr="006105E5" w:rsidRDefault="001520DB" w:rsidP="001520DB">
    <w:pPr>
      <w:widowControl w:val="0"/>
      <w:tabs>
        <w:tab w:val="center" w:pos="4252"/>
        <w:tab w:val="right" w:pos="8504"/>
      </w:tabs>
      <w:adjustRightInd w:val="0"/>
      <w:spacing w:after="0" w:line="276" w:lineRule="auto"/>
      <w:jc w:val="both"/>
      <w:rPr>
        <w:rFonts w:ascii="Times New Roman" w:eastAsia="Times New Roman" w:hAnsi="Times New Roman" w:cs="Times New Roman"/>
        <w:b/>
        <w:sz w:val="20"/>
        <w:szCs w:val="20"/>
        <w:lang w:eastAsia="pt-BR"/>
      </w:rPr>
    </w:pPr>
    <w:r w:rsidRPr="006105E5">
      <w:rPr>
        <w:rFonts w:ascii="Times New Roman" w:eastAsia="Times New Roman" w:hAnsi="Times New Roman" w:cs="Times New Roman"/>
        <w:b/>
        <w:sz w:val="20"/>
        <w:szCs w:val="20"/>
        <w:lang w:eastAsia="pt-BR"/>
      </w:rPr>
      <w:t xml:space="preserve">PROCESSO </w:t>
    </w:r>
    <w:r w:rsidRPr="00C85080">
      <w:rPr>
        <w:rFonts w:ascii="Times New Roman" w:eastAsia="Times New Roman" w:hAnsi="Times New Roman" w:cs="Times New Roman"/>
        <w:b/>
        <w:sz w:val="20"/>
        <w:szCs w:val="20"/>
        <w:lang w:eastAsia="pt-BR"/>
      </w:rPr>
      <w:t>ADMINISTRATIVO Nº 0</w:t>
    </w:r>
    <w:r w:rsidR="00C85080" w:rsidRPr="00C85080">
      <w:rPr>
        <w:rFonts w:ascii="Times New Roman" w:eastAsia="Times New Roman" w:hAnsi="Times New Roman" w:cs="Times New Roman"/>
        <w:b/>
        <w:sz w:val="20"/>
        <w:szCs w:val="20"/>
        <w:lang w:eastAsia="pt-BR"/>
      </w:rPr>
      <w:t>3</w:t>
    </w:r>
    <w:r w:rsidRPr="00C85080">
      <w:rPr>
        <w:rFonts w:ascii="Times New Roman" w:eastAsia="Times New Roman" w:hAnsi="Times New Roman" w:cs="Times New Roman"/>
        <w:b/>
        <w:sz w:val="20"/>
        <w:szCs w:val="20"/>
        <w:lang w:eastAsia="pt-BR"/>
      </w:rPr>
      <w:t>/202</w:t>
    </w:r>
    <w:r w:rsidR="00DC16EF" w:rsidRPr="00C85080">
      <w:rPr>
        <w:rFonts w:ascii="Times New Roman" w:eastAsia="Times New Roman" w:hAnsi="Times New Roman" w:cs="Times New Roman"/>
        <w:b/>
        <w:sz w:val="20"/>
        <w:szCs w:val="20"/>
        <w:lang w:eastAsia="pt-BR"/>
      </w:rPr>
      <w:t>4</w:t>
    </w:r>
  </w:p>
  <w:p w14:paraId="6181A12C" w14:textId="77777777" w:rsidR="00B93F5B" w:rsidRPr="00B6408F" w:rsidRDefault="00B93F5B" w:rsidP="00B6408F">
    <w:pPr>
      <w:widowControl w:val="0"/>
      <w:tabs>
        <w:tab w:val="center" w:pos="4252"/>
        <w:tab w:val="right" w:pos="8504"/>
      </w:tabs>
      <w:adjustRightInd w:val="0"/>
      <w:spacing w:after="0" w:line="276" w:lineRule="auto"/>
      <w:jc w:val="both"/>
      <w:rPr>
        <w:rFonts w:ascii="Arial" w:eastAsia="Times New Roman" w:hAnsi="Arial" w:cs="Arial"/>
        <w:b/>
        <w:color w:val="FF0000"/>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71550"/>
    <w:multiLevelType w:val="hybridMultilevel"/>
    <w:tmpl w:val="E518777C"/>
    <w:lvl w:ilvl="0" w:tplc="74DC86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5D5370"/>
    <w:multiLevelType w:val="hybridMultilevel"/>
    <w:tmpl w:val="801C280A"/>
    <w:lvl w:ilvl="0" w:tplc="F1063336">
      <w:start w:val="1"/>
      <w:numFmt w:val="upperRoman"/>
      <w:lvlText w:val="%1 - "/>
      <w:lvlJc w:val="left"/>
      <w:pPr>
        <w:ind w:left="1440" w:hanging="360"/>
      </w:pPr>
      <w:rPr>
        <w:rFonts w:hint="default"/>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1970383"/>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A44E9B"/>
    <w:multiLevelType w:val="hybridMultilevel"/>
    <w:tmpl w:val="2734636C"/>
    <w:lvl w:ilvl="0" w:tplc="B3EAA108">
      <w:start w:val="1"/>
      <w:numFmt w:val="lowerLetter"/>
      <w:lvlText w:val="%1)"/>
      <w:lvlJc w:val="left"/>
      <w:pPr>
        <w:ind w:left="784" w:hanging="360"/>
      </w:pPr>
      <w:rPr>
        <w:b/>
      </w:r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9"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080896"/>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193B"/>
    <w:multiLevelType w:val="hybridMultilevel"/>
    <w:tmpl w:val="27E03314"/>
    <w:lvl w:ilvl="0" w:tplc="FFFFFFFF">
      <w:start w:val="1"/>
      <w:numFmt w:val="upperRoman"/>
      <w:lvlText w:val="%1 - "/>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8"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F13639"/>
    <w:multiLevelType w:val="hybridMultilevel"/>
    <w:tmpl w:val="D326FDB6"/>
    <w:lvl w:ilvl="0" w:tplc="F1063336">
      <w:start w:val="1"/>
      <w:numFmt w:val="upperRoman"/>
      <w:lvlText w:val="%1 - "/>
      <w:lvlJc w:val="left"/>
      <w:pPr>
        <w:ind w:left="720" w:hanging="360"/>
      </w:pPr>
      <w:rPr>
        <w:rFonts w:hint="default"/>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23532D"/>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9011E29"/>
    <w:multiLevelType w:val="hybridMultilevel"/>
    <w:tmpl w:val="49827906"/>
    <w:lvl w:ilvl="0" w:tplc="F1063336">
      <w:start w:val="1"/>
      <w:numFmt w:val="upperRoman"/>
      <w:lvlText w:val="%1 - "/>
      <w:lvlJc w:val="left"/>
      <w:pPr>
        <w:ind w:left="720" w:hanging="360"/>
      </w:pPr>
      <w:rPr>
        <w:rFonts w:hint="default"/>
        <w:b/>
        <w:bCs/>
        <w:color w:val="auto"/>
      </w:rPr>
    </w:lvl>
    <w:lvl w:ilvl="1" w:tplc="5DA4C83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DE2972"/>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A36A2F"/>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BD541A"/>
    <w:multiLevelType w:val="hybridMultilevel"/>
    <w:tmpl w:val="9C5A9D2C"/>
    <w:lvl w:ilvl="0" w:tplc="04160011">
      <w:start w:val="1"/>
      <w:numFmt w:val="decimal"/>
      <w:lvlText w:val="%1)"/>
      <w:lvlJc w:val="left"/>
      <w:pPr>
        <w:ind w:left="720" w:hanging="360"/>
      </w:pPr>
      <w:rPr>
        <w:rFonts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1775261">
    <w:abstractNumId w:val="42"/>
  </w:num>
  <w:num w:numId="2" w16cid:durableId="1472862780">
    <w:abstractNumId w:val="28"/>
  </w:num>
  <w:num w:numId="3" w16cid:durableId="1053430470">
    <w:abstractNumId w:val="25"/>
  </w:num>
  <w:num w:numId="4" w16cid:durableId="1486429530">
    <w:abstractNumId w:val="35"/>
  </w:num>
  <w:num w:numId="5" w16cid:durableId="959726080">
    <w:abstractNumId w:val="6"/>
  </w:num>
  <w:num w:numId="6" w16cid:durableId="1619993259">
    <w:abstractNumId w:val="38"/>
  </w:num>
  <w:num w:numId="7" w16cid:durableId="1664889891">
    <w:abstractNumId w:val="1"/>
  </w:num>
  <w:num w:numId="8" w16cid:durableId="2115633348">
    <w:abstractNumId w:val="21"/>
  </w:num>
  <w:num w:numId="9" w16cid:durableId="1687320657">
    <w:abstractNumId w:val="37"/>
  </w:num>
  <w:num w:numId="10" w16cid:durableId="1894583068">
    <w:abstractNumId w:val="10"/>
  </w:num>
  <w:num w:numId="11" w16cid:durableId="135757396">
    <w:abstractNumId w:val="27"/>
  </w:num>
  <w:num w:numId="12" w16cid:durableId="270671214">
    <w:abstractNumId w:val="20"/>
  </w:num>
  <w:num w:numId="13" w16cid:durableId="1466317273">
    <w:abstractNumId w:val="24"/>
  </w:num>
  <w:num w:numId="14" w16cid:durableId="889921595">
    <w:abstractNumId w:val="26"/>
  </w:num>
  <w:num w:numId="15" w16cid:durableId="949581685">
    <w:abstractNumId w:val="17"/>
  </w:num>
  <w:num w:numId="16" w16cid:durableId="2025864763">
    <w:abstractNumId w:val="7"/>
  </w:num>
  <w:num w:numId="17" w16cid:durableId="1233931886">
    <w:abstractNumId w:val="16"/>
  </w:num>
  <w:num w:numId="18" w16cid:durableId="179246792">
    <w:abstractNumId w:val="36"/>
  </w:num>
  <w:num w:numId="19" w16cid:durableId="1137336632">
    <w:abstractNumId w:val="22"/>
  </w:num>
  <w:num w:numId="20" w16cid:durableId="298540368">
    <w:abstractNumId w:val="29"/>
  </w:num>
  <w:num w:numId="21" w16cid:durableId="503010784">
    <w:abstractNumId w:val="15"/>
  </w:num>
  <w:num w:numId="22" w16cid:durableId="1671911182">
    <w:abstractNumId w:val="39"/>
  </w:num>
  <w:num w:numId="23" w16cid:durableId="2019916257">
    <w:abstractNumId w:val="13"/>
  </w:num>
  <w:num w:numId="24" w16cid:durableId="1671441616">
    <w:abstractNumId w:val="9"/>
  </w:num>
  <w:num w:numId="25" w16cid:durableId="729767257">
    <w:abstractNumId w:val="34"/>
  </w:num>
  <w:num w:numId="26" w16cid:durableId="591475747">
    <w:abstractNumId w:val="32"/>
  </w:num>
  <w:num w:numId="27" w16cid:durableId="1884519453">
    <w:abstractNumId w:val="14"/>
  </w:num>
  <w:num w:numId="28" w16cid:durableId="635722981">
    <w:abstractNumId w:val="2"/>
  </w:num>
  <w:num w:numId="29" w16cid:durableId="984548886">
    <w:abstractNumId w:val="12"/>
  </w:num>
  <w:num w:numId="30" w16cid:durableId="287975869">
    <w:abstractNumId w:val="0"/>
  </w:num>
  <w:num w:numId="31" w16cid:durableId="494345162">
    <w:abstractNumId w:val="19"/>
  </w:num>
  <w:num w:numId="32" w16cid:durableId="1502618187">
    <w:abstractNumId w:val="8"/>
  </w:num>
  <w:num w:numId="33" w16cid:durableId="830482133">
    <w:abstractNumId w:val="4"/>
  </w:num>
  <w:num w:numId="34" w16cid:durableId="1786651779">
    <w:abstractNumId w:val="30"/>
  </w:num>
  <w:num w:numId="35" w16cid:durableId="454954374">
    <w:abstractNumId w:val="11"/>
  </w:num>
  <w:num w:numId="36" w16cid:durableId="1607615129">
    <w:abstractNumId w:val="3"/>
  </w:num>
  <w:num w:numId="37" w16cid:durableId="300307337">
    <w:abstractNumId w:val="33"/>
  </w:num>
  <w:num w:numId="38" w16cid:durableId="585967250">
    <w:abstractNumId w:val="41"/>
  </w:num>
  <w:num w:numId="39" w16cid:durableId="77337743">
    <w:abstractNumId w:val="18"/>
  </w:num>
  <w:num w:numId="40" w16cid:durableId="99571573">
    <w:abstractNumId w:val="31"/>
  </w:num>
  <w:num w:numId="41" w16cid:durableId="2090273405">
    <w:abstractNumId w:val="5"/>
  </w:num>
  <w:num w:numId="42" w16cid:durableId="90662437">
    <w:abstractNumId w:val="40"/>
  </w:num>
  <w:num w:numId="43" w16cid:durableId="118594550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32DB"/>
    <w:rsid w:val="0001189B"/>
    <w:rsid w:val="00011DC8"/>
    <w:rsid w:val="00013D2B"/>
    <w:rsid w:val="00016017"/>
    <w:rsid w:val="00030704"/>
    <w:rsid w:val="00040622"/>
    <w:rsid w:val="00042D30"/>
    <w:rsid w:val="00051A26"/>
    <w:rsid w:val="00051DE4"/>
    <w:rsid w:val="000520E3"/>
    <w:rsid w:val="000651EE"/>
    <w:rsid w:val="0007086A"/>
    <w:rsid w:val="00071D8C"/>
    <w:rsid w:val="00077077"/>
    <w:rsid w:val="000912BE"/>
    <w:rsid w:val="00092825"/>
    <w:rsid w:val="000A05C5"/>
    <w:rsid w:val="000B2423"/>
    <w:rsid w:val="000E1E6F"/>
    <w:rsid w:val="000F78CC"/>
    <w:rsid w:val="00100BF3"/>
    <w:rsid w:val="00101675"/>
    <w:rsid w:val="001372E1"/>
    <w:rsid w:val="001406C1"/>
    <w:rsid w:val="001454F8"/>
    <w:rsid w:val="00151037"/>
    <w:rsid w:val="001520DB"/>
    <w:rsid w:val="00153DCA"/>
    <w:rsid w:val="0015413B"/>
    <w:rsid w:val="00164978"/>
    <w:rsid w:val="00186491"/>
    <w:rsid w:val="001D2339"/>
    <w:rsid w:val="001F14B6"/>
    <w:rsid w:val="001F6D6D"/>
    <w:rsid w:val="00205E04"/>
    <w:rsid w:val="00207D4F"/>
    <w:rsid w:val="002100AB"/>
    <w:rsid w:val="00214E06"/>
    <w:rsid w:val="002307CB"/>
    <w:rsid w:val="00235702"/>
    <w:rsid w:val="00236DB0"/>
    <w:rsid w:val="00241D96"/>
    <w:rsid w:val="00243324"/>
    <w:rsid w:val="00263BDB"/>
    <w:rsid w:val="00263D61"/>
    <w:rsid w:val="00266AEB"/>
    <w:rsid w:val="00267C49"/>
    <w:rsid w:val="00273A75"/>
    <w:rsid w:val="002A5238"/>
    <w:rsid w:val="002C12A3"/>
    <w:rsid w:val="002C7FF1"/>
    <w:rsid w:val="002E68CC"/>
    <w:rsid w:val="002E6F20"/>
    <w:rsid w:val="002F1FAF"/>
    <w:rsid w:val="0031264B"/>
    <w:rsid w:val="00325C1F"/>
    <w:rsid w:val="00350349"/>
    <w:rsid w:val="00352974"/>
    <w:rsid w:val="0035458E"/>
    <w:rsid w:val="00364CBD"/>
    <w:rsid w:val="0036655E"/>
    <w:rsid w:val="003740A3"/>
    <w:rsid w:val="0037445F"/>
    <w:rsid w:val="003855E3"/>
    <w:rsid w:val="00390CFA"/>
    <w:rsid w:val="00393381"/>
    <w:rsid w:val="00394A3A"/>
    <w:rsid w:val="003A2075"/>
    <w:rsid w:val="003A2E0B"/>
    <w:rsid w:val="003A5984"/>
    <w:rsid w:val="003B0290"/>
    <w:rsid w:val="003D103D"/>
    <w:rsid w:val="003E183E"/>
    <w:rsid w:val="003E368C"/>
    <w:rsid w:val="003F659F"/>
    <w:rsid w:val="004041DB"/>
    <w:rsid w:val="00414D75"/>
    <w:rsid w:val="0043760D"/>
    <w:rsid w:val="00441500"/>
    <w:rsid w:val="00443554"/>
    <w:rsid w:val="004444B3"/>
    <w:rsid w:val="0044637F"/>
    <w:rsid w:val="00457E57"/>
    <w:rsid w:val="00461351"/>
    <w:rsid w:val="0048378D"/>
    <w:rsid w:val="004A210F"/>
    <w:rsid w:val="004A2A0C"/>
    <w:rsid w:val="004A76C3"/>
    <w:rsid w:val="004C2D88"/>
    <w:rsid w:val="004C4A1D"/>
    <w:rsid w:val="004D14C0"/>
    <w:rsid w:val="004E0BC2"/>
    <w:rsid w:val="004E363F"/>
    <w:rsid w:val="004E3FE5"/>
    <w:rsid w:val="004F2972"/>
    <w:rsid w:val="0050208F"/>
    <w:rsid w:val="00503FA3"/>
    <w:rsid w:val="00523F41"/>
    <w:rsid w:val="005364EC"/>
    <w:rsid w:val="005411CB"/>
    <w:rsid w:val="00556043"/>
    <w:rsid w:val="005604DE"/>
    <w:rsid w:val="005938B3"/>
    <w:rsid w:val="005A439F"/>
    <w:rsid w:val="005B0B8E"/>
    <w:rsid w:val="005B2A13"/>
    <w:rsid w:val="005B2D86"/>
    <w:rsid w:val="005B2ED7"/>
    <w:rsid w:val="005B5CFF"/>
    <w:rsid w:val="005D0303"/>
    <w:rsid w:val="005E04F6"/>
    <w:rsid w:val="005E6B6E"/>
    <w:rsid w:val="005E7212"/>
    <w:rsid w:val="005F2372"/>
    <w:rsid w:val="006105E5"/>
    <w:rsid w:val="0061234F"/>
    <w:rsid w:val="006125E8"/>
    <w:rsid w:val="00614D68"/>
    <w:rsid w:val="00615EB1"/>
    <w:rsid w:val="006247BF"/>
    <w:rsid w:val="00624DFA"/>
    <w:rsid w:val="00634CC1"/>
    <w:rsid w:val="00640C96"/>
    <w:rsid w:val="00640ECD"/>
    <w:rsid w:val="0064225A"/>
    <w:rsid w:val="0064436F"/>
    <w:rsid w:val="006507A3"/>
    <w:rsid w:val="0066554E"/>
    <w:rsid w:val="0067283F"/>
    <w:rsid w:val="006768D9"/>
    <w:rsid w:val="006A0748"/>
    <w:rsid w:val="006A2243"/>
    <w:rsid w:val="006B652A"/>
    <w:rsid w:val="006D2EB3"/>
    <w:rsid w:val="006D54F7"/>
    <w:rsid w:val="006D5CDD"/>
    <w:rsid w:val="006D7E76"/>
    <w:rsid w:val="006E1A20"/>
    <w:rsid w:val="006F18EE"/>
    <w:rsid w:val="006F1E92"/>
    <w:rsid w:val="006F53E9"/>
    <w:rsid w:val="00703961"/>
    <w:rsid w:val="00705707"/>
    <w:rsid w:val="00705B66"/>
    <w:rsid w:val="00721F15"/>
    <w:rsid w:val="00722141"/>
    <w:rsid w:val="0072447B"/>
    <w:rsid w:val="00725E54"/>
    <w:rsid w:val="00731F8C"/>
    <w:rsid w:val="00737356"/>
    <w:rsid w:val="00744941"/>
    <w:rsid w:val="00750B00"/>
    <w:rsid w:val="007522D0"/>
    <w:rsid w:val="007650AF"/>
    <w:rsid w:val="00766470"/>
    <w:rsid w:val="00767A18"/>
    <w:rsid w:val="00772D9A"/>
    <w:rsid w:val="007811AA"/>
    <w:rsid w:val="00786428"/>
    <w:rsid w:val="00792B1C"/>
    <w:rsid w:val="007A05C4"/>
    <w:rsid w:val="007B7A5A"/>
    <w:rsid w:val="007C019E"/>
    <w:rsid w:val="007C052F"/>
    <w:rsid w:val="007C7596"/>
    <w:rsid w:val="007E2B7F"/>
    <w:rsid w:val="007E5AE7"/>
    <w:rsid w:val="007F01EA"/>
    <w:rsid w:val="0080455F"/>
    <w:rsid w:val="00816FC1"/>
    <w:rsid w:val="0083255D"/>
    <w:rsid w:val="00845838"/>
    <w:rsid w:val="00852A3E"/>
    <w:rsid w:val="008565F2"/>
    <w:rsid w:val="0087120E"/>
    <w:rsid w:val="00873C00"/>
    <w:rsid w:val="00877B58"/>
    <w:rsid w:val="00892541"/>
    <w:rsid w:val="008B369E"/>
    <w:rsid w:val="008B659E"/>
    <w:rsid w:val="008C249A"/>
    <w:rsid w:val="008D275F"/>
    <w:rsid w:val="008E2D53"/>
    <w:rsid w:val="008E7C1D"/>
    <w:rsid w:val="009067E0"/>
    <w:rsid w:val="00914850"/>
    <w:rsid w:val="009152A9"/>
    <w:rsid w:val="00916789"/>
    <w:rsid w:val="00924AD0"/>
    <w:rsid w:val="00937800"/>
    <w:rsid w:val="009440C9"/>
    <w:rsid w:val="00951A73"/>
    <w:rsid w:val="00952B32"/>
    <w:rsid w:val="009539B3"/>
    <w:rsid w:val="009548CD"/>
    <w:rsid w:val="00960B53"/>
    <w:rsid w:val="00973CED"/>
    <w:rsid w:val="00977671"/>
    <w:rsid w:val="009A31AD"/>
    <w:rsid w:val="009B0B89"/>
    <w:rsid w:val="009B43BD"/>
    <w:rsid w:val="009D37B3"/>
    <w:rsid w:val="009F091D"/>
    <w:rsid w:val="00A12894"/>
    <w:rsid w:val="00A12A53"/>
    <w:rsid w:val="00A17B96"/>
    <w:rsid w:val="00A22CC4"/>
    <w:rsid w:val="00A40DDC"/>
    <w:rsid w:val="00A44799"/>
    <w:rsid w:val="00A467B0"/>
    <w:rsid w:val="00A5350E"/>
    <w:rsid w:val="00A546B8"/>
    <w:rsid w:val="00A664E7"/>
    <w:rsid w:val="00A77F3C"/>
    <w:rsid w:val="00A84CD7"/>
    <w:rsid w:val="00AA1905"/>
    <w:rsid w:val="00AB08D0"/>
    <w:rsid w:val="00AD24FD"/>
    <w:rsid w:val="00AD2AB1"/>
    <w:rsid w:val="00AD3552"/>
    <w:rsid w:val="00AE44DB"/>
    <w:rsid w:val="00AE478E"/>
    <w:rsid w:val="00B00C53"/>
    <w:rsid w:val="00B05591"/>
    <w:rsid w:val="00B07851"/>
    <w:rsid w:val="00B22E0E"/>
    <w:rsid w:val="00B32842"/>
    <w:rsid w:val="00B4113A"/>
    <w:rsid w:val="00B43BC9"/>
    <w:rsid w:val="00B62F19"/>
    <w:rsid w:val="00B6408F"/>
    <w:rsid w:val="00B668D6"/>
    <w:rsid w:val="00B715F9"/>
    <w:rsid w:val="00B72882"/>
    <w:rsid w:val="00B75C17"/>
    <w:rsid w:val="00B765A6"/>
    <w:rsid w:val="00B77295"/>
    <w:rsid w:val="00B90A96"/>
    <w:rsid w:val="00B939C1"/>
    <w:rsid w:val="00B93F5B"/>
    <w:rsid w:val="00B94ADA"/>
    <w:rsid w:val="00B95F9D"/>
    <w:rsid w:val="00B968BD"/>
    <w:rsid w:val="00B972C8"/>
    <w:rsid w:val="00BB28C5"/>
    <w:rsid w:val="00BE3E17"/>
    <w:rsid w:val="00BE470F"/>
    <w:rsid w:val="00C049F0"/>
    <w:rsid w:val="00C05261"/>
    <w:rsid w:val="00C12B54"/>
    <w:rsid w:val="00C221FA"/>
    <w:rsid w:val="00C22DE3"/>
    <w:rsid w:val="00C23361"/>
    <w:rsid w:val="00C374BD"/>
    <w:rsid w:val="00C52318"/>
    <w:rsid w:val="00C562A4"/>
    <w:rsid w:val="00C60DBD"/>
    <w:rsid w:val="00C62A03"/>
    <w:rsid w:val="00C85080"/>
    <w:rsid w:val="00C869AE"/>
    <w:rsid w:val="00C87B27"/>
    <w:rsid w:val="00C9045E"/>
    <w:rsid w:val="00C93AD6"/>
    <w:rsid w:val="00C95F58"/>
    <w:rsid w:val="00CA3D00"/>
    <w:rsid w:val="00CA4D6A"/>
    <w:rsid w:val="00CB4FEF"/>
    <w:rsid w:val="00CC1F93"/>
    <w:rsid w:val="00CC46E7"/>
    <w:rsid w:val="00CE5F6D"/>
    <w:rsid w:val="00CE7300"/>
    <w:rsid w:val="00CF333F"/>
    <w:rsid w:val="00D05641"/>
    <w:rsid w:val="00D06EAA"/>
    <w:rsid w:val="00D11192"/>
    <w:rsid w:val="00D13D2D"/>
    <w:rsid w:val="00D25495"/>
    <w:rsid w:val="00D26F04"/>
    <w:rsid w:val="00D424FC"/>
    <w:rsid w:val="00D54742"/>
    <w:rsid w:val="00D645FC"/>
    <w:rsid w:val="00D744E5"/>
    <w:rsid w:val="00D7685C"/>
    <w:rsid w:val="00D7742D"/>
    <w:rsid w:val="00D86EC9"/>
    <w:rsid w:val="00D9009D"/>
    <w:rsid w:val="00DC16EF"/>
    <w:rsid w:val="00DC5EFF"/>
    <w:rsid w:val="00DC747D"/>
    <w:rsid w:val="00DC7628"/>
    <w:rsid w:val="00DE2D52"/>
    <w:rsid w:val="00DE30E8"/>
    <w:rsid w:val="00DE3900"/>
    <w:rsid w:val="00DE5AF3"/>
    <w:rsid w:val="00DE64FE"/>
    <w:rsid w:val="00E03D39"/>
    <w:rsid w:val="00E12F7B"/>
    <w:rsid w:val="00E13196"/>
    <w:rsid w:val="00E26CDB"/>
    <w:rsid w:val="00E40F58"/>
    <w:rsid w:val="00E45E31"/>
    <w:rsid w:val="00E5472F"/>
    <w:rsid w:val="00E54820"/>
    <w:rsid w:val="00E8487C"/>
    <w:rsid w:val="00E86B8E"/>
    <w:rsid w:val="00E87FDE"/>
    <w:rsid w:val="00E902B8"/>
    <w:rsid w:val="00E91F70"/>
    <w:rsid w:val="00E93787"/>
    <w:rsid w:val="00E9523A"/>
    <w:rsid w:val="00EA46BB"/>
    <w:rsid w:val="00EA76F6"/>
    <w:rsid w:val="00EB5827"/>
    <w:rsid w:val="00EB7CEF"/>
    <w:rsid w:val="00EC1609"/>
    <w:rsid w:val="00EC3CE2"/>
    <w:rsid w:val="00EC4B98"/>
    <w:rsid w:val="00EC5EEF"/>
    <w:rsid w:val="00ED44AB"/>
    <w:rsid w:val="00EF4758"/>
    <w:rsid w:val="00F01E17"/>
    <w:rsid w:val="00F063EF"/>
    <w:rsid w:val="00F078DA"/>
    <w:rsid w:val="00F10914"/>
    <w:rsid w:val="00F1772A"/>
    <w:rsid w:val="00F17EAC"/>
    <w:rsid w:val="00F65DF5"/>
    <w:rsid w:val="00F70CE2"/>
    <w:rsid w:val="00F70ECA"/>
    <w:rsid w:val="00F821A3"/>
    <w:rsid w:val="00F86233"/>
    <w:rsid w:val="00FA0FDA"/>
    <w:rsid w:val="00FA4F80"/>
    <w:rsid w:val="00FB220A"/>
    <w:rsid w:val="00FD2280"/>
    <w:rsid w:val="00FD6AF6"/>
    <w:rsid w:val="00FE0F68"/>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AA"/>
  </w:style>
  <w:style w:type="paragraph" w:styleId="Ttulo1">
    <w:name w:val="heading 1"/>
    <w:basedOn w:val="Normal"/>
    <w:next w:val="Normal"/>
    <w:link w:val="Ttulo1Char"/>
    <w:uiPriority w:val="9"/>
    <w:qFormat/>
    <w:rsid w:val="00B32842"/>
    <w:pPr>
      <w:keepNext/>
      <w:keepLines/>
      <w:spacing w:before="240" w:after="0" w:line="480" w:lineRule="auto"/>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71D8C"/>
    <w:rPr>
      <w:color w:val="605E5C"/>
      <w:shd w:val="clear" w:color="auto" w:fill="E1DFDD"/>
    </w:rPr>
  </w:style>
  <w:style w:type="character" w:customStyle="1" w:styleId="Ttulo1Char">
    <w:name w:val="Título 1 Char"/>
    <w:basedOn w:val="Fontepargpadro"/>
    <w:link w:val="Ttulo1"/>
    <w:uiPriority w:val="9"/>
    <w:rsid w:val="00B32842"/>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2842"/>
    <w:pPr>
      <w:outlineLvl w:val="9"/>
    </w:pPr>
    <w:rPr>
      <w:lang w:eastAsia="pt-BR"/>
    </w:rPr>
  </w:style>
  <w:style w:type="paragraph" w:styleId="Sumrio1">
    <w:name w:val="toc 1"/>
    <w:basedOn w:val="Normal"/>
    <w:next w:val="Normal"/>
    <w:autoRedefine/>
    <w:uiPriority w:val="39"/>
    <w:unhideWhenUsed/>
    <w:rsid w:val="000032DB"/>
    <w:pPr>
      <w:spacing w:after="100"/>
    </w:pPr>
  </w:style>
  <w:style w:type="paragraph" w:styleId="SemEspaamento">
    <w:name w:val="No Spacing"/>
    <w:uiPriority w:val="1"/>
    <w:qFormat/>
    <w:rsid w:val="004041DB"/>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fontstyle01">
    <w:name w:val="fontstyle01"/>
    <w:basedOn w:val="Fontepargpadro"/>
    <w:rsid w:val="00E86B8E"/>
    <w:rPr>
      <w:rFonts w:ascii="Helvetica-Bold" w:hAnsi="Helvetica-Bold" w:hint="default"/>
      <w:b/>
      <w:bCs/>
      <w:i w:val="0"/>
      <w:iCs w:val="0"/>
      <w:color w:val="000000"/>
      <w:sz w:val="24"/>
      <w:szCs w:val="24"/>
    </w:rPr>
  </w:style>
  <w:style w:type="character" w:customStyle="1" w:styleId="fontstyle21">
    <w:name w:val="fontstyle21"/>
    <w:basedOn w:val="Fontepargpadro"/>
    <w:rsid w:val="00E86B8E"/>
    <w:rPr>
      <w:rFonts w:ascii="Helvetica" w:hAnsi="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77444043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1821649">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794909771">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paineldeprecos.planejamento.gov.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portaldatransparencia.gov.br/pagina-interna/603244-cnep"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portaldatransparencia.gov.br/pagina-interna/603245-cei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eader" Target="header1.xml"/><Relationship Id="rId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1349-F66C-4C04-94E6-BC19D140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6417</Words>
  <Characters>34654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151</cp:revision>
  <cp:lastPrinted>2024-01-19T11:18:00Z</cp:lastPrinted>
  <dcterms:created xsi:type="dcterms:W3CDTF">2023-01-19T13:35:00Z</dcterms:created>
  <dcterms:modified xsi:type="dcterms:W3CDTF">2024-01-19T11:19:00Z</dcterms:modified>
</cp:coreProperties>
</file>