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3D3D9E" w14:paraId="4E5D73C5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ADEE3" w14:textId="77777777" w:rsidR="003D3D9E" w:rsidRDefault="003D3D9E" w:rsidP="0035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DOCUMENTO DE FORMALIZAÇÃO DE DEMANDA Nº 07/2024</w:t>
            </w:r>
          </w:p>
          <w:p w14:paraId="6A154DFB" w14:textId="77777777" w:rsidR="003D3D9E" w:rsidRDefault="003D3D9E" w:rsidP="0035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SECRETARIA DE ADMNISTRAÇÃO, FINANÇAS E PLANEJAMENTO DE PALMITOS</w:t>
            </w:r>
          </w:p>
        </w:tc>
      </w:tr>
      <w:tr w:rsidR="003D3D9E" w14:paraId="11DC1DEB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2162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Órgão solicitante:</w:t>
            </w:r>
          </w:p>
          <w:p w14:paraId="15209E1F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SECRETARIA DE ADMINISTRAÇÃO, FINANÇAS E PLANEJAMENTO DE PALMITOS</w:t>
            </w:r>
          </w:p>
          <w:p w14:paraId="1F5EC5EF" w14:textId="77777777" w:rsidR="003D3D9E" w:rsidRDefault="003D3D9E" w:rsidP="0035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14:paraId="1905A8C6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8DC6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Justificativa da necessidade da contratação:</w:t>
            </w:r>
          </w:p>
          <w:p w14:paraId="466FB0C2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Considerando a necessidade da maioria da documentação enviada ao Tribunal de Contas de Santa Catarina, Receita Federal Brasileira, Tribunal de Justiça e outros órgãos municipais, estaduais e federais serem assinadas via certificado digital, visando a realização de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garantir validade jurídica para documentos digitalizados, assegurar transações pela internet, oportunizar a assinatura digitalmente de contratos e outros documentos.</w:t>
            </w:r>
          </w:p>
          <w:p w14:paraId="45DCD56C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Justifica-se a presente dispensa de licitação, para prestação de serviços de emissão de certificado digital:</w:t>
            </w:r>
          </w:p>
          <w:p w14:paraId="43F46CFF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E-CPF A</w:t>
            </w:r>
            <w:proofErr w:type="gramStart"/>
            <w:r>
              <w:rPr>
                <w:rFonts w:ascii="Times New Roman" w:hAnsi="Times New Roman" w:cs="Times New Roman"/>
              </w:rPr>
              <w:t>1  1</w:t>
            </w:r>
            <w:proofErr w:type="gramEnd"/>
            <w:r>
              <w:rPr>
                <w:rFonts w:ascii="Times New Roman" w:hAnsi="Times New Roman" w:cs="Times New Roman"/>
              </w:rPr>
              <w:t xml:space="preserve"> ANO </w:t>
            </w:r>
          </w:p>
          <w:p w14:paraId="13064789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E-CPF A3 3 ANOS (CARTÃO) </w:t>
            </w:r>
          </w:p>
          <w:p w14:paraId="72F2FE86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E-CPF A3 3 ANOS (CARTÃO + LEITORA) </w:t>
            </w:r>
          </w:p>
          <w:p w14:paraId="6F1B5DE0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E-CPF A3 3 ANOS (TOKEN) </w:t>
            </w:r>
          </w:p>
          <w:p w14:paraId="07ED5CAE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E-CNPJ A1 UM ANO</w:t>
            </w:r>
          </w:p>
          <w:p w14:paraId="38092DE4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E-CNPJ A3 3 ANOS (CARTÃO)</w:t>
            </w:r>
          </w:p>
          <w:p w14:paraId="533263E3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E-CNPJ A3 3 ANOS (TOKEN) </w:t>
            </w:r>
          </w:p>
          <w:p w14:paraId="4F2ED00F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E-CNPJ A3 3 ANOS (LEITORA + CARTÃO) </w:t>
            </w:r>
          </w:p>
          <w:p w14:paraId="51F0AC0F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14:paraId="468EB20D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67EF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Descrição do objeto (não dos itens):</w:t>
            </w:r>
          </w:p>
          <w:p w14:paraId="6E27F18C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Emissão e renovação de Certificado Digital dos agentes públicos e servidores do município de Palmitos.</w:t>
            </w:r>
          </w:p>
          <w:p w14:paraId="0D6A6AC5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14:paraId="6F74DEFC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762F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Quantidade a ser contratada, quando couber, considerada a expectativa de consumo anual e Estimativa de despesa e definição do valor estimado da contratação com base na realização de pesquisa de preços devidamente documentada, com os parâmetros estabelecidos no </w:t>
            </w:r>
            <w:hyperlink r:id="rId8" w:anchor="art23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color w:val="0563C1"/>
                </w:rPr>
                <w:t xml:space="preserve">art. 23, </w:t>
              </w:r>
            </w:hyperlink>
            <w:hyperlink r:id="rId9" w:anchor="art23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0563C1"/>
                </w:rPr>
                <w:t>caput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 c/c </w:t>
            </w:r>
            <w:hyperlink r:id="rId10" w:anchor="art23%C2%A74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color w:val="0563C1"/>
                </w:rPr>
                <w:t>§ 4º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>, da Lei nº 14.133/2021, justificando, assim, o preço da contratação:</w:t>
            </w:r>
          </w:p>
          <w:p w14:paraId="2F2FE4A2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W w:w="88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0"/>
              <w:gridCol w:w="675"/>
              <w:gridCol w:w="4701"/>
              <w:gridCol w:w="1276"/>
              <w:gridCol w:w="1418"/>
            </w:tblGrid>
            <w:tr w:rsidR="003D3D9E" w14:paraId="62968345" w14:textId="77777777" w:rsidTr="00354E50"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62E28E" w14:textId="77777777" w:rsidR="003D3D9E" w:rsidRDefault="003D3D9E" w:rsidP="00354E5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Item</w:t>
                  </w:r>
                </w:p>
              </w:tc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9A5B44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Qtd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4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AC3F4E" w14:textId="77777777" w:rsidR="003D3D9E" w:rsidRDefault="003D3D9E" w:rsidP="00354E5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Descrição/especificação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A057A10" w14:textId="77777777" w:rsidR="003D3D9E" w:rsidRDefault="003D3D9E" w:rsidP="00354E5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Valor Unit R$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2892DA" w14:textId="77777777" w:rsidR="003D3D9E" w:rsidRDefault="003D3D9E" w:rsidP="00354E5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Valor Total R$</w:t>
                  </w:r>
                </w:p>
              </w:tc>
            </w:tr>
            <w:tr w:rsidR="003D3D9E" w14:paraId="20B177E0" w14:textId="77777777" w:rsidTr="00354E50"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36D23F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2C8F1C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4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7ADEF1" w14:textId="77777777" w:rsidR="003D3D9E" w:rsidRDefault="003D3D9E" w:rsidP="00354E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Serviços de emissão de certificado digital E-CPF A1 – 1 ano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C79F1D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2FF406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150,00</w:t>
                  </w:r>
                </w:p>
              </w:tc>
            </w:tr>
            <w:tr w:rsidR="003D3D9E" w14:paraId="597DC5AA" w14:textId="77777777" w:rsidTr="00354E50">
              <w:trPr>
                <w:trHeight w:val="402"/>
              </w:trPr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50A337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9262D3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4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E61D6F" w14:textId="77777777" w:rsidR="003D3D9E" w:rsidRDefault="003D3D9E" w:rsidP="00354E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Serviços de emissão de certificado digital </w:t>
                  </w:r>
                  <w:r>
                    <w:rPr>
                      <w:rFonts w:ascii="Times New Roman" w:hAnsi="Times New Roman" w:cs="Times New Roman"/>
                    </w:rPr>
                    <w:t xml:space="preserve">E-CPF A3 3 ANOS (CARTÃO)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03EA91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265,00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4A7BD8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265,00</w:t>
                  </w:r>
                </w:p>
              </w:tc>
            </w:tr>
            <w:tr w:rsidR="003D3D9E" w14:paraId="75B4C99B" w14:textId="77777777" w:rsidTr="00354E50"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14ED70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E5C3FE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4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9CCD1B" w14:textId="77777777" w:rsidR="003D3D9E" w:rsidRDefault="003D3D9E" w:rsidP="00354E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Serviços de emissão de certificado digital </w:t>
                  </w:r>
                  <w:r>
                    <w:rPr>
                      <w:rFonts w:ascii="Times New Roman" w:hAnsi="Times New Roman" w:cs="Times New Roman"/>
                    </w:rPr>
                    <w:t xml:space="preserve">E-CPF A3 3 ANOS (CARTÃO + LEITORA)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1753284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385,00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1FC425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385,00</w:t>
                  </w:r>
                </w:p>
              </w:tc>
            </w:tr>
            <w:tr w:rsidR="003D3D9E" w14:paraId="0B517B46" w14:textId="77777777" w:rsidTr="00354E50"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A73D6A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EBD9F5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156CA9" w14:textId="77777777" w:rsidR="003D3D9E" w:rsidRDefault="003D3D9E" w:rsidP="00354E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Serviços de emissão de certificado digital </w:t>
                  </w:r>
                  <w:r>
                    <w:rPr>
                      <w:rFonts w:ascii="Times New Roman" w:hAnsi="Times New Roman" w:cs="Times New Roman"/>
                    </w:rPr>
                    <w:t xml:space="preserve">E-CPF A3 3 ANOS (TOKEN)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0F67560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345,00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019F84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3.450,00</w:t>
                  </w:r>
                </w:p>
              </w:tc>
            </w:tr>
            <w:tr w:rsidR="003D3D9E" w14:paraId="4672FE68" w14:textId="77777777" w:rsidTr="00354E50"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F2EA9F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1FA676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41C866" w14:textId="77777777" w:rsidR="003D3D9E" w:rsidRDefault="003D3D9E" w:rsidP="00354E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Serviços de emissão de certificado digital </w:t>
                  </w:r>
                  <w:r>
                    <w:rPr>
                      <w:rFonts w:ascii="Times New Roman" w:hAnsi="Times New Roman" w:cs="Times New Roman"/>
                    </w:rPr>
                    <w:t>E-CNPJ A1 UM ANO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8B1A820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195,00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8BC0E0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390,00</w:t>
                  </w:r>
                </w:p>
              </w:tc>
            </w:tr>
            <w:tr w:rsidR="003D3D9E" w14:paraId="582B5A88" w14:textId="77777777" w:rsidTr="00354E50"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96BBFE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B6D271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B42AB8" w14:textId="77777777" w:rsidR="003D3D9E" w:rsidRDefault="003D3D9E" w:rsidP="00354E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Serviços de emissão de certificado digital </w:t>
                  </w:r>
                  <w:r>
                    <w:rPr>
                      <w:rFonts w:ascii="Times New Roman" w:hAnsi="Times New Roman" w:cs="Times New Roman"/>
                    </w:rPr>
                    <w:t>E-CNPJ A3 3 ANOS (CARTÃO)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7D79D5F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345,00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BD3F1F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690,00</w:t>
                  </w:r>
                </w:p>
              </w:tc>
            </w:tr>
            <w:tr w:rsidR="003D3D9E" w14:paraId="2816ED30" w14:textId="77777777" w:rsidTr="00354E50"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3CFE2F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07</w:t>
                  </w:r>
                </w:p>
              </w:tc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8EFFE55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FCD1A1" w14:textId="77777777" w:rsidR="003D3D9E" w:rsidRDefault="003D3D9E" w:rsidP="00354E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Serviços de emissão de certificado digital </w:t>
                  </w:r>
                  <w:r>
                    <w:rPr>
                      <w:rFonts w:ascii="Times New Roman" w:hAnsi="Times New Roman" w:cs="Times New Roman"/>
                    </w:rPr>
                    <w:t xml:space="preserve">E-CNPJ A3 3 ANOS (TOKEN)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02E3A8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430,00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E47987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860,00</w:t>
                  </w:r>
                </w:p>
              </w:tc>
            </w:tr>
            <w:tr w:rsidR="003D3D9E" w14:paraId="64792428" w14:textId="77777777" w:rsidTr="00354E50"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96064F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7CBD33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72FF5A" w14:textId="77777777" w:rsidR="003D3D9E" w:rsidRDefault="003D3D9E" w:rsidP="00354E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Serviços de emissão de certificado digital </w:t>
                  </w:r>
                  <w:r>
                    <w:rPr>
                      <w:rFonts w:ascii="Times New Roman" w:hAnsi="Times New Roman" w:cs="Times New Roman"/>
                    </w:rPr>
                    <w:t xml:space="preserve">E-CNPJ A3 3 ANOS (LEITORA + CARTÃO)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2BB17E2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455,00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8FFA11" w14:textId="77777777" w:rsidR="003D3D9E" w:rsidRDefault="003D3D9E" w:rsidP="00354E5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910,00</w:t>
                  </w:r>
                </w:p>
              </w:tc>
            </w:tr>
          </w:tbl>
          <w:p w14:paraId="166D0566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14:paraId="490F218B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6DF1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5. Indicação do fiscal e do gestor</w:t>
            </w:r>
          </w:p>
          <w:p w14:paraId="72D5B540" w14:textId="77777777" w:rsidR="003D3D9E" w:rsidRDefault="003D3D9E" w:rsidP="00354E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bookmarkStart w:id="0" w:name="_heading=h.gjdgxs"/>
            <w:bookmarkEnd w:id="0"/>
            <w:r>
              <w:rPr>
                <w:rFonts w:ascii="Times New Roman" w:eastAsia="Times New Roman" w:hAnsi="Times New Roman" w:cs="Times New Roman"/>
              </w:rPr>
              <w:t xml:space="preserve">Secretaria de Administração, Finanças e Planejamento do Município de Palmitos designa como Gestor o Sr. Rodrigo Henrique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Timm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designa a Sra.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Cristina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Zittlau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para o acompanhamento formal nos aspectos administrativos, procedimentais contábeis, além do acompanhamento e fiscalização dos serviços, devendo registrar em relatório todas as ocorrências e as deficiências, nos termos da Lei Federal n° 14.133/21.</w:t>
            </w:r>
          </w:p>
          <w:p w14:paraId="0B975E73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3D9E" w14:paraId="76DBC847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9B13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Indicação da dotação orçamentária</w:t>
            </w:r>
          </w:p>
          <w:p w14:paraId="1AF80FFB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As despesas com a devida aquisição correrão por conta da seguinte dotação orçamentária: 03.001 - SECRETARIA DE ADMINISTRAÇÃO, FINANÇAS E PLANEJAMENTO - Manutenção das atividades da Administração Geral - 3.3.90.39.99.00.00.00 (17).</w:t>
            </w:r>
          </w:p>
          <w:p w14:paraId="3989CF20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14:paraId="551F04ED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3AD6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Indicação da data pretendida para a conclusão da contratação, a fim de não gerar prejuízos ou descontinuidade das atividades do órgão ou da entidade:</w:t>
            </w:r>
          </w:p>
          <w:p w14:paraId="3FA10513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21/03/2024</w:t>
            </w:r>
          </w:p>
          <w:p w14:paraId="1F4C81DF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3D9E" w14:paraId="3F18EB3E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EBCA" w14:textId="77777777" w:rsidR="003D3D9E" w:rsidRDefault="003D3D9E" w:rsidP="0035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 Grau de prioridade da contratação em baixo, médio ou alto e justificativa</w:t>
            </w:r>
          </w:p>
          <w:p w14:paraId="64BE693D" w14:textId="77777777" w:rsidR="003D3D9E" w:rsidRDefault="003D3D9E" w:rsidP="00354E5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Alta prioridade, tendo em vista que a não realização do serviço no prazo estipulado poderia gerar perda de segurança nas operações pela internet, economia de gastos com impressões, armazenamento e envios, maximização da agilidade com redução da burocracia, aumento da produtividade e qualidade do serviço. </w:t>
            </w:r>
          </w:p>
          <w:p w14:paraId="77D84696" w14:textId="77777777" w:rsidR="003D3D9E" w:rsidRDefault="003D3D9E" w:rsidP="00354E5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3D9E" w14:paraId="721BB4FB" w14:textId="77777777" w:rsidTr="00BB157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8204" w14:textId="77777777" w:rsidR="003D3D9E" w:rsidRDefault="003D3D9E" w:rsidP="0035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Palmitos/SC, 29 de fevereiro de 2024.</w:t>
            </w:r>
          </w:p>
          <w:p w14:paraId="00599ACA" w14:textId="77777777" w:rsidR="003D3D9E" w:rsidRDefault="003D3D9E" w:rsidP="0035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893E7DD" w14:textId="77777777" w:rsidR="003D3D9E" w:rsidRDefault="003D3D9E" w:rsidP="0035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D32D0C5" w14:textId="77777777" w:rsidR="003D3D9E" w:rsidRDefault="003D3D9E" w:rsidP="0035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17FE25D" w14:textId="77777777" w:rsidR="003D3D9E" w:rsidRDefault="003D3D9E" w:rsidP="0035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RODRIGO HENRIQUE TIMM</w:t>
            </w:r>
          </w:p>
        </w:tc>
      </w:tr>
    </w:tbl>
    <w:p w14:paraId="2BFAE34E" w14:textId="77777777" w:rsidR="003D3D9E" w:rsidRDefault="003D3D9E" w:rsidP="003D3D9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>TERMO DE REFERÊNCIA</w:t>
      </w:r>
    </w:p>
    <w:p w14:paraId="52EEE899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E1771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OBJETO </w:t>
      </w:r>
    </w:p>
    <w:p w14:paraId="5EB60611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Emissão e renovação de Certificado Digital dos agentes públicos e servidores do município de Palmitos</w:t>
      </w:r>
      <w:r>
        <w:rPr>
          <w:rFonts w:ascii="Times New Roman" w:hAnsi="Times New Roman" w:cs="Times New Roman"/>
        </w:rPr>
        <w:t xml:space="preserve">, conforme requisitado pela Secretaria de Administração, Finanças e Planejamento, através do Documento de Formalização de Demanda nº. 007/2024. </w:t>
      </w:r>
    </w:p>
    <w:p w14:paraId="0813A6FA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F96E67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JUSTIFICATIVA </w:t>
      </w:r>
    </w:p>
    <w:p w14:paraId="200D5E5B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garantir a segurança nas ações realizadas em ambiente online, o uso de certificado digital é uma ferramenta indispensável. Com ele, é possível formalizar negócios com total segurança e validade jurídica, pois existem as chaves criptográficas invioláveis para confirmar identidade. Ainda reduz riscos e custos e aumenta a produtividade, otimizando processos. </w:t>
      </w:r>
    </w:p>
    <w:p w14:paraId="3BE98321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585A10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FUNDAMENTO LEGAL </w:t>
      </w:r>
    </w:p>
    <w:p w14:paraId="4083DFD2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licitação poderá ser dispensada nos termos da Lei Federal nº. 14.133/2021, em especial o disposto no art. 75, inciso II: </w:t>
      </w:r>
    </w:p>
    <w:p w14:paraId="1E2E441F" w14:textId="77777777" w:rsidR="003D3D9E" w:rsidRDefault="003D3D9E" w:rsidP="003D3D9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75. É dispensável a licitação: II - para contratação que envolva valores inferiores a R$ 50.000,00 (cinquenta mil reais), no caso de outros serviços e compras; (atualizado pelo Decreto 11.871, de 29 de dezembro de 2023)</w:t>
      </w:r>
    </w:p>
    <w:p w14:paraId="6FF82204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3DDB9B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DESCRIÇÃO DA SOLUÇÃO COMO UM TODO CONSIDERADO O CICLO DE VIDA DO OBJETO </w:t>
      </w:r>
    </w:p>
    <w:p w14:paraId="691E8F5D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Aquisição de certificados digitais e-CPF e e-CNPJ, emitido por autoridade certificadora credenciada pela ICP-Brasil, para pessoa física, jurídica e sítios eletrônicos, com mídia criptográfica tipo TOKEN USB, para atender aos órgãos da Administração Pública Municipal de Ilhota </w:t>
      </w:r>
    </w:p>
    <w:p w14:paraId="546EDC9E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3.2 - Ciclo de vida dos objetos de contratação.</w:t>
      </w:r>
    </w:p>
    <w:p w14:paraId="3C128093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3.2.1 - 12 (doze) meses para o certificado A1. </w:t>
      </w:r>
    </w:p>
    <w:p w14:paraId="2CDB65D0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3.2.2 - 36 (trinta e seis) meses para o certificado A3 acompanhado ou não de mídia criptográfica tipo TOKEN USB </w:t>
      </w:r>
    </w:p>
    <w:p w14:paraId="77DDB14E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E7E7E3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REQUISITOS DA CONTRATAÇÃO </w:t>
      </w:r>
    </w:p>
    <w:p w14:paraId="71B7AE54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– SUSTENTABILIDADE </w:t>
      </w:r>
    </w:p>
    <w:p w14:paraId="2EA7B591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4.1.1 - Por se tratar de produtos e serviços intangíveis, não foi encontrado enquadramento relacionado no Guia Nacional de Contratações Sustentáveis. </w:t>
      </w:r>
    </w:p>
    <w:p w14:paraId="72ED48A0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4.2 - SUBCONTRATAÇÃO E CONSÓRCIO </w:t>
      </w:r>
    </w:p>
    <w:p w14:paraId="140810DF" w14:textId="77777777" w:rsidR="003D3D9E" w:rsidRPr="00B764B3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4.2.1 - A EMPRESA, na execução dos serviços, sem prejuízo das responsabilidades assumidas </w:t>
      </w:r>
      <w:r w:rsidRPr="00B764B3">
        <w:rPr>
          <w:rFonts w:ascii="Times New Roman" w:hAnsi="Times New Roman" w:cs="Times New Roman"/>
        </w:rPr>
        <w:t>neste Contrato e legais, poderá subcontratar, em parte o objeto do presente Contrato, se for conveniente para a Administração Municipal, mediante prévia e escrita autorização do Município.</w:t>
      </w:r>
    </w:p>
    <w:p w14:paraId="147C0079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commentRangeStart w:id="1"/>
      <w:r w:rsidRPr="00B764B3">
        <w:rPr>
          <w:rFonts w:ascii="Times New Roman" w:hAnsi="Times New Roman" w:cs="Times New Roman"/>
        </w:rPr>
        <w:t>4.2.2 - É permitida a participação de empresas em consórcio.</w:t>
      </w:r>
      <w:commentRangeEnd w:id="1"/>
      <w:r w:rsidRPr="00B764B3">
        <w:rPr>
          <w:rStyle w:val="Refdecomentrio"/>
        </w:rPr>
        <w:commentReference w:id="1"/>
      </w:r>
    </w:p>
    <w:p w14:paraId="742AE40A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7B5BC7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ESPECIFICAÇÕES DO OBJETO (ou especificações técnicas) </w:t>
      </w:r>
    </w:p>
    <w:p w14:paraId="137CBCC9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5.1 - Certificado digital e-CPF / e-CNPJ emitido ente credenciado pela ICP-Brasil (Infraestrutura de Chaves Públicas Brasileira), para pessoa física / jurídica, do tipo A1 e A3, acompanhado ou não de mídia criptográfica tipo TOKEN USB. </w:t>
      </w:r>
    </w:p>
    <w:p w14:paraId="3363162E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5.2 - Validade: 12 (doze) meses para o certificado A1 e 36 (trinta e seis) meses para o certificado A3 acompanhados de mídia ou sem mídia criptográfica tipo TOKEN USB.</w:t>
      </w:r>
    </w:p>
    <w:p w14:paraId="7B56AE29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6457BA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PROCEDIMENTOS E PRAZOS </w:t>
      </w:r>
    </w:p>
    <w:p w14:paraId="6F8645B9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6.1 - A solicitação dos serviços se dará mediante entrega da autorização de fornecimento, através do e-mail fornecido pela empresa quando da assinatura do Contrato. </w:t>
      </w:r>
    </w:p>
    <w:p w14:paraId="0D2DAB2B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6.2 - Prazo de entrega: até 2 (dois) dias após o recebimento da autorização de fornecimento. </w:t>
      </w:r>
    </w:p>
    <w:p w14:paraId="2C0C45E6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6.2.1 - A Empresa deverá comunicar o Município, com 24 (vinte quatro) horas de antecedência, a data e o horário previsto para a entrega dos certificados digitais, dentro do horário de expediente do órgão demandante. </w:t>
      </w:r>
    </w:p>
    <w:p w14:paraId="6DE241A6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6.3 - A Empresa deverá entregar os certificados digitais conforme as especificações técnicas exigidas, acondicionado adequadamente, de forma a permitir a completa segurança durante o transporte, acompanhado de nota fiscal discriminando o quantitativo referente aos certificados digitais.</w:t>
      </w:r>
    </w:p>
    <w:p w14:paraId="1BFD66E2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6.4 - A Empresa deverá entregar os certificados digitais, acompanhados de todas as mídias necessárias para sua instalação, reinstalação e operação, tais como chaves, senhas, números de identificação, entre outros. </w:t>
      </w:r>
    </w:p>
    <w:p w14:paraId="63609D07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6.5 - Os certificados digitais serão recebidos por servidor designado pelo órgão demandante dos serviços, o qual fará a verificação da qualidade, do quantitativo e da conformidade do material em relação às especificações estabelecidas. </w:t>
      </w:r>
    </w:p>
    <w:p w14:paraId="0C7506D7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6.6 - A Empresa deverá disponibilizar o manual e a senha, para que o Município instale o certificado digital no computador no momento do fornecimento. </w:t>
      </w:r>
    </w:p>
    <w:p w14:paraId="00940BCC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6.7 - Os produtos em desacordo com as especificações deste Termo de Referência e/ou com defeito serão devolvidos para substituição pela Empresa.</w:t>
      </w:r>
    </w:p>
    <w:p w14:paraId="4A955299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6.7.1 - O prazo máximo para substituição dos produtos é de 2 (dois) dias. </w:t>
      </w:r>
    </w:p>
    <w:p w14:paraId="5D8E87FB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6.8 - O Município deverá informar a Empresa detalhadamente os dados dos usuários autorizados a receber os certificados digitais. </w:t>
      </w:r>
    </w:p>
    <w:p w14:paraId="400389AA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6.9 - A emissão/validação dos certificados digitais se dará conforme acordo entre as partes, após recebimento da autorização de fornecimento pela Empresa e no prazo de entrega estabelecido no item 6.2. </w:t>
      </w:r>
    </w:p>
    <w:p w14:paraId="62C524A9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6.10 - Mediante comunicado e solicitação formal, poderá ser fornecido mais de um modelo de mídia criptográfica, compatível com o objeto e devidamente homologada pelo ITI (Instituto de Tecnologia da Informação) e pelo Inmetro, desde que não altere o objeto e especificações dispostos neste Termo de Referência.</w:t>
      </w:r>
    </w:p>
    <w:p w14:paraId="401C426F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2D6A67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REQUISITOS DA CONTRATAÇÃO </w:t>
      </w:r>
    </w:p>
    <w:p w14:paraId="4457AF3C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PESSOA JURÍDICA – As exigências de habilitação a serem atendidas pelo fornecedor são aquelas discriminadas nos itens a seguir: </w:t>
      </w:r>
    </w:p>
    <w:p w14:paraId="72EA6503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Contrato Social; </w:t>
      </w:r>
    </w:p>
    <w:p w14:paraId="25322A97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Regularidade com a Fazenda Federal; </w:t>
      </w:r>
    </w:p>
    <w:p w14:paraId="10989822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Regularidade com a Fazenda Estadual do domicílio ou sede do interessado; </w:t>
      </w:r>
    </w:p>
    <w:p w14:paraId="49110972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Regularidade com a Fazenda Municipal do domicílio ou sede do interessado; </w:t>
      </w:r>
    </w:p>
    <w:p w14:paraId="2DA443FD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Regularidade com o FGTS; </w:t>
      </w:r>
    </w:p>
    <w:p w14:paraId="11D11821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Regularidade com a Justiça do Trabalho; </w:t>
      </w:r>
    </w:p>
    <w:p w14:paraId="1D976DF3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Certidão de falência e concordata, negativa ou positiva com efeitos de negativa; </w:t>
      </w:r>
    </w:p>
    <w:p w14:paraId="5561D373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 )</w:t>
      </w:r>
      <w:proofErr w:type="gramEnd"/>
      <w:r>
        <w:rPr>
          <w:rFonts w:ascii="Times New Roman" w:hAnsi="Times New Roman" w:cs="Times New Roman"/>
        </w:rPr>
        <w:t xml:space="preserve"> Declaração sobre:  </w:t>
      </w:r>
    </w:p>
    <w:p w14:paraId="24F9CA41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Inexistência de fato impeditivo para licitar ou contratar com a Administração Pública; </w:t>
      </w:r>
    </w:p>
    <w:p w14:paraId="1DD0F389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ii</w:t>
      </w:r>
      <w:proofErr w:type="spellEnd"/>
      <w:r>
        <w:rPr>
          <w:rFonts w:ascii="Times New Roman" w:hAnsi="Times New Roman" w:cs="Times New Roman"/>
        </w:rPr>
        <w:t xml:space="preserve">) Enquadramento na condição de microempresa e empresa de pequeno porte, observado o disposto no art. 4º da Lei nº 14.133/2021; </w:t>
      </w:r>
    </w:p>
    <w:p w14:paraId="741B9307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iii</w:t>
      </w:r>
      <w:proofErr w:type="spellEnd"/>
      <w:r>
        <w:rPr>
          <w:rFonts w:ascii="Times New Roman" w:hAnsi="Times New Roman" w:cs="Times New Roman"/>
        </w:rPr>
        <w:t xml:space="preserve">) Pleno conhecimento e aceitação das regras e das condições gerais da contratação, estando ciente pela necessidade de manutenção das condições da contratação durante toda a execução do contrato até seu pagamento; </w:t>
      </w:r>
    </w:p>
    <w:p w14:paraId="60E45F97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iv</w:t>
      </w:r>
      <w:proofErr w:type="spellEnd"/>
      <w:r>
        <w:rPr>
          <w:rFonts w:ascii="Times New Roman" w:hAnsi="Times New Roman" w:cs="Times New Roman"/>
        </w:rPr>
        <w:t xml:space="preserve">) Cumprimento das exigências de reserva de cargos para pessoa com deficiência e para reabilitado da Previdência Social, de que trata o art. 93 da Lei nº 8.213/91, se couber; e </w:t>
      </w:r>
    </w:p>
    <w:p w14:paraId="3433FB00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v) Cumprimento do disposto no inciso VI do art. 68 da Lei nº 14.133/2021 – inciso XXXIII do art. 7º da Constituição Federal.</w:t>
      </w:r>
    </w:p>
    <w:p w14:paraId="4930EBFE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DA4391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FORMA E CRITÉRIOS DE SELEÇÃO DO FORNECEDOR </w:t>
      </w:r>
    </w:p>
    <w:p w14:paraId="745EF8C6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11.1 - O fornecedor foi selecionado por meio de dispensa de licitação, sob a forma ELETRÔNICA, nos termos do art. 75, II, da Lei nº 14.133/2021.</w:t>
      </w:r>
    </w:p>
    <w:p w14:paraId="7A7AC1BB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67223C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VIGÊNCIA </w:t>
      </w:r>
    </w:p>
    <w:p w14:paraId="59994903" w14:textId="77777777" w:rsidR="003D3D9E" w:rsidRDefault="003D3D9E" w:rsidP="003D3D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12.1 - O prazo de vigência do contrato será de 12 (doze) meses, podendo ser prorrogado por iguais e sucessivos períodos, conforme Lei.</w:t>
      </w:r>
    </w:p>
    <w:p w14:paraId="6892E389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FEABD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CRITÉRIOS DE MEDIÇÃO E DE PAGAMENTO </w:t>
      </w:r>
    </w:p>
    <w:p w14:paraId="574D4B0C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13.1 - O contratante realizará o pagamento em até 30 (trinta) dias contados da apresentação do documento fiscal/fatura correspondente. </w:t>
      </w:r>
    </w:p>
    <w:p w14:paraId="4B44E4E6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13.2 - O pagamento será realizado por meio de pagamento de fatura em favor da contratada. </w:t>
      </w:r>
    </w:p>
    <w:p w14:paraId="2D0E27B8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13.3 - A nota fiscal/fatura será emitida pela contratada após o recebimento definitivo dos bens e em inteira conformidade com as exigências legais, especialmente as de natureza fiscal, acrescida, sempre que possível, das seguintes informações: </w:t>
      </w:r>
    </w:p>
    <w:p w14:paraId="1316815B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indicação do número do contrato; </w:t>
      </w:r>
    </w:p>
    <w:p w14:paraId="616D4CC9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indicação do objeto do contrato; </w:t>
      </w:r>
    </w:p>
    <w:p w14:paraId="392794DC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destaque, conforme regulação específica, das retenções incidentes sobre o faturamento, (ISS, INSS, IRRF e outros), se houver; </w:t>
      </w:r>
    </w:p>
    <w:p w14:paraId="3E868D98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conta bancária, conforme indicado pela contratada na nota fiscal. A nota fiscal/fatura deverá ser emitida com o Imposto de Renda retido na fonte, conforme tabela de retenção constante no 13.4 - Anexo I da Instrução Normativa da Receita Federal do Brasil nº 1.234 de 2012 e suas alterações posteriores. Cabe à contratada o destaque deste imposto no corpo das notas fiscais.</w:t>
      </w:r>
    </w:p>
    <w:p w14:paraId="4AF2D99C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13.5 - As pessoas jurídicas amparadas por isenção, não incidência ou alíquota zero devem informar essa condição no documento fiscal, inclusive o enquadramento legal, sob pena de, se não o fizerem, sujeitarem-se à retenção do IR e das contribuições sobre o valor total do documento fiscal, no percentual total correspondente à natureza do bem ou serviço. Havendo erro no documento de cobrança ou outra circunstância que impeça a liquidação da despesa, esta ficará com o pagamento pendente até que a contratada providencie as medidas saneadoras necessárias, não ocorrendo, neste caso, qualquer ônus à contratante.</w:t>
      </w:r>
    </w:p>
    <w:p w14:paraId="619303E5" w14:textId="77777777" w:rsidR="003D3D9E" w:rsidRDefault="003D3D9E" w:rsidP="003D3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0095A4E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DAS PENALIDADES E SANÇÕES ADMINISTRATIVAS </w:t>
      </w:r>
    </w:p>
    <w:p w14:paraId="61DA54AD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16.1 - A licitante ou a contratada será responsabilizada administrativamente pelas seguintes infrações: </w:t>
      </w:r>
    </w:p>
    <w:p w14:paraId="0FEF51BC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- </w:t>
      </w:r>
      <w:proofErr w:type="gramStart"/>
      <w:r>
        <w:rPr>
          <w:rFonts w:ascii="Times New Roman" w:hAnsi="Times New Roman" w:cs="Times New Roman"/>
        </w:rPr>
        <w:t>dar</w:t>
      </w:r>
      <w:proofErr w:type="gramEnd"/>
      <w:r>
        <w:rPr>
          <w:rFonts w:ascii="Times New Roman" w:hAnsi="Times New Roman" w:cs="Times New Roman"/>
        </w:rPr>
        <w:t xml:space="preserve"> causa à inexecução parcial do contrato; </w:t>
      </w:r>
    </w:p>
    <w:p w14:paraId="6B1F4773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- </w:t>
      </w:r>
      <w:proofErr w:type="gramStart"/>
      <w:r>
        <w:rPr>
          <w:rFonts w:ascii="Times New Roman" w:hAnsi="Times New Roman" w:cs="Times New Roman"/>
        </w:rPr>
        <w:t>dar</w:t>
      </w:r>
      <w:proofErr w:type="gramEnd"/>
      <w:r>
        <w:rPr>
          <w:rFonts w:ascii="Times New Roman" w:hAnsi="Times New Roman" w:cs="Times New Roman"/>
        </w:rPr>
        <w:t xml:space="preserve"> causa à inexecução parcial do contrato que cause grave dano à Administração, ao funcionamento dos serviços públicos ou ao interesse coletivo; </w:t>
      </w:r>
    </w:p>
    <w:p w14:paraId="2A0502C9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- dar causa à inexecução total do contrato; </w:t>
      </w:r>
    </w:p>
    <w:p w14:paraId="1D48A42D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 - </w:t>
      </w:r>
      <w:proofErr w:type="gramStart"/>
      <w:r>
        <w:rPr>
          <w:rFonts w:ascii="Times New Roman" w:hAnsi="Times New Roman" w:cs="Times New Roman"/>
        </w:rPr>
        <w:t>deixar</w:t>
      </w:r>
      <w:proofErr w:type="gramEnd"/>
      <w:r>
        <w:rPr>
          <w:rFonts w:ascii="Times New Roman" w:hAnsi="Times New Roman" w:cs="Times New Roman"/>
        </w:rPr>
        <w:t xml:space="preserve"> de entregar a documentação exigida para o certame; </w:t>
      </w:r>
    </w:p>
    <w:p w14:paraId="06CF0CF2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- </w:t>
      </w:r>
      <w:proofErr w:type="gramStart"/>
      <w:r>
        <w:rPr>
          <w:rFonts w:ascii="Times New Roman" w:hAnsi="Times New Roman" w:cs="Times New Roman"/>
        </w:rPr>
        <w:t>não</w:t>
      </w:r>
      <w:proofErr w:type="gramEnd"/>
      <w:r>
        <w:rPr>
          <w:rFonts w:ascii="Times New Roman" w:hAnsi="Times New Roman" w:cs="Times New Roman"/>
        </w:rPr>
        <w:t xml:space="preserve"> manter a proposta, salvo em decorrência de fato superveniente devidamente justificado; </w:t>
      </w:r>
    </w:p>
    <w:p w14:paraId="5030550A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- </w:t>
      </w:r>
      <w:proofErr w:type="gramStart"/>
      <w:r>
        <w:rPr>
          <w:rFonts w:ascii="Times New Roman" w:hAnsi="Times New Roman" w:cs="Times New Roman"/>
        </w:rPr>
        <w:t>não</w:t>
      </w:r>
      <w:proofErr w:type="gramEnd"/>
      <w:r>
        <w:rPr>
          <w:rFonts w:ascii="Times New Roman" w:hAnsi="Times New Roman" w:cs="Times New Roman"/>
        </w:rPr>
        <w:t xml:space="preserve"> celebrar o contrato ou não entregar a documentação exigida para a contratação, quando convocado dentro do prazo de validade de sua proposta; </w:t>
      </w:r>
    </w:p>
    <w:p w14:paraId="693B3227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 - ensejar o retardamento da execução ou da entrega do objeto da licitação sem motivo justificado; </w:t>
      </w:r>
    </w:p>
    <w:p w14:paraId="1EFFF3FD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VIII - apresentar declaração ou documentação falsa exigida para o certame ou prestar declaração falsa durante a licitação ou a execução do contrato; </w:t>
      </w:r>
    </w:p>
    <w:p w14:paraId="5C3FE103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 - </w:t>
      </w:r>
      <w:proofErr w:type="gramStart"/>
      <w:r>
        <w:rPr>
          <w:rFonts w:ascii="Times New Roman" w:hAnsi="Times New Roman" w:cs="Times New Roman"/>
        </w:rPr>
        <w:t>fraudar</w:t>
      </w:r>
      <w:proofErr w:type="gramEnd"/>
      <w:r>
        <w:rPr>
          <w:rFonts w:ascii="Times New Roman" w:hAnsi="Times New Roman" w:cs="Times New Roman"/>
        </w:rPr>
        <w:t xml:space="preserve"> a licitação ou praticar ato fraudulento na execução do contrato; </w:t>
      </w:r>
    </w:p>
    <w:p w14:paraId="19A82176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 - </w:t>
      </w:r>
      <w:proofErr w:type="gramStart"/>
      <w:r>
        <w:rPr>
          <w:rFonts w:ascii="Times New Roman" w:hAnsi="Times New Roman" w:cs="Times New Roman"/>
        </w:rPr>
        <w:t>comportar-se</w:t>
      </w:r>
      <w:proofErr w:type="gramEnd"/>
      <w:r>
        <w:rPr>
          <w:rFonts w:ascii="Times New Roman" w:hAnsi="Times New Roman" w:cs="Times New Roman"/>
        </w:rPr>
        <w:t xml:space="preserve"> de modo inidôneo ou cometer fraude de qualquer natureza; </w:t>
      </w:r>
    </w:p>
    <w:p w14:paraId="62185886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 - praticar atos ilícitos com vistas a frustrar os objetivos da licitação; </w:t>
      </w:r>
    </w:p>
    <w:p w14:paraId="5B08F068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XII - praticar ato lesivo previsto no art. 5º da Lei nº 12.846, de 1º de agosto de 2013. Serão aplicadas ao responsável pelas infrações administrativas as seguintes sanções: </w:t>
      </w:r>
    </w:p>
    <w:p w14:paraId="00FBBCEC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- </w:t>
      </w:r>
      <w:proofErr w:type="gramStart"/>
      <w:r>
        <w:rPr>
          <w:rFonts w:ascii="Times New Roman" w:hAnsi="Times New Roman" w:cs="Times New Roman"/>
        </w:rPr>
        <w:t>advertência</w:t>
      </w:r>
      <w:proofErr w:type="gramEnd"/>
      <w:r>
        <w:rPr>
          <w:rFonts w:ascii="Times New Roman" w:hAnsi="Times New Roman" w:cs="Times New Roman"/>
        </w:rPr>
        <w:t xml:space="preserve">; </w:t>
      </w:r>
    </w:p>
    <w:p w14:paraId="548B55DE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- </w:t>
      </w:r>
      <w:proofErr w:type="gramStart"/>
      <w:r>
        <w:rPr>
          <w:rFonts w:ascii="Times New Roman" w:hAnsi="Times New Roman" w:cs="Times New Roman"/>
        </w:rPr>
        <w:t>multa</w:t>
      </w:r>
      <w:proofErr w:type="gramEnd"/>
      <w:r>
        <w:rPr>
          <w:rFonts w:ascii="Times New Roman" w:hAnsi="Times New Roman" w:cs="Times New Roman"/>
        </w:rPr>
        <w:t xml:space="preserve">; </w:t>
      </w:r>
    </w:p>
    <w:p w14:paraId="0069FEF8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- impedimento de licitar e contratar; </w:t>
      </w:r>
    </w:p>
    <w:p w14:paraId="7D671C73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 - </w:t>
      </w:r>
      <w:proofErr w:type="gramStart"/>
      <w:r>
        <w:rPr>
          <w:rFonts w:ascii="Times New Roman" w:hAnsi="Times New Roman" w:cs="Times New Roman"/>
        </w:rPr>
        <w:t>declaração</w:t>
      </w:r>
      <w:proofErr w:type="gramEnd"/>
      <w:r>
        <w:rPr>
          <w:rFonts w:ascii="Times New Roman" w:hAnsi="Times New Roman" w:cs="Times New Roman"/>
        </w:rPr>
        <w:t xml:space="preserve"> de inidoneidade para licitar ou contratar. </w:t>
      </w:r>
    </w:p>
    <w:p w14:paraId="77BB55FF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Na aplicação das sanções serão considerados: </w:t>
      </w:r>
    </w:p>
    <w:p w14:paraId="68DF075A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 - a natureza e a gravidade da infração cometida; </w:t>
      </w:r>
    </w:p>
    <w:p w14:paraId="4F2A014E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- </w:t>
      </w: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peculiaridades do caso concreto; </w:t>
      </w:r>
    </w:p>
    <w:p w14:paraId="1980DF9C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- as circunstâncias agravantes ou atenuantes; </w:t>
      </w:r>
    </w:p>
    <w:p w14:paraId="000F2816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 - </w:t>
      </w:r>
      <w:proofErr w:type="gramStart"/>
      <w:r>
        <w:rPr>
          <w:rFonts w:ascii="Times New Roman" w:hAnsi="Times New Roman" w:cs="Times New Roman"/>
        </w:rPr>
        <w:t>os</w:t>
      </w:r>
      <w:proofErr w:type="gramEnd"/>
      <w:r>
        <w:rPr>
          <w:rFonts w:ascii="Times New Roman" w:hAnsi="Times New Roman" w:cs="Times New Roman"/>
        </w:rPr>
        <w:t xml:space="preserve"> danos que dela provierem para a Administração Pública; </w:t>
      </w:r>
    </w:p>
    <w:p w14:paraId="6081813F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-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implantação ou o aperfeiçoamento de programa de integridade, conforme normas e orientações dos órgãos de controle. </w:t>
      </w:r>
    </w:p>
    <w:p w14:paraId="63484300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A sanção prevista no inciso I, do caput do art. 156, da Lei 14.133/21 será aplicada exclusivamente pela infração administrativa de prevista no inciso I do caput do art. 155 da Lei 14.133/21, quando não se justificar a imposição de penalidade mais grave. </w:t>
      </w:r>
    </w:p>
    <w:p w14:paraId="663F3ACD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A sanção prevista no inciso II, do caput do art. 156, da Lei 14.133/21, calculada na forma do edital ou do contrato, não poderá ser inferior a 0,5% (cinco décimos por cento) nem superior a 30% (trinta por cento) do valor do contrato licitado ou celebrado com contratação direta e será aplicada ao responsável por qualquer das infrações administrativas previstas no art. 155 da Lei 14.133/21. </w:t>
      </w:r>
    </w:p>
    <w:p w14:paraId="22BFC894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A sanção prevista no inciso III, do caput do art. 156, da Lei 14.133/21será aplicada ao responsável pelas infrações administrativas previstas nos incisos II, III, IV, V, VI e VII do caput do art. 155, da Lei 14.133/21, quando não se justificar a imposição de penalidade mais grave, e impedirá o responsável de licitar ou contratar no âmbito da Administração Pública direta e indireta do ente federativo que tiver aplicado a sanção, pelo prazo máximo de 3 (três) anos. </w:t>
      </w:r>
    </w:p>
    <w:p w14:paraId="327EA424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5º A sanção prevista no inciso IV, do caput do art. 156, da Lei 14.133/21 será aplicada ao responsável pelas infrações administrativas previstas nos incisos VIII, IX, X, XI e XII do caput do art. 155, da Lei 14.133/21, bem como pelas infrações administrativas previstas nos incisos II, III, IV, V, VI e VII do caput do referido artigo que justifiquem a imposição de penalidade mais grave que a sanção prevista no § 4º do art. 156, da Lei 14.133/21, e impedirá o responsável de licitar ou contratar no âmbito da Administração Pública direta e indireta de todos os entes federativos, pelo prazo mínimo de 3 (três) anos e máximo de 6 (seis) anos. </w:t>
      </w:r>
    </w:p>
    <w:p w14:paraId="3F6BD2C5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6º A sanção prevista no inciso IV, do caput do art. 156, da Lei 14.133/21 será precedida de análise jurídica e observará a seguinte regra: quando aplicada por órgão do Poder Executivo, será de competência exclusiva de secretário municipal. </w:t>
      </w:r>
    </w:p>
    <w:p w14:paraId="2681934E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7º As sanções previstas nos incisos I, III e IV do caput do art. 156, da Lei 14.133/21 poderão ser aplicadas cumulativamente com a prevista no inciso II do caput do referido artigo. </w:t>
      </w:r>
    </w:p>
    <w:p w14:paraId="53FCD29A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8º Se a multa aplicada e as indenizações cabíveis forem superiores ao valor de pagamento eventualmente devido pela Administração ao contratado, além da perda desse valor, a diferença será descontada da garantia prestada ou será cobrada judicialmente. </w:t>
      </w:r>
    </w:p>
    <w:p w14:paraId="252851C9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9º A aplicação das sanções previstas no caput do art. 156, da Lei 14.133/21 não exclui, em hipótese alguma, a obrigação de reparação integral do dano causado à Administração Pública. </w:t>
      </w:r>
    </w:p>
    <w:p w14:paraId="16D65ED1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16.2 - Na aplicação da sanção prevista no inciso II do caput do art. 156 da Lei 14.133/21, será facultada a defesa do interessado no prazo de 15 (quinze) dias úteis, contado da data de sua intimação. </w:t>
      </w:r>
    </w:p>
    <w:p w14:paraId="390046C0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16.3 - A aplicação das sanções previstas nos incisos III e IV do caput do art. 156 da Lei 14.133/21 dependerá da instauração de processo de responsabilização, a ser conduzido por comissão composta de 2 (dois) ou mais servidores estáveis, que avaliará fatos e circunstâncias conhecidos e intimará o licitante ou o contratado para, no prazo de 15 (quinze) dias úteis, contado da data de intimação, apresentar defesa escrita e especificar as provas que pretenda produzir. </w:t>
      </w:r>
    </w:p>
    <w:p w14:paraId="5AA710E2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Na hipótese de deferimento de pedido de produção de novas provas ou de juntada de provas julgadas indispensáveis pela comissão, o licitante ou o contratado poderá apresentar alegações finais no prazo de 15 (quinze) dias úteis, contado da data da intimação. </w:t>
      </w:r>
    </w:p>
    <w:p w14:paraId="563FA5D6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Serão indeferidas pela comissão, mediante decisão fundamentada, provas ilícitas, impertinentes, desnecessárias, protelatórias ou intempestivas. </w:t>
      </w:r>
    </w:p>
    <w:p w14:paraId="62C9E69F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A prescrição ocorrerá em 5 (cinco) anos, contados da ciência da infração pela Administração, e será: </w:t>
      </w:r>
    </w:p>
    <w:p w14:paraId="76A14078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- </w:t>
      </w:r>
      <w:proofErr w:type="gramStart"/>
      <w:r>
        <w:rPr>
          <w:rFonts w:ascii="Times New Roman" w:hAnsi="Times New Roman" w:cs="Times New Roman"/>
        </w:rPr>
        <w:t>interrompida</w:t>
      </w:r>
      <w:proofErr w:type="gramEnd"/>
      <w:r>
        <w:rPr>
          <w:rFonts w:ascii="Times New Roman" w:hAnsi="Times New Roman" w:cs="Times New Roman"/>
        </w:rPr>
        <w:t xml:space="preserve"> pela instauração do processo de responsabilização a que se refere o caput do artigo 158 da Lei 14.133/21; </w:t>
      </w:r>
    </w:p>
    <w:p w14:paraId="23332C37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II - </w:t>
      </w:r>
      <w:proofErr w:type="gramStart"/>
      <w:r>
        <w:rPr>
          <w:rFonts w:ascii="Times New Roman" w:hAnsi="Times New Roman" w:cs="Times New Roman"/>
        </w:rPr>
        <w:t>suspensa</w:t>
      </w:r>
      <w:proofErr w:type="gramEnd"/>
      <w:r>
        <w:rPr>
          <w:rFonts w:ascii="Times New Roman" w:hAnsi="Times New Roman" w:cs="Times New Roman"/>
        </w:rPr>
        <w:t xml:space="preserve"> pela celebração de acordo de leniência previsto na Lei nº 12.846, de 1º de agosto de 2013; </w:t>
      </w:r>
    </w:p>
    <w:p w14:paraId="7D33EDC1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- suspensa por decisão judicial que inviabilize a conclusão da apuração administrativa. </w:t>
      </w:r>
    </w:p>
    <w:p w14:paraId="4C34F2A8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16.4 - Os atos previstos como infrações administrativas na Lei 14.133/21 ou em outras leis de licitações e contratos da Administração Pública que também sejam tipificados como atos lesivos na Lei nº 12.846, de 1º de agosto de 2013, serão apurados e julgados conjuntamente, nos mesmos autos, observados o rito procedimental e a autoridade competente definidos na referida Lei. </w:t>
      </w:r>
    </w:p>
    <w:p w14:paraId="264E0674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16.5 - A personalidade jurídica poderá ser desconsiderada sempre que utilizada com abuso do direito para facilitar, encobrir ou dissimular a prática dos atos ilícitos previstos na Lei 14.133/21 ou para provocar confusão patrimonial, e, nesse caso, todos os efeitos das sanções aplicadas à pessoa jurídica serão estendidos aos seus administradores e sócios com poderes de administração, a pessoa jurídica sucessora ou a empresa do mesmo ramo com relação de coligação ou controle, de fato ou de direito, com o sancionado, observados, em todos os casos, o contraditório, a ampla defesa e a obrigatoriedade de análise jurídica prévia. </w:t>
      </w:r>
    </w:p>
    <w:p w14:paraId="1A5A4771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16.6 - O Poderes Executivo deverá, no prazo máximo 15 (quinze) dias úteis, contado da data de aplicação da sanção, informar e manter atualizados os dados relativos às sanções por ele aplicadas, para fins de publicidade no Cadastro Nacional de Empresas Inidôneas e Suspensas (</w:t>
      </w:r>
      <w:proofErr w:type="spellStart"/>
      <w:r>
        <w:rPr>
          <w:rFonts w:ascii="Times New Roman" w:hAnsi="Times New Roman" w:cs="Times New Roman"/>
        </w:rPr>
        <w:t>Ceis</w:t>
      </w:r>
      <w:proofErr w:type="spellEnd"/>
      <w:r>
        <w:rPr>
          <w:rFonts w:ascii="Times New Roman" w:hAnsi="Times New Roman" w:cs="Times New Roman"/>
        </w:rPr>
        <w:t>) e no Cadastro Nacional de Empresas Punidas (</w:t>
      </w:r>
      <w:proofErr w:type="spellStart"/>
      <w:r>
        <w:rPr>
          <w:rFonts w:ascii="Times New Roman" w:hAnsi="Times New Roman" w:cs="Times New Roman"/>
        </w:rPr>
        <w:t>Cnep</w:t>
      </w:r>
      <w:proofErr w:type="spellEnd"/>
      <w:r>
        <w:rPr>
          <w:rFonts w:ascii="Times New Roman" w:hAnsi="Times New Roman" w:cs="Times New Roman"/>
        </w:rPr>
        <w:t xml:space="preserve">), instituídos no âmbito do Poder Executivo federal. </w:t>
      </w:r>
    </w:p>
    <w:p w14:paraId="14736F7A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16.7 - O atraso injustificado na execução do contrato sujeitará o contratado a multa de mora, na forma prevista em edital ou em contrato. </w:t>
      </w:r>
    </w:p>
    <w:p w14:paraId="2B88625B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16.8 - A aplicação de multa de mora não impedirá que a Administração a converta em compensatória e promova a extinção unilateral do contrato com a aplicação cumulada de outras sanções previstas na Lei 14.133/21. É admitida a reabilitação do licitante ou contratado perante a própria autoridade que aplicou a penalidade, exigidos, cumulativamente: </w:t>
      </w:r>
    </w:p>
    <w:p w14:paraId="2A31F807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- </w:t>
      </w:r>
      <w:proofErr w:type="gramStart"/>
      <w:r>
        <w:rPr>
          <w:rFonts w:ascii="Times New Roman" w:hAnsi="Times New Roman" w:cs="Times New Roman"/>
        </w:rPr>
        <w:t>reparação</w:t>
      </w:r>
      <w:proofErr w:type="gramEnd"/>
      <w:r>
        <w:rPr>
          <w:rFonts w:ascii="Times New Roman" w:hAnsi="Times New Roman" w:cs="Times New Roman"/>
        </w:rPr>
        <w:t xml:space="preserve"> integral do dano causado à Administração Pública; </w:t>
      </w:r>
    </w:p>
    <w:p w14:paraId="5A04FC82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- </w:t>
      </w:r>
      <w:proofErr w:type="gramStart"/>
      <w:r>
        <w:rPr>
          <w:rFonts w:ascii="Times New Roman" w:hAnsi="Times New Roman" w:cs="Times New Roman"/>
        </w:rPr>
        <w:t>pagamento</w:t>
      </w:r>
      <w:proofErr w:type="gramEnd"/>
      <w:r>
        <w:rPr>
          <w:rFonts w:ascii="Times New Roman" w:hAnsi="Times New Roman" w:cs="Times New Roman"/>
        </w:rPr>
        <w:t xml:space="preserve"> da multa; </w:t>
      </w:r>
    </w:p>
    <w:p w14:paraId="0C57EA83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- transcurso do prazo mínimo de 1 (um) ano da aplicação da penalidade, no caso de impedimento de licitar e contratar, ou de 3 (três) anos da aplicação da penalidade, no caso de declaração de inidoneidade; </w:t>
      </w:r>
    </w:p>
    <w:p w14:paraId="23CC4A8E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 - </w:t>
      </w:r>
      <w:proofErr w:type="gramStart"/>
      <w:r>
        <w:rPr>
          <w:rFonts w:ascii="Times New Roman" w:hAnsi="Times New Roman" w:cs="Times New Roman"/>
        </w:rPr>
        <w:t>cumprimento</w:t>
      </w:r>
      <w:proofErr w:type="gramEnd"/>
      <w:r>
        <w:rPr>
          <w:rFonts w:ascii="Times New Roman" w:hAnsi="Times New Roman" w:cs="Times New Roman"/>
        </w:rPr>
        <w:t xml:space="preserve"> das condições de reabilitação definidas no ato punitivo; </w:t>
      </w:r>
    </w:p>
    <w:p w14:paraId="6F54EE71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- </w:t>
      </w:r>
      <w:proofErr w:type="gramStart"/>
      <w:r>
        <w:rPr>
          <w:rFonts w:ascii="Times New Roman" w:hAnsi="Times New Roman" w:cs="Times New Roman"/>
        </w:rPr>
        <w:t>análise</w:t>
      </w:r>
      <w:proofErr w:type="gramEnd"/>
      <w:r>
        <w:rPr>
          <w:rFonts w:ascii="Times New Roman" w:hAnsi="Times New Roman" w:cs="Times New Roman"/>
        </w:rPr>
        <w:t xml:space="preserve"> jurídica prévia, com posicionamento conclusivo quanto ao cumprimento dos requisitos definidos neste artigo. </w:t>
      </w:r>
    </w:p>
    <w:p w14:paraId="284C627C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16.9 - A sanção pelas infrações previstas nos incisos VIII e XII do caput do art. 155 da Lei 14.133/21 exigirá, como condição de reabilitação do licitante ou contratado, a implantação ou aperfeiçoamento de programa de integridade pelo responsável.</w:t>
      </w:r>
    </w:p>
    <w:p w14:paraId="156AE539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E87BB2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Palmitos/SC, 29 de fevereiro de 2024</w:t>
      </w:r>
    </w:p>
    <w:p w14:paraId="31DE3A26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699F85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197162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1F7BB1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Rodrigo Henrique </w:t>
      </w:r>
      <w:proofErr w:type="spellStart"/>
      <w:r>
        <w:rPr>
          <w:rFonts w:ascii="Times New Roman" w:hAnsi="Times New Roman" w:cs="Times New Roman"/>
        </w:rPr>
        <w:t>Timm</w:t>
      </w:r>
      <w:proofErr w:type="spellEnd"/>
    </w:p>
    <w:p w14:paraId="61D90CE4" w14:textId="77777777" w:rsidR="003D3D9E" w:rsidRDefault="003D3D9E" w:rsidP="003D3D9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Secretario</w:t>
      </w:r>
      <w:proofErr w:type="spellEnd"/>
      <w:r>
        <w:rPr>
          <w:rFonts w:ascii="Times New Roman" w:hAnsi="Times New Roman" w:cs="Times New Roman"/>
        </w:rPr>
        <w:t xml:space="preserve"> de Administração, Finanças e Planejamento</w:t>
      </w:r>
    </w:p>
    <w:p w14:paraId="4A355BE8" w14:textId="77777777" w:rsidR="0054236C" w:rsidRPr="003D3D9E" w:rsidRDefault="0054236C" w:rsidP="003D3D9E"/>
    <w:sectPr w:rsidR="0054236C" w:rsidRPr="003D3D9E" w:rsidSect="005218AE">
      <w:headerReference w:type="default" r:id="rId15"/>
      <w:footerReference w:type="default" r:id="rId16"/>
      <w:pgSz w:w="11906" w:h="16838"/>
      <w:pgMar w:top="1843" w:right="1701" w:bottom="1418" w:left="1701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Windows" w:date="2024-03-06T16:44:00Z" w:initials="W">
    <w:p w14:paraId="5ED06DA1" w14:textId="77777777" w:rsidR="003D3D9E" w:rsidRDefault="003D3D9E" w:rsidP="003D3D9E">
      <w:pPr>
        <w:pStyle w:val="Textodecomentrio"/>
      </w:pPr>
      <w:r>
        <w:rPr>
          <w:rStyle w:val="Refdecomentrio"/>
        </w:rPr>
        <w:annotationRef/>
      </w:r>
      <w:r>
        <w:rPr>
          <w:highlight w:val="magenta"/>
        </w:rPr>
        <w:t xml:space="preserve">OBS: ITEM 3.11 DO EDITAL DIZ QUE PODE CONSÓRCIO </w:t>
      </w:r>
      <w:r>
        <w:rPr>
          <w:highlight w:val="magenta"/>
        </w:rPr>
        <w:sym w:font="Wingdings" w:char="F0E0"/>
      </w:r>
      <w:r>
        <w:rPr>
          <w:highlight w:val="magenta"/>
        </w:rPr>
        <w:t xml:space="preserve"> corrigir Termo de Referência OU edital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06D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96FF4AB" w16cex:dateUtc="2024-03-11T1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06DA1" w16cid:durableId="596FF4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34CD" w14:textId="77777777" w:rsidR="005218AE" w:rsidRDefault="005218AE">
      <w:pPr>
        <w:spacing w:after="0" w:line="240" w:lineRule="auto"/>
      </w:pPr>
      <w:r>
        <w:separator/>
      </w:r>
    </w:p>
  </w:endnote>
  <w:endnote w:type="continuationSeparator" w:id="0">
    <w:p w14:paraId="5450920A" w14:textId="77777777" w:rsidR="005218AE" w:rsidRDefault="0052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462370EB" w:rsidR="00E676F0" w:rsidRPr="00F05E35" w:rsidRDefault="00D03D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Arial" w:hAnsi="Times New Roman" w:cs="Times New Roman"/>
        <w:color w:val="000000"/>
        <w:sz w:val="16"/>
        <w:szCs w:val="16"/>
      </w:rPr>
    </w:pPr>
    <w:r w:rsidRPr="00F05E35">
      <w:rPr>
        <w:rFonts w:ascii="Times New Roman" w:eastAsia="Arial" w:hAnsi="Times New Roman" w:cs="Times New Roman"/>
        <w:color w:val="000000"/>
        <w:sz w:val="16"/>
        <w:szCs w:val="16"/>
      </w:rPr>
      <w:t xml:space="preserve">Página </w: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begin"/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instrText>PAGE</w:instrTex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separate"/>
    </w:r>
    <w:r w:rsidR="00F47092" w:rsidRPr="00F05E35">
      <w:rPr>
        <w:rFonts w:ascii="Times New Roman" w:eastAsia="Arial" w:hAnsi="Times New Roman" w:cs="Times New Roman"/>
        <w:b/>
        <w:noProof/>
        <w:color w:val="000000"/>
        <w:sz w:val="16"/>
        <w:szCs w:val="16"/>
      </w:rPr>
      <w:t>1</w: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end"/>
    </w:r>
    <w:r w:rsidRPr="00F05E35">
      <w:rPr>
        <w:rFonts w:ascii="Times New Roman" w:eastAsia="Arial" w:hAnsi="Times New Roman" w:cs="Times New Roman"/>
        <w:color w:val="000000"/>
        <w:sz w:val="16"/>
        <w:szCs w:val="16"/>
      </w:rPr>
      <w:t xml:space="preserve"> de </w: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begin"/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instrText>NUMPAGES</w:instrTex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separate"/>
    </w:r>
    <w:r w:rsidR="00F47092" w:rsidRPr="00F05E35">
      <w:rPr>
        <w:rFonts w:ascii="Times New Roman" w:eastAsia="Arial" w:hAnsi="Times New Roman" w:cs="Times New Roman"/>
        <w:b/>
        <w:noProof/>
        <w:color w:val="000000"/>
        <w:sz w:val="16"/>
        <w:szCs w:val="16"/>
      </w:rPr>
      <w:t>2</w:t>
    </w:r>
    <w:r w:rsidRPr="00F05E35">
      <w:rPr>
        <w:rFonts w:ascii="Times New Roman" w:eastAsia="Arial" w:hAnsi="Times New Roman" w:cs="Times New Roman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7987" w14:textId="77777777" w:rsidR="005218AE" w:rsidRDefault="005218AE">
      <w:pPr>
        <w:spacing w:after="0" w:line="240" w:lineRule="auto"/>
      </w:pPr>
      <w:r>
        <w:separator/>
      </w:r>
    </w:p>
  </w:footnote>
  <w:footnote w:type="continuationSeparator" w:id="0">
    <w:p w14:paraId="5098EEC1" w14:textId="77777777" w:rsidR="005218AE" w:rsidRDefault="0052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E676F0" w:rsidRPr="001F541C" w:rsidRDefault="00D03D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Arial" w:hAnsi="Times New Roman" w:cs="Times New Roman"/>
        <w:color w:val="000000"/>
        <w:sz w:val="24"/>
        <w:szCs w:val="24"/>
      </w:rPr>
    </w:pPr>
    <w:r w:rsidRPr="001F541C">
      <w:rPr>
        <w:rFonts w:ascii="Times New Roman" w:eastAsia="Arial" w:hAnsi="Times New Roman" w:cs="Times New Roman"/>
        <w:color w:val="000000"/>
        <w:sz w:val="24"/>
        <w:szCs w:val="24"/>
      </w:rPr>
      <w:t>Estado de Santa Catarina</w:t>
    </w:r>
  </w:p>
  <w:p w14:paraId="00000033" w14:textId="77777777" w:rsidR="00E676F0" w:rsidRPr="001F541C" w:rsidRDefault="00D03D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Arial" w:hAnsi="Times New Roman" w:cs="Times New Roman"/>
        <w:b/>
        <w:color w:val="FF0000"/>
        <w:sz w:val="24"/>
        <w:szCs w:val="24"/>
      </w:rPr>
    </w:pPr>
    <w:r w:rsidRPr="001F541C">
      <w:rPr>
        <w:rFonts w:ascii="Times New Roman" w:eastAsia="Arial" w:hAnsi="Times New Roman" w:cs="Times New Roman"/>
        <w:b/>
        <w:color w:val="000000"/>
        <w:sz w:val="24"/>
        <w:szCs w:val="24"/>
      </w:rPr>
      <w:t>MUNICÍPIO DE PALMITOS</w:t>
    </w:r>
  </w:p>
  <w:p w14:paraId="00000034" w14:textId="77777777" w:rsidR="00E676F0" w:rsidRPr="001F541C" w:rsidRDefault="00D03D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Arial" w:hAnsi="Times New Roman" w:cs="Times New Roman"/>
        <w:color w:val="000000"/>
        <w:sz w:val="24"/>
        <w:szCs w:val="24"/>
      </w:rPr>
    </w:pPr>
    <w:r w:rsidRPr="001F541C">
      <w:rPr>
        <w:rFonts w:ascii="Times New Roman" w:eastAsia="Arial" w:hAnsi="Times New Roman" w:cs="Times New Roman"/>
        <w:color w:val="000000"/>
        <w:sz w:val="24"/>
        <w:szCs w:val="24"/>
      </w:rPr>
      <w:t>Controladoria Interna</w:t>
    </w:r>
  </w:p>
  <w:p w14:paraId="00000035" w14:textId="77777777" w:rsidR="00E676F0" w:rsidRDefault="00E676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2FD"/>
    <w:multiLevelType w:val="multilevel"/>
    <w:tmpl w:val="B2E82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05E18"/>
    <w:multiLevelType w:val="multilevel"/>
    <w:tmpl w:val="1B92F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5489451">
    <w:abstractNumId w:val="0"/>
  </w:num>
  <w:num w:numId="2" w16cid:durableId="74129743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ndows">
    <w15:presenceInfo w15:providerId="None" w15:userId="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F0"/>
    <w:rsid w:val="001129C9"/>
    <w:rsid w:val="001932F7"/>
    <w:rsid w:val="001F541C"/>
    <w:rsid w:val="0026615E"/>
    <w:rsid w:val="00293FB7"/>
    <w:rsid w:val="002B2EEB"/>
    <w:rsid w:val="00375A3D"/>
    <w:rsid w:val="003D3D9E"/>
    <w:rsid w:val="005218AE"/>
    <w:rsid w:val="0054236C"/>
    <w:rsid w:val="00640B6E"/>
    <w:rsid w:val="0067552D"/>
    <w:rsid w:val="006C1BDE"/>
    <w:rsid w:val="006F1BAF"/>
    <w:rsid w:val="007012AA"/>
    <w:rsid w:val="00770891"/>
    <w:rsid w:val="00797295"/>
    <w:rsid w:val="007F695C"/>
    <w:rsid w:val="00825EF1"/>
    <w:rsid w:val="008D08DC"/>
    <w:rsid w:val="00BB1572"/>
    <w:rsid w:val="00D018EC"/>
    <w:rsid w:val="00D03DB0"/>
    <w:rsid w:val="00D76A6D"/>
    <w:rsid w:val="00E00B79"/>
    <w:rsid w:val="00E25169"/>
    <w:rsid w:val="00E676F0"/>
    <w:rsid w:val="00E845EF"/>
    <w:rsid w:val="00F04D7B"/>
    <w:rsid w:val="00F05E35"/>
    <w:rsid w:val="00F439F7"/>
    <w:rsid w:val="00F47092"/>
    <w:rsid w:val="00F75658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0298"/>
  <w15:docId w15:val="{1E81167F-2D90-4E53-9CED-F52857F5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92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F95"/>
  </w:style>
  <w:style w:type="paragraph" w:styleId="Rodap">
    <w:name w:val="footer"/>
    <w:basedOn w:val="Normal"/>
    <w:link w:val="Rodap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F95"/>
  </w:style>
  <w:style w:type="paragraph" w:styleId="PargrafodaLista">
    <w:name w:val="List Paragraph"/>
    <w:basedOn w:val="Normal"/>
    <w:uiPriority w:val="34"/>
    <w:qFormat/>
    <w:rsid w:val="005039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580D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858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858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8580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80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1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1AE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2148F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678D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lanalto.gov.br/ccivil_03/_ato2019-2022/2021/lei/l14133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ACn5yZX4UBbheNRq3nQQAWNtg==">CgMxLjAyCGguZ2pkZ3hzOAByITFHOWJNSlVJdE9iUGhJdG40TU1oWWxpME1rTFZzRmYyMQ==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3279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Particular</cp:lastModifiedBy>
  <cp:revision>27</cp:revision>
  <cp:lastPrinted>2024-03-11T13:24:00Z</cp:lastPrinted>
  <dcterms:created xsi:type="dcterms:W3CDTF">2022-09-28T23:35:00Z</dcterms:created>
  <dcterms:modified xsi:type="dcterms:W3CDTF">2024-03-11T13:25:00Z</dcterms:modified>
</cp:coreProperties>
</file>