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57AD" w14:textId="2BFE31BE" w:rsidR="005A3309" w:rsidRPr="006D1EFC" w:rsidRDefault="00C55D00" w:rsidP="005A3309">
      <w:pPr>
        <w:shd w:val="clear" w:color="auto" w:fill="FFFFFF" w:themeFill="background1"/>
        <w:spacing w:after="0" w:line="240" w:lineRule="auto"/>
        <w:jc w:val="center"/>
        <w:rPr>
          <w:rFonts w:ascii="Times New Roman" w:hAnsi="Times New Roman" w:cs="Times New Roman"/>
          <w:b/>
        </w:rPr>
      </w:pPr>
      <w:r w:rsidRPr="006D1EFC">
        <w:rPr>
          <w:rFonts w:ascii="Times New Roman" w:hAnsi="Times New Roman" w:cs="Times New Roman"/>
          <w:b/>
        </w:rPr>
        <w:t>Departamento de Obras</w:t>
      </w:r>
    </w:p>
    <w:p w14:paraId="75084908" w14:textId="34D7E0B4" w:rsidR="005A3309" w:rsidRPr="006D1EFC" w:rsidRDefault="005A3309" w:rsidP="005A3309">
      <w:pPr>
        <w:shd w:val="clear" w:color="auto" w:fill="FFFFFF" w:themeFill="background1"/>
        <w:spacing w:after="0" w:line="240" w:lineRule="auto"/>
        <w:jc w:val="center"/>
        <w:rPr>
          <w:rFonts w:ascii="Times New Roman" w:hAnsi="Times New Roman" w:cs="Times New Roman"/>
          <w:b/>
        </w:rPr>
      </w:pPr>
      <w:r w:rsidRPr="006D1EFC">
        <w:rPr>
          <w:rFonts w:ascii="Times New Roman" w:hAnsi="Times New Roman" w:cs="Times New Roman"/>
          <w:b/>
        </w:rPr>
        <w:t>Solicitação nº 0</w:t>
      </w:r>
      <w:r w:rsidR="00093E7E" w:rsidRPr="006D1EFC">
        <w:rPr>
          <w:rFonts w:ascii="Times New Roman" w:hAnsi="Times New Roman" w:cs="Times New Roman"/>
          <w:b/>
        </w:rPr>
        <w:t>4</w:t>
      </w:r>
      <w:r w:rsidRPr="006D1EFC">
        <w:rPr>
          <w:rFonts w:ascii="Times New Roman" w:hAnsi="Times New Roman" w:cs="Times New Roman"/>
          <w:b/>
        </w:rPr>
        <w:t>/202</w:t>
      </w:r>
      <w:r w:rsidR="00801114" w:rsidRPr="006D1EFC">
        <w:rPr>
          <w:rFonts w:ascii="Times New Roman" w:hAnsi="Times New Roman" w:cs="Times New Roman"/>
          <w:b/>
        </w:rPr>
        <w:t>4</w:t>
      </w:r>
    </w:p>
    <w:p w14:paraId="59E6B929" w14:textId="77777777" w:rsidR="005A3309" w:rsidRPr="006D1EFC" w:rsidRDefault="005A3309" w:rsidP="005A3309">
      <w:pPr>
        <w:shd w:val="clear" w:color="auto" w:fill="FFFFFF" w:themeFill="background1"/>
        <w:spacing w:after="0" w:line="240" w:lineRule="auto"/>
        <w:jc w:val="center"/>
        <w:rPr>
          <w:rFonts w:ascii="Times New Roman" w:hAnsi="Times New Roman" w:cs="Times New Roman"/>
          <w:b/>
        </w:rPr>
      </w:pPr>
    </w:p>
    <w:p w14:paraId="361809A0" w14:textId="77777777" w:rsidR="005A3309" w:rsidRPr="006D1EFC" w:rsidRDefault="005A3309" w:rsidP="005A3309">
      <w:pPr>
        <w:shd w:val="clear" w:color="auto" w:fill="FFFFFF" w:themeFill="background1"/>
        <w:spacing w:after="0" w:line="240" w:lineRule="auto"/>
        <w:jc w:val="center"/>
        <w:rPr>
          <w:rFonts w:ascii="Times New Roman" w:hAnsi="Times New Roman" w:cs="Times New Roman"/>
          <w:b/>
        </w:rPr>
      </w:pPr>
    </w:p>
    <w:p w14:paraId="5336136B" w14:textId="77777777" w:rsidR="005A3309" w:rsidRPr="006D1EFC" w:rsidRDefault="005A3309" w:rsidP="005A3309">
      <w:pPr>
        <w:shd w:val="clear" w:color="auto" w:fill="FFFFFF" w:themeFill="background1"/>
        <w:spacing w:after="0" w:line="240" w:lineRule="auto"/>
        <w:jc w:val="center"/>
        <w:rPr>
          <w:rFonts w:ascii="Times New Roman" w:hAnsi="Times New Roman" w:cs="Times New Roman"/>
          <w:b/>
        </w:rPr>
      </w:pPr>
      <w:r w:rsidRPr="006D1EFC">
        <w:rPr>
          <w:rFonts w:ascii="Times New Roman" w:hAnsi="Times New Roman" w:cs="Times New Roman"/>
          <w:b/>
        </w:rPr>
        <w:t>ESTUDO TÉCNICO PRELIMINAR</w:t>
      </w:r>
    </w:p>
    <w:p w14:paraId="5C93D6F9" w14:textId="77777777" w:rsidR="005A3309" w:rsidRPr="006D1EFC" w:rsidRDefault="005A3309" w:rsidP="005A3309">
      <w:pPr>
        <w:shd w:val="clear" w:color="auto" w:fill="FFFFFF" w:themeFill="background1"/>
        <w:spacing w:after="0" w:line="240" w:lineRule="auto"/>
        <w:jc w:val="center"/>
        <w:rPr>
          <w:rFonts w:ascii="Times New Roman" w:hAnsi="Times New Roman" w:cs="Times New Roman"/>
        </w:rPr>
      </w:pPr>
    </w:p>
    <w:tbl>
      <w:tblPr>
        <w:tblStyle w:val="Tabelacomgrade"/>
        <w:tblW w:w="10349" w:type="dxa"/>
        <w:tblInd w:w="-856" w:type="dxa"/>
        <w:tblLook w:val="04A0" w:firstRow="1" w:lastRow="0" w:firstColumn="1" w:lastColumn="0" w:noHBand="0" w:noVBand="1"/>
      </w:tblPr>
      <w:tblGrid>
        <w:gridCol w:w="600"/>
        <w:gridCol w:w="9749"/>
      </w:tblGrid>
      <w:tr w:rsidR="005A3309" w:rsidRPr="006D1EFC" w14:paraId="2B6BD00C" w14:textId="77777777" w:rsidTr="00EE7706">
        <w:tc>
          <w:tcPr>
            <w:tcW w:w="600" w:type="dxa"/>
            <w:tcBorders>
              <w:top w:val="single" w:sz="4" w:space="0" w:color="auto"/>
              <w:left w:val="single" w:sz="4" w:space="0" w:color="auto"/>
              <w:bottom w:val="single" w:sz="4" w:space="0" w:color="auto"/>
              <w:right w:val="single" w:sz="4" w:space="0" w:color="auto"/>
            </w:tcBorders>
          </w:tcPr>
          <w:p w14:paraId="2EAAE5E6" w14:textId="77777777" w:rsidR="005A3309" w:rsidRPr="006D1EFC" w:rsidRDefault="005A3309">
            <w:pPr>
              <w:shd w:val="clear" w:color="auto" w:fill="FFFFFF" w:themeFill="background1"/>
              <w:jc w:val="center"/>
              <w:rPr>
                <w:rFonts w:ascii="Times New Roman" w:hAnsi="Times New Roman" w:cs="Times New Roman"/>
                <w:b/>
              </w:rPr>
            </w:pPr>
          </w:p>
        </w:tc>
        <w:tc>
          <w:tcPr>
            <w:tcW w:w="9749" w:type="dxa"/>
            <w:tcBorders>
              <w:top w:val="single" w:sz="4" w:space="0" w:color="auto"/>
              <w:left w:val="single" w:sz="4" w:space="0" w:color="auto"/>
              <w:bottom w:val="single" w:sz="4" w:space="0" w:color="auto"/>
              <w:right w:val="single" w:sz="4" w:space="0" w:color="auto"/>
            </w:tcBorders>
            <w:hideMark/>
          </w:tcPr>
          <w:p w14:paraId="6D42816B" w14:textId="77777777" w:rsidR="005A3309" w:rsidRPr="006D1EFC" w:rsidRDefault="005A3309">
            <w:pPr>
              <w:shd w:val="clear" w:color="auto" w:fill="FFFFFF" w:themeFill="background1"/>
              <w:jc w:val="center"/>
              <w:rPr>
                <w:rFonts w:ascii="Times New Roman" w:hAnsi="Times New Roman" w:cs="Times New Roman"/>
                <w:b/>
              </w:rPr>
            </w:pPr>
            <w:r w:rsidRPr="006D1EFC">
              <w:rPr>
                <w:rFonts w:ascii="Times New Roman" w:hAnsi="Times New Roman" w:cs="Times New Roman"/>
                <w:b/>
              </w:rPr>
              <w:t>ELEMENTOS</w:t>
            </w:r>
          </w:p>
        </w:tc>
      </w:tr>
      <w:tr w:rsidR="005A3309" w:rsidRPr="006D1EFC" w14:paraId="442EEDE3" w14:textId="77777777" w:rsidTr="00EE7706">
        <w:tc>
          <w:tcPr>
            <w:tcW w:w="600" w:type="dxa"/>
            <w:tcBorders>
              <w:top w:val="single" w:sz="4" w:space="0" w:color="auto"/>
              <w:left w:val="single" w:sz="4" w:space="0" w:color="auto"/>
              <w:bottom w:val="single" w:sz="4" w:space="0" w:color="auto"/>
              <w:right w:val="single" w:sz="4" w:space="0" w:color="auto"/>
            </w:tcBorders>
          </w:tcPr>
          <w:p w14:paraId="62191EAB" w14:textId="77777777" w:rsidR="005A3309" w:rsidRPr="006D1EFC"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7E54E3C4" w14:textId="77777777" w:rsidR="008531CD" w:rsidRPr="006D1EFC" w:rsidRDefault="005A3309" w:rsidP="00A05922">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Descrição da necessidade da contratação, considerado o problema a ser resolvido sob a perspectiva do interesse público</w:t>
            </w:r>
            <w:r w:rsidR="00A05922" w:rsidRPr="006D1EFC">
              <w:rPr>
                <w:rFonts w:ascii="Times New Roman" w:hAnsi="Times New Roman" w:cs="Times New Roman"/>
                <w:b/>
                <w:bCs/>
              </w:rPr>
              <w:t xml:space="preserve">.          </w:t>
            </w:r>
          </w:p>
          <w:p w14:paraId="0085BBDA" w14:textId="37CAE8E1" w:rsidR="00A05922" w:rsidRPr="006D1EFC" w:rsidRDefault="00A05922" w:rsidP="00A05922">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                                                                                                                                                                                     </w:t>
            </w:r>
          </w:p>
          <w:p w14:paraId="5DC1A6E2" w14:textId="73AB7320" w:rsidR="00A05922" w:rsidRPr="006D1EFC" w:rsidRDefault="00AF7758" w:rsidP="00A05922">
            <w:pPr>
              <w:shd w:val="clear" w:color="auto" w:fill="FFFFFF" w:themeFill="background1"/>
              <w:jc w:val="both"/>
              <w:rPr>
                <w:rFonts w:ascii="Times New Roman" w:hAnsi="Times New Roman" w:cs="Times New Roman"/>
              </w:rPr>
            </w:pPr>
            <w:r w:rsidRPr="006D1EFC">
              <w:rPr>
                <w:rFonts w:ascii="Times New Roman" w:hAnsi="Times New Roman" w:cs="Times New Roman"/>
              </w:rPr>
              <w:t>A pavimentação de estradas vicinais para a implantação de infraestrutura básica de pavimentação e sinalização viária e pré-requisito indispensável para o desenvolvimento e qualificação das vias rurais, melhorando a qualidade de vida da população. De fato, um dos problemas desses locais diz respeito às condições da insuficiência de uma malha viária que possa permitir efetivamente o acesso, o transporte escolar e o escoamento da produção, onde a parcela da população destas localidades é bem representativa.</w:t>
            </w:r>
          </w:p>
          <w:p w14:paraId="2A49FE3F" w14:textId="66E2E4F1" w:rsidR="00AF7758" w:rsidRPr="006D1EFC" w:rsidRDefault="00AF7758" w:rsidP="00A05922">
            <w:pPr>
              <w:shd w:val="clear" w:color="auto" w:fill="FFFFFF" w:themeFill="background1"/>
              <w:jc w:val="both"/>
              <w:rPr>
                <w:rFonts w:ascii="Times New Roman" w:hAnsi="Times New Roman" w:cs="Times New Roman"/>
              </w:rPr>
            </w:pPr>
            <w:r w:rsidRPr="006D1EFC">
              <w:rPr>
                <w:rFonts w:ascii="Times New Roman" w:hAnsi="Times New Roman" w:cs="Times New Roman"/>
              </w:rPr>
              <w:t>Uma obra de pavimentação proporciona à população local uma boa integração às malhas municipais, estaduais ou federais existentes; contribui para o desenvolvimento socioeconômico da região; torna os projetos de transporte coletivos melhores estruturados e organizados; proporciona às famílias das comunidades melhorias e os benefícios socioeconômicos mínimos necessários à qualidade de vida, saúde e educação; faz cumprir o compromisso do de melhorar a qualidade de vida das pessoas, dando aos seus ocupantes um padrão mais humano de vida, principalmente nos campos do transporte, educação, comércio e saúde.</w:t>
            </w:r>
          </w:p>
          <w:p w14:paraId="49CE8227" w14:textId="3CB41156" w:rsidR="00AF7758" w:rsidRPr="006D1EFC" w:rsidRDefault="00AF7758" w:rsidP="00A05922">
            <w:pPr>
              <w:shd w:val="clear" w:color="auto" w:fill="FFFFFF" w:themeFill="background1"/>
              <w:jc w:val="both"/>
              <w:rPr>
                <w:rFonts w:ascii="Times New Roman" w:hAnsi="Times New Roman" w:cs="Times New Roman"/>
              </w:rPr>
            </w:pPr>
            <w:r w:rsidRPr="006D1EFC">
              <w:rPr>
                <w:rFonts w:ascii="Times New Roman" w:hAnsi="Times New Roman" w:cs="Times New Roman"/>
              </w:rPr>
              <w:t>São de extrema necessidade que sejam pavimentadas as vias que possuem transportes escolar, usados no caminho das comunidades como acesso aos serviços básicos, com um fluxo diário de veículos (veículos dos moradores, ônibus escolares e caminhões). A situação dos moradores piora quando chove e as vias ficam intransitáveis. Os alunos deixam de ir à escola, comprometendo o seu ano letivo e ficam com dificuldade de acesso ao sistema de saúde.</w:t>
            </w:r>
          </w:p>
          <w:p w14:paraId="2DAEA2A6" w14:textId="77777777" w:rsidR="00AF7758" w:rsidRPr="006D1EFC" w:rsidRDefault="00AF7758" w:rsidP="00A05922">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A execução dos serviços de engenharia é uma etapa de fundamental importância para que o interesse público e social na implantação de infraestrutura básica de acesso e transporte seja plenamente correspondido, à medida que os projetos demonstram a viabilidade técnica e econômica das obras, possibilitam a escolha e definição de métodos construtivos compatíveis e adequados à execução do empreendimento, possibilitam o estudo e avaliação do impacto ambiental, definem o plano de gestão do empreendimento, seu custo e prazo de execução, dentre outros. </w:t>
            </w:r>
          </w:p>
          <w:p w14:paraId="38D57B3D" w14:textId="77777777" w:rsidR="00AF7758" w:rsidRPr="006D1EFC" w:rsidRDefault="00AF7758" w:rsidP="00A05922">
            <w:pPr>
              <w:shd w:val="clear" w:color="auto" w:fill="FFFFFF" w:themeFill="background1"/>
              <w:jc w:val="both"/>
              <w:rPr>
                <w:rFonts w:ascii="Times New Roman" w:hAnsi="Times New Roman" w:cs="Times New Roman"/>
              </w:rPr>
            </w:pPr>
            <w:r w:rsidRPr="006D1EFC">
              <w:rPr>
                <w:rFonts w:ascii="Times New Roman" w:hAnsi="Times New Roman" w:cs="Times New Roman"/>
              </w:rPr>
              <w:t>Frequentemente, o município tem a necessidade de realizar a abertura e manutenção de estradas vicinais, para manutenção da trafegabilidade, principalmente nas estações chuvosas do ano, onde há grande dificuldade na mobilidade de pessoas e cargas, sendo que há grandes custos para o poder público na execução destes serviços. D</w:t>
            </w:r>
          </w:p>
          <w:p w14:paraId="061E4B93" w14:textId="70E5A102" w:rsidR="00AF7758" w:rsidRPr="006D1EFC" w:rsidRDefault="00AF7758" w:rsidP="00A05922">
            <w:pPr>
              <w:shd w:val="clear" w:color="auto" w:fill="FFFFFF" w:themeFill="background1"/>
              <w:jc w:val="both"/>
              <w:rPr>
                <w:rFonts w:ascii="Times New Roman" w:hAnsi="Times New Roman" w:cs="Times New Roman"/>
              </w:rPr>
            </w:pPr>
            <w:r w:rsidRPr="006D1EFC">
              <w:rPr>
                <w:rFonts w:ascii="Times New Roman" w:hAnsi="Times New Roman" w:cs="Times New Roman"/>
              </w:rPr>
              <w:t>esta forma, a execução de pavimentação com pedras irregulares nas estradas, além da diminuição dos custos para manutenção das estradas, fornece estradas de melhor qualidade para o transito de pessoas e cargas, diminuição da poeira para a população que reside próximo e diminuição nos custos de transporte das mercadorias e escoamento da produção agrícola.</w:t>
            </w:r>
          </w:p>
          <w:p w14:paraId="14B022AC" w14:textId="31E03385" w:rsidR="005A3309" w:rsidRPr="006D1EFC" w:rsidRDefault="00AF7758" w:rsidP="00A05922">
            <w:pPr>
              <w:shd w:val="clear" w:color="auto" w:fill="FFFFFF" w:themeFill="background1"/>
              <w:jc w:val="both"/>
              <w:rPr>
                <w:rFonts w:ascii="Times New Roman" w:hAnsi="Times New Roman" w:cs="Times New Roman"/>
              </w:rPr>
            </w:pPr>
            <w:r w:rsidRPr="006D1EFC">
              <w:rPr>
                <w:rFonts w:ascii="Times New Roman" w:hAnsi="Times New Roman" w:cs="Times New Roman"/>
              </w:rPr>
              <w:t>O</w:t>
            </w:r>
            <w:r w:rsidR="00866A00" w:rsidRPr="006D1EFC">
              <w:rPr>
                <w:rFonts w:ascii="Times New Roman" w:hAnsi="Times New Roman" w:cs="Times New Roman"/>
              </w:rPr>
              <w:t xml:space="preserve">s materiais a serem adquiridos serão utilizados conforme a necessidade </w:t>
            </w:r>
            <w:r w:rsidR="00AC2BC8" w:rsidRPr="006D1EFC">
              <w:rPr>
                <w:rFonts w:ascii="Times New Roman" w:hAnsi="Times New Roman" w:cs="Times New Roman"/>
              </w:rPr>
              <w:t>visando melhorar a infraestrutura, melhorar o trafego e promover o crescimento e desenvolvimento do município.</w:t>
            </w:r>
          </w:p>
        </w:tc>
      </w:tr>
      <w:tr w:rsidR="005A3309" w:rsidRPr="006D1EFC" w14:paraId="6E030348" w14:textId="77777777" w:rsidTr="00EE7706">
        <w:tc>
          <w:tcPr>
            <w:tcW w:w="600" w:type="dxa"/>
            <w:tcBorders>
              <w:top w:val="single" w:sz="4" w:space="0" w:color="auto"/>
              <w:left w:val="single" w:sz="4" w:space="0" w:color="auto"/>
              <w:bottom w:val="single" w:sz="4" w:space="0" w:color="auto"/>
              <w:right w:val="single" w:sz="4" w:space="0" w:color="auto"/>
            </w:tcBorders>
          </w:tcPr>
          <w:p w14:paraId="5768E94B" w14:textId="77777777" w:rsidR="005A3309" w:rsidRPr="006D1EFC" w:rsidRDefault="005A3309" w:rsidP="004F7F66">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6ECAB530" w14:textId="77777777" w:rsidR="005A3309" w:rsidRPr="006D1EFC" w:rsidRDefault="005A3309" w:rsidP="008531CD">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Requisitos da contratação</w:t>
            </w:r>
          </w:p>
          <w:p w14:paraId="14C29311" w14:textId="77777777" w:rsidR="00C55D00" w:rsidRPr="006D1EFC" w:rsidRDefault="00C55D00" w:rsidP="008531CD">
            <w:pPr>
              <w:widowControl w:val="0"/>
              <w:shd w:val="clear" w:color="auto" w:fill="FFFFFF" w:themeFill="background1"/>
              <w:tabs>
                <w:tab w:val="left" w:pos="510"/>
              </w:tabs>
              <w:autoSpaceDE w:val="0"/>
              <w:autoSpaceDN w:val="0"/>
              <w:jc w:val="both"/>
              <w:rPr>
                <w:rFonts w:ascii="Times New Roman" w:hAnsi="Times New Roman" w:cs="Times New Roman"/>
                <w:b/>
              </w:rPr>
            </w:pPr>
          </w:p>
          <w:p w14:paraId="1259AF74" w14:textId="77777777" w:rsidR="00965DF4" w:rsidRPr="006D1EFC" w:rsidRDefault="006B6C68" w:rsidP="008531CD">
            <w:pPr>
              <w:pStyle w:val="Default"/>
              <w:spacing w:line="276" w:lineRule="auto"/>
              <w:jc w:val="both"/>
              <w:rPr>
                <w:sz w:val="22"/>
                <w:szCs w:val="22"/>
              </w:rPr>
            </w:pPr>
            <w:r w:rsidRPr="006D1EFC">
              <w:rPr>
                <w:sz w:val="22"/>
                <w:szCs w:val="22"/>
              </w:rPr>
              <w:t>A licitante deverá atuar no ramo pertinente ao objeto da licitação, atendendo a todas as exigências edilícias, inclusive quanto a documentação de habilitação e prazo de entrega</w:t>
            </w:r>
            <w:r w:rsidR="00AC2BC8" w:rsidRPr="006D1EFC">
              <w:rPr>
                <w:sz w:val="22"/>
                <w:szCs w:val="22"/>
              </w:rPr>
              <w:t>.</w:t>
            </w:r>
          </w:p>
          <w:p w14:paraId="4807CAFC" w14:textId="130BF917" w:rsidR="008531CD" w:rsidRPr="006D1EFC" w:rsidRDefault="008531CD" w:rsidP="008531CD">
            <w:pPr>
              <w:pStyle w:val="Default"/>
              <w:spacing w:line="276" w:lineRule="auto"/>
              <w:jc w:val="both"/>
              <w:rPr>
                <w:sz w:val="22"/>
                <w:szCs w:val="22"/>
              </w:rPr>
            </w:pPr>
            <w:r w:rsidRPr="006D1EFC">
              <w:rPr>
                <w:sz w:val="22"/>
                <w:szCs w:val="22"/>
              </w:rPr>
              <w:t xml:space="preserve">As pedras entregues serão utilizadas para a confecção de calçamento, devendo por tanto, ter como </w:t>
            </w:r>
            <w:r w:rsidRPr="006D1EFC">
              <w:rPr>
                <w:sz w:val="22"/>
                <w:szCs w:val="22"/>
                <w:lang w:eastAsia="en-US"/>
              </w:rPr>
              <w:t xml:space="preserve">dimensão da face superior de assentamento de no mínimo 9 cm e no máximo </w:t>
            </w:r>
            <w:r w:rsidRPr="006D1EFC">
              <w:rPr>
                <w:rFonts w:eastAsia="Courier New"/>
                <w:sz w:val="22"/>
                <w:szCs w:val="22"/>
              </w:rPr>
              <w:t>11 cm.</w:t>
            </w:r>
          </w:p>
        </w:tc>
      </w:tr>
      <w:tr w:rsidR="00965DF4" w:rsidRPr="006D1EFC" w14:paraId="0C1050BA" w14:textId="77777777" w:rsidTr="00EE7706">
        <w:tc>
          <w:tcPr>
            <w:tcW w:w="600" w:type="dxa"/>
            <w:tcBorders>
              <w:top w:val="single" w:sz="4" w:space="0" w:color="auto"/>
              <w:left w:val="single" w:sz="4" w:space="0" w:color="auto"/>
              <w:bottom w:val="single" w:sz="4" w:space="0" w:color="auto"/>
              <w:right w:val="single" w:sz="4" w:space="0" w:color="auto"/>
            </w:tcBorders>
          </w:tcPr>
          <w:p w14:paraId="4FFF78A7" w14:textId="77777777" w:rsidR="00965DF4" w:rsidRPr="006D1EFC" w:rsidRDefault="00965DF4" w:rsidP="004F7F66">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5F24AD5E" w14:textId="77777777" w:rsidR="00965DF4" w:rsidRPr="006D1EFC" w:rsidRDefault="00965DF4" w:rsidP="00965DF4">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 xml:space="preserve">Descrição da solução como um todo, inclusive das exigências relacionadas à manutenção e à assistência técnica, quando for o caso. </w:t>
            </w:r>
          </w:p>
          <w:p w14:paraId="33D005C6" w14:textId="77777777" w:rsidR="00965DF4" w:rsidRPr="006D1EFC" w:rsidRDefault="00965DF4" w:rsidP="004F7F66">
            <w:pPr>
              <w:shd w:val="clear" w:color="auto" w:fill="FFFFFF" w:themeFill="background1"/>
              <w:jc w:val="both"/>
              <w:rPr>
                <w:rFonts w:ascii="Times New Roman" w:hAnsi="Times New Roman" w:cs="Times New Roman"/>
              </w:rPr>
            </w:pPr>
          </w:p>
          <w:p w14:paraId="0ADE93A5" w14:textId="77777777" w:rsidR="00965DF4" w:rsidRPr="006D1EFC" w:rsidRDefault="00965DF4" w:rsidP="004F7F66">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POSSIBILIDADE DE SOLUÇÕES </w:t>
            </w:r>
          </w:p>
          <w:p w14:paraId="071A90F9" w14:textId="17D2CE0D" w:rsidR="00965DF4" w:rsidRPr="006D1EFC" w:rsidRDefault="00965DF4" w:rsidP="004F7F66">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SOLUÇÃO 1 Compra de pedras. </w:t>
            </w:r>
          </w:p>
          <w:p w14:paraId="26A42B2E" w14:textId="77777777" w:rsidR="00965DF4" w:rsidRPr="006D1EFC" w:rsidRDefault="00965DF4" w:rsidP="004F7F66">
            <w:pPr>
              <w:shd w:val="clear" w:color="auto" w:fill="FFFFFF" w:themeFill="background1"/>
              <w:jc w:val="both"/>
              <w:rPr>
                <w:rFonts w:ascii="Times New Roman" w:hAnsi="Times New Roman" w:cs="Times New Roman"/>
              </w:rPr>
            </w:pPr>
            <w:r w:rsidRPr="006D1EFC">
              <w:rPr>
                <w:rFonts w:ascii="Times New Roman" w:hAnsi="Times New Roman" w:cs="Times New Roman"/>
              </w:rPr>
              <w:t>SOLUÇÃO 2 Produção própria de pedras</w:t>
            </w:r>
          </w:p>
          <w:p w14:paraId="18E52186" w14:textId="77777777" w:rsidR="00965DF4" w:rsidRPr="006D1EFC" w:rsidRDefault="00965DF4" w:rsidP="004F7F66">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A solução 2 se torna inviável, pois, a secretaria não possui máquinas, material, nem pessoal disponível para produção própria deste material. </w:t>
            </w:r>
          </w:p>
          <w:p w14:paraId="16C48433" w14:textId="2943C049" w:rsidR="00965DF4" w:rsidRPr="006D1EFC" w:rsidRDefault="00965DF4" w:rsidP="004F7F66">
            <w:pPr>
              <w:shd w:val="clear" w:color="auto" w:fill="FFFFFF" w:themeFill="background1"/>
              <w:jc w:val="both"/>
              <w:rPr>
                <w:rFonts w:ascii="Times New Roman" w:hAnsi="Times New Roman" w:cs="Times New Roman"/>
              </w:rPr>
            </w:pPr>
            <w:r w:rsidRPr="006D1EFC">
              <w:rPr>
                <w:rFonts w:ascii="Times New Roman" w:hAnsi="Times New Roman" w:cs="Times New Roman"/>
              </w:rPr>
              <w:lastRenderedPageBreak/>
              <w:t>A única solução viável é a de número 1, sendo necessário optar por ela.</w:t>
            </w:r>
          </w:p>
        </w:tc>
      </w:tr>
      <w:tr w:rsidR="005A3309" w:rsidRPr="006D1EFC" w14:paraId="297A5358" w14:textId="77777777" w:rsidTr="00EE7706">
        <w:tc>
          <w:tcPr>
            <w:tcW w:w="600" w:type="dxa"/>
            <w:tcBorders>
              <w:top w:val="single" w:sz="4" w:space="0" w:color="auto"/>
              <w:left w:val="single" w:sz="4" w:space="0" w:color="auto"/>
              <w:bottom w:val="single" w:sz="4" w:space="0" w:color="auto"/>
              <w:right w:val="single" w:sz="4" w:space="0" w:color="auto"/>
            </w:tcBorders>
          </w:tcPr>
          <w:p w14:paraId="04A1C3EA" w14:textId="77777777" w:rsidR="005A3309" w:rsidRPr="006D1EFC"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4CE5AB11" w14:textId="77777777" w:rsidR="005A3309" w:rsidRPr="006D1EFC" w:rsidRDefault="005A3309">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21E09AD2" w14:textId="77777777" w:rsidR="005A3309" w:rsidRPr="006D1EFC" w:rsidRDefault="005A3309">
            <w:pPr>
              <w:shd w:val="clear" w:color="auto" w:fill="FFFFFF" w:themeFill="background1"/>
              <w:jc w:val="both"/>
              <w:rPr>
                <w:rFonts w:ascii="Times New Roman" w:hAnsi="Times New Roman" w:cs="Times New Roman"/>
              </w:rPr>
            </w:pPr>
          </w:p>
          <w:p w14:paraId="061C7E8B" w14:textId="78A92EDC" w:rsidR="00AC2BC8" w:rsidRPr="006D1EFC" w:rsidRDefault="00DB6FBB" w:rsidP="00AB194C">
            <w:pPr>
              <w:jc w:val="both"/>
              <w:rPr>
                <w:rFonts w:ascii="Times New Roman" w:hAnsi="Times New Roman" w:cs="Times New Roman"/>
              </w:rPr>
            </w:pPr>
            <w:r w:rsidRPr="006D1EFC">
              <w:rPr>
                <w:rFonts w:ascii="Times New Roman" w:hAnsi="Times New Roman" w:cs="Times New Roman"/>
              </w:rPr>
              <w:t xml:space="preserve">As quantidades estimadas, foram baseadas através de levantamento </w:t>
            </w:r>
            <w:r w:rsidR="005F4FC2" w:rsidRPr="006D1EFC">
              <w:rPr>
                <w:rFonts w:ascii="Times New Roman" w:hAnsi="Times New Roman" w:cs="Times New Roman"/>
              </w:rPr>
              <w:t>de quantitativo de processo de ano anterior</w:t>
            </w:r>
            <w:r w:rsidR="00166C5F" w:rsidRPr="006D1EFC">
              <w:rPr>
                <w:rFonts w:ascii="Times New Roman" w:hAnsi="Times New Roman" w:cs="Times New Roman"/>
              </w:rPr>
              <w:t xml:space="preserve"> (PL nº 13/2023 e  </w:t>
            </w:r>
            <w:r w:rsidR="00CB4CB2" w:rsidRPr="006D1EFC">
              <w:rPr>
                <w:rFonts w:ascii="Times New Roman" w:hAnsi="Times New Roman" w:cs="Times New Roman"/>
              </w:rPr>
              <w:t xml:space="preserve">nº </w:t>
            </w:r>
            <w:r w:rsidR="00166C5F" w:rsidRPr="006D1EFC">
              <w:rPr>
                <w:rFonts w:ascii="Times New Roman" w:hAnsi="Times New Roman" w:cs="Times New Roman"/>
              </w:rPr>
              <w:t>97/2021)</w:t>
            </w:r>
            <w:r w:rsidR="00AB194C" w:rsidRPr="006D1EFC">
              <w:rPr>
                <w:rFonts w:ascii="Times New Roman" w:hAnsi="Times New Roman" w:cs="Times New Roman"/>
              </w:rPr>
              <w:t xml:space="preserve"> </w:t>
            </w:r>
            <w:r w:rsidR="00AB194C" w:rsidRPr="006D1EFC">
              <w:rPr>
                <w:rFonts w:ascii="Times New Roman" w:eastAsia="Times New Roman" w:hAnsi="Times New Roman" w:cs="Times New Roman"/>
                <w:lang w:eastAsia="pt-BR"/>
              </w:rPr>
              <w:t>e adequado a realidade atual, sempre prevendo alguma margem de segurança para que não venhamos a ter interrupções na contratação.</w:t>
            </w:r>
          </w:p>
          <w:tbl>
            <w:tblPr>
              <w:tblStyle w:val="Tabelacomgrade"/>
              <w:tblW w:w="0" w:type="auto"/>
              <w:tblLook w:val="04A0" w:firstRow="1" w:lastRow="0" w:firstColumn="1" w:lastColumn="0" w:noHBand="0" w:noVBand="1"/>
            </w:tblPr>
            <w:tblGrid>
              <w:gridCol w:w="1143"/>
              <w:gridCol w:w="6787"/>
              <w:gridCol w:w="1456"/>
            </w:tblGrid>
            <w:tr w:rsidR="00AC2BC8" w:rsidRPr="006D1EFC" w14:paraId="03AE349B" w14:textId="5C12A131" w:rsidTr="008531CD">
              <w:tc>
                <w:tcPr>
                  <w:tcW w:w="1143" w:type="dxa"/>
                </w:tcPr>
                <w:p w14:paraId="17E9E977" w14:textId="2CF634BB" w:rsidR="00AC2BC8" w:rsidRPr="006D1EFC" w:rsidRDefault="00AC2BC8" w:rsidP="00CB4CB2">
                  <w:pPr>
                    <w:shd w:val="clear" w:color="auto" w:fill="FFFFFF" w:themeFill="background1"/>
                    <w:jc w:val="center"/>
                    <w:rPr>
                      <w:rFonts w:ascii="Times New Roman" w:hAnsi="Times New Roman" w:cs="Times New Roman"/>
                    </w:rPr>
                  </w:pPr>
                  <w:r w:rsidRPr="006D1EFC">
                    <w:rPr>
                      <w:rFonts w:ascii="Times New Roman" w:hAnsi="Times New Roman" w:cs="Times New Roman"/>
                    </w:rPr>
                    <w:t>Item</w:t>
                  </w:r>
                </w:p>
              </w:tc>
              <w:tc>
                <w:tcPr>
                  <w:tcW w:w="6787" w:type="dxa"/>
                </w:tcPr>
                <w:p w14:paraId="2E45E533" w14:textId="7E61EF42" w:rsidR="00AC2BC8" w:rsidRPr="006D1EFC" w:rsidRDefault="00AC2BC8" w:rsidP="00AC2BC8">
                  <w:pPr>
                    <w:shd w:val="clear" w:color="auto" w:fill="FFFFFF" w:themeFill="background1"/>
                    <w:ind w:left="1820"/>
                    <w:jc w:val="both"/>
                    <w:rPr>
                      <w:rFonts w:ascii="Times New Roman" w:hAnsi="Times New Roman" w:cs="Times New Roman"/>
                    </w:rPr>
                  </w:pPr>
                  <w:r w:rsidRPr="006D1EFC">
                    <w:rPr>
                      <w:rFonts w:ascii="Times New Roman" w:hAnsi="Times New Roman" w:cs="Times New Roman"/>
                    </w:rPr>
                    <w:t>Descrição.</w:t>
                  </w:r>
                </w:p>
              </w:tc>
              <w:tc>
                <w:tcPr>
                  <w:tcW w:w="1456" w:type="dxa"/>
                </w:tcPr>
                <w:p w14:paraId="51BEC8F0" w14:textId="183BF97C" w:rsidR="00AC2BC8" w:rsidRPr="006D1EFC" w:rsidRDefault="00AC2BC8" w:rsidP="008531CD">
                  <w:pPr>
                    <w:shd w:val="clear" w:color="auto" w:fill="FFFFFF" w:themeFill="background1"/>
                    <w:jc w:val="center"/>
                    <w:rPr>
                      <w:rFonts w:ascii="Times New Roman" w:hAnsi="Times New Roman" w:cs="Times New Roman"/>
                    </w:rPr>
                  </w:pPr>
                  <w:r w:rsidRPr="006D1EFC">
                    <w:rPr>
                      <w:rFonts w:ascii="Times New Roman" w:hAnsi="Times New Roman" w:cs="Times New Roman"/>
                    </w:rPr>
                    <w:t>Quantidade</w:t>
                  </w:r>
                </w:p>
              </w:tc>
            </w:tr>
            <w:tr w:rsidR="008531CD" w:rsidRPr="006D1EFC" w14:paraId="08B88C13" w14:textId="77777777" w:rsidTr="008531CD">
              <w:tc>
                <w:tcPr>
                  <w:tcW w:w="1143" w:type="dxa"/>
                </w:tcPr>
                <w:p w14:paraId="5FEE3713" w14:textId="4B35951E" w:rsidR="008531CD" w:rsidRPr="006D1EFC" w:rsidRDefault="008531CD" w:rsidP="00CB4CB2">
                  <w:pPr>
                    <w:shd w:val="clear" w:color="auto" w:fill="FFFFFF" w:themeFill="background1"/>
                    <w:jc w:val="center"/>
                    <w:rPr>
                      <w:rFonts w:ascii="Times New Roman" w:hAnsi="Times New Roman" w:cs="Times New Roman"/>
                    </w:rPr>
                  </w:pPr>
                  <w:r w:rsidRPr="006D1EFC">
                    <w:rPr>
                      <w:rFonts w:ascii="Times New Roman" w:hAnsi="Times New Roman" w:cs="Times New Roman"/>
                    </w:rPr>
                    <w:t>01</w:t>
                  </w:r>
                </w:p>
              </w:tc>
              <w:tc>
                <w:tcPr>
                  <w:tcW w:w="6787" w:type="dxa"/>
                </w:tcPr>
                <w:p w14:paraId="50C3CF4F" w14:textId="36EBAF11" w:rsidR="008531CD" w:rsidRPr="006D1EFC" w:rsidRDefault="008531CD" w:rsidP="008531CD">
                  <w:pPr>
                    <w:shd w:val="clear" w:color="auto" w:fill="FFFFFF" w:themeFill="background1"/>
                    <w:jc w:val="both"/>
                    <w:rPr>
                      <w:rFonts w:ascii="Times New Roman" w:hAnsi="Times New Roman" w:cs="Times New Roman"/>
                    </w:rPr>
                  </w:pPr>
                  <w:r w:rsidRPr="006D1EFC">
                    <w:rPr>
                      <w:rFonts w:ascii="Times New Roman" w:hAnsi="Times New Roman" w:cs="Times New Roman"/>
                    </w:rPr>
                    <w:t>PEDRA DE BASALTO IRREGULAR PARA CONFECÇÃO DE CALÇAMENTO</w:t>
                  </w:r>
                  <w:r w:rsidRPr="006D1EFC">
                    <w:rPr>
                      <w:rFonts w:ascii="Times New Roman" w:eastAsia="Courier New" w:hAnsi="Times New Roman" w:cs="Times New Roman"/>
                    </w:rPr>
                    <w:t>.</w:t>
                  </w:r>
                </w:p>
              </w:tc>
              <w:tc>
                <w:tcPr>
                  <w:tcW w:w="1456" w:type="dxa"/>
                </w:tcPr>
                <w:p w14:paraId="02F4E9C3" w14:textId="29E0860D" w:rsidR="008531CD" w:rsidRPr="006D1EFC" w:rsidRDefault="00164662" w:rsidP="00F96310">
                  <w:pPr>
                    <w:shd w:val="clear" w:color="auto" w:fill="FFFFFF" w:themeFill="background1"/>
                    <w:jc w:val="center"/>
                    <w:rPr>
                      <w:rFonts w:ascii="Times New Roman" w:hAnsi="Times New Roman" w:cs="Times New Roman"/>
                    </w:rPr>
                  </w:pPr>
                  <w:r>
                    <w:rPr>
                      <w:rFonts w:ascii="Times New Roman" w:hAnsi="Times New Roman" w:cs="Times New Roman"/>
                    </w:rPr>
                    <w:t>3</w:t>
                  </w:r>
                  <w:r w:rsidR="00F96310" w:rsidRPr="00164662">
                    <w:rPr>
                      <w:rFonts w:ascii="Times New Roman" w:hAnsi="Times New Roman" w:cs="Times New Roman"/>
                    </w:rPr>
                    <w:t>0.000</w:t>
                  </w:r>
                </w:p>
              </w:tc>
            </w:tr>
          </w:tbl>
          <w:p w14:paraId="79861FAE" w14:textId="77777777" w:rsidR="005A3309" w:rsidRPr="006D1EFC" w:rsidRDefault="005A3309" w:rsidP="005F4FC2">
            <w:pPr>
              <w:shd w:val="clear" w:color="auto" w:fill="FFFFFF" w:themeFill="background1"/>
              <w:jc w:val="both"/>
              <w:rPr>
                <w:rFonts w:ascii="Times New Roman" w:hAnsi="Times New Roman" w:cs="Times New Roman"/>
              </w:rPr>
            </w:pPr>
          </w:p>
        </w:tc>
      </w:tr>
      <w:tr w:rsidR="005A3309" w:rsidRPr="006D1EFC" w14:paraId="4CFD1939" w14:textId="77777777" w:rsidTr="00EE7706">
        <w:tc>
          <w:tcPr>
            <w:tcW w:w="600" w:type="dxa"/>
            <w:tcBorders>
              <w:top w:val="single" w:sz="4" w:space="0" w:color="auto"/>
              <w:left w:val="single" w:sz="4" w:space="0" w:color="auto"/>
              <w:bottom w:val="single" w:sz="4" w:space="0" w:color="auto"/>
              <w:right w:val="single" w:sz="4" w:space="0" w:color="auto"/>
            </w:tcBorders>
          </w:tcPr>
          <w:p w14:paraId="54DC17A2" w14:textId="77777777" w:rsidR="005A3309" w:rsidRPr="006D1EFC"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1A837254" w14:textId="77777777" w:rsidR="005A3309" w:rsidRPr="006D1EFC" w:rsidRDefault="005A3309">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01BD3DB3" w14:textId="77777777" w:rsidR="00906B8C" w:rsidRPr="001A4844" w:rsidRDefault="00906B8C">
            <w:pPr>
              <w:shd w:val="clear" w:color="auto" w:fill="FFFFFF" w:themeFill="background1"/>
              <w:jc w:val="both"/>
              <w:rPr>
                <w:rFonts w:ascii="Times New Roman" w:hAnsi="Times New Roman" w:cs="Times New Roman"/>
              </w:rPr>
            </w:pPr>
          </w:p>
          <w:p w14:paraId="057A8109" w14:textId="77777777" w:rsidR="00CB4CB2" w:rsidRPr="001A4844" w:rsidRDefault="00CB4CB2" w:rsidP="00CB4CB2">
            <w:pPr>
              <w:shd w:val="clear" w:color="auto" w:fill="FFFFFF" w:themeFill="background1"/>
              <w:jc w:val="both"/>
              <w:rPr>
                <w:rFonts w:ascii="Times New Roman" w:hAnsi="Times New Roman" w:cs="Times New Roman"/>
                <w:b/>
                <w:bCs/>
              </w:rPr>
            </w:pPr>
            <w:r w:rsidRPr="001A4844">
              <w:rPr>
                <w:rFonts w:ascii="Times New Roman" w:hAnsi="Times New Roman" w:cs="Times New Roman"/>
              </w:rPr>
              <w:t>A pesquisa será realizada</w:t>
            </w:r>
            <w:r w:rsidRPr="001A4844">
              <w:rPr>
                <w:rFonts w:ascii="Times New Roman" w:hAnsi="Times New Roman" w:cs="Times New Roman"/>
                <w:b/>
                <w:bCs/>
              </w:rPr>
              <w:t xml:space="preserve"> </w:t>
            </w:r>
            <w:r w:rsidRPr="001A4844">
              <w:rPr>
                <w:rStyle w:val="fontstyle01"/>
                <w:b w:val="0"/>
                <w:bCs w:val="0"/>
                <w:color w:val="auto"/>
              </w:rPr>
              <w:t>com empresas do município de Palmitos – SC e de municípios próximos que oferecem estes produtos, assim como, pesquisa em sites da internet.</w:t>
            </w:r>
          </w:p>
          <w:p w14:paraId="6DDB0F94" w14:textId="3908667A" w:rsidR="00906B8C" w:rsidRPr="001A4844" w:rsidRDefault="00906B8C">
            <w:pPr>
              <w:shd w:val="clear" w:color="auto" w:fill="FFFFFF" w:themeFill="background1"/>
              <w:jc w:val="both"/>
              <w:rPr>
                <w:rFonts w:ascii="Times New Roman" w:hAnsi="Times New Roman" w:cs="Times New Roman"/>
              </w:rPr>
            </w:pPr>
            <w:r w:rsidRPr="001A4844">
              <w:rPr>
                <w:rFonts w:ascii="Times New Roman" w:hAnsi="Times New Roman" w:cs="Times New Roman"/>
              </w:rPr>
              <w:t xml:space="preserve">Posteriormente, foi </w:t>
            </w:r>
            <w:r w:rsidR="001A4844" w:rsidRPr="001A4844">
              <w:rPr>
                <w:rFonts w:ascii="Times New Roman" w:hAnsi="Times New Roman" w:cs="Times New Roman"/>
              </w:rPr>
              <w:t>utilizado o menor valor</w:t>
            </w:r>
            <w:r w:rsidRPr="001A4844">
              <w:rPr>
                <w:rFonts w:ascii="Times New Roman" w:hAnsi="Times New Roman" w:cs="Times New Roman"/>
              </w:rPr>
              <w:t xml:space="preserve"> obtido, conforme abaixo demonstrado</w:t>
            </w:r>
            <w:r w:rsidR="001A4844" w:rsidRPr="001A4844">
              <w:rPr>
                <w:rFonts w:ascii="Times New Roman" w:hAnsi="Times New Roman" w:cs="Times New Roman"/>
              </w:rPr>
              <w:t>.</w:t>
            </w:r>
          </w:p>
          <w:p w14:paraId="78B92132" w14:textId="0B117D81" w:rsidR="001A4844" w:rsidRPr="006D1EFC" w:rsidRDefault="001A4844">
            <w:pPr>
              <w:shd w:val="clear" w:color="auto" w:fill="FFFFFF" w:themeFill="background1"/>
              <w:jc w:val="both"/>
              <w:rPr>
                <w:rFonts w:ascii="Times New Roman" w:hAnsi="Times New Roman" w:cs="Times New Roman"/>
              </w:rPr>
            </w:pPr>
            <w:r w:rsidRPr="001A4844">
              <w:rPr>
                <w:rFonts w:ascii="Times New Roman" w:hAnsi="Times New Roman" w:cs="Times New Roman"/>
              </w:rPr>
              <w:t xml:space="preserve">Opto-se pelo menor valor, tendo em vista que não conseguimos orçamentos de pedras com mais fornecedores, conforme declaração em anexo e o único </w:t>
            </w:r>
            <w:r>
              <w:rPr>
                <w:rFonts w:ascii="Times New Roman" w:hAnsi="Times New Roman" w:cs="Times New Roman"/>
              </w:rPr>
              <w:t>orçamento que encontramos na internet o preço está muito acima do praticado na nossa cidade..</w:t>
            </w:r>
          </w:p>
          <w:tbl>
            <w:tblPr>
              <w:tblStyle w:val="Tabelacomgrade"/>
              <w:tblW w:w="9489" w:type="dxa"/>
              <w:tblLook w:val="04A0" w:firstRow="1" w:lastRow="0" w:firstColumn="1" w:lastColumn="0" w:noHBand="0" w:noVBand="1"/>
            </w:tblPr>
            <w:tblGrid>
              <w:gridCol w:w="693"/>
              <w:gridCol w:w="2610"/>
              <w:gridCol w:w="1508"/>
              <w:gridCol w:w="1528"/>
              <w:gridCol w:w="1817"/>
              <w:gridCol w:w="1333"/>
            </w:tblGrid>
            <w:tr w:rsidR="009D6272" w:rsidRPr="006D1EFC" w14:paraId="72F3EC26" w14:textId="77777777" w:rsidTr="00CB4CB2">
              <w:tc>
                <w:tcPr>
                  <w:tcW w:w="700" w:type="dxa"/>
                </w:tcPr>
                <w:p w14:paraId="18CD1DB4" w14:textId="6B87F608" w:rsidR="009D6272" w:rsidRPr="006D1EFC" w:rsidRDefault="009D6272" w:rsidP="00DC3DC0">
                  <w:pPr>
                    <w:jc w:val="both"/>
                    <w:rPr>
                      <w:rFonts w:ascii="Times New Roman" w:hAnsi="Times New Roman" w:cs="Times New Roman"/>
                    </w:rPr>
                  </w:pPr>
                  <w:r w:rsidRPr="006D1EFC">
                    <w:rPr>
                      <w:rFonts w:ascii="Times New Roman" w:hAnsi="Times New Roman" w:cs="Times New Roman"/>
                    </w:rPr>
                    <w:t xml:space="preserve">Item </w:t>
                  </w:r>
                </w:p>
              </w:tc>
              <w:tc>
                <w:tcPr>
                  <w:tcW w:w="2694" w:type="dxa"/>
                </w:tcPr>
                <w:p w14:paraId="0FF94D66" w14:textId="5DDBC035" w:rsidR="009D6272" w:rsidRPr="006D1EFC" w:rsidRDefault="00200EE8" w:rsidP="00DC3DC0">
                  <w:pPr>
                    <w:jc w:val="both"/>
                    <w:rPr>
                      <w:rFonts w:ascii="Times New Roman" w:hAnsi="Times New Roman" w:cs="Times New Roman"/>
                    </w:rPr>
                  </w:pPr>
                  <w:r w:rsidRPr="006D1EFC">
                    <w:rPr>
                      <w:rFonts w:ascii="Times New Roman" w:hAnsi="Times New Roman" w:cs="Times New Roman"/>
                    </w:rPr>
                    <w:t>descrição</w:t>
                  </w:r>
                </w:p>
              </w:tc>
              <w:tc>
                <w:tcPr>
                  <w:tcW w:w="1569" w:type="dxa"/>
                </w:tcPr>
                <w:p w14:paraId="721CEDAD" w14:textId="67DC5EA0" w:rsidR="009D6272" w:rsidRPr="006D1EFC" w:rsidRDefault="00200EE8" w:rsidP="00965DF4">
                  <w:pPr>
                    <w:jc w:val="center"/>
                    <w:rPr>
                      <w:rFonts w:ascii="Times New Roman" w:hAnsi="Times New Roman" w:cs="Times New Roman"/>
                    </w:rPr>
                  </w:pPr>
                  <w:r w:rsidRPr="006D1EFC">
                    <w:rPr>
                      <w:rFonts w:ascii="Times New Roman" w:hAnsi="Times New Roman" w:cs="Times New Roman"/>
                    </w:rPr>
                    <w:t>Valor unit</w:t>
                  </w:r>
                  <w:r w:rsidR="00E46F4E" w:rsidRPr="006D1EFC">
                    <w:rPr>
                      <w:rFonts w:ascii="Times New Roman" w:hAnsi="Times New Roman" w:cs="Times New Roman"/>
                    </w:rPr>
                    <w:t xml:space="preserve"> M³</w:t>
                  </w:r>
                </w:p>
                <w:p w14:paraId="0B5866F0" w14:textId="4D7A7036" w:rsidR="00D00334" w:rsidRPr="006D1EFC" w:rsidRDefault="00D00334" w:rsidP="00965DF4">
                  <w:pPr>
                    <w:jc w:val="center"/>
                    <w:rPr>
                      <w:rFonts w:ascii="Times New Roman" w:hAnsi="Times New Roman" w:cs="Times New Roman"/>
                    </w:rPr>
                  </w:pPr>
                  <w:r w:rsidRPr="006D1EFC">
                    <w:rPr>
                      <w:rFonts w:ascii="Times New Roman" w:hAnsi="Times New Roman" w:cs="Times New Roman"/>
                    </w:rPr>
                    <w:t>Dejair Romani</w:t>
                  </w:r>
                </w:p>
                <w:p w14:paraId="6A1AEEB6" w14:textId="7806D0A1" w:rsidR="00200EE8" w:rsidRPr="006D1EFC" w:rsidRDefault="00200EE8" w:rsidP="00965DF4">
                  <w:pPr>
                    <w:jc w:val="center"/>
                    <w:rPr>
                      <w:rFonts w:ascii="Times New Roman" w:hAnsi="Times New Roman" w:cs="Times New Roman"/>
                    </w:rPr>
                  </w:pPr>
                </w:p>
              </w:tc>
              <w:tc>
                <w:tcPr>
                  <w:tcW w:w="1569" w:type="dxa"/>
                </w:tcPr>
                <w:p w14:paraId="2C2605A8" w14:textId="570292E3" w:rsidR="00200EE8" w:rsidRPr="00E46F4E" w:rsidRDefault="00200EE8" w:rsidP="00E46F4E">
                  <w:pPr>
                    <w:jc w:val="center"/>
                    <w:rPr>
                      <w:rFonts w:ascii="Times New Roman" w:hAnsi="Times New Roman" w:cs="Times New Roman"/>
                    </w:rPr>
                  </w:pPr>
                  <w:r w:rsidRPr="00E46F4E">
                    <w:rPr>
                      <w:rFonts w:ascii="Times New Roman" w:hAnsi="Times New Roman" w:cs="Times New Roman"/>
                    </w:rPr>
                    <w:t>Valor uni</w:t>
                  </w:r>
                  <w:r w:rsidR="00AC2BC8" w:rsidRPr="00E46F4E">
                    <w:rPr>
                      <w:rFonts w:ascii="Times New Roman" w:hAnsi="Times New Roman" w:cs="Times New Roman"/>
                    </w:rPr>
                    <w:t>t</w:t>
                  </w:r>
                  <w:r w:rsidR="00E46F4E" w:rsidRPr="00E46F4E">
                    <w:rPr>
                      <w:rFonts w:ascii="Times New Roman" w:hAnsi="Times New Roman" w:cs="Times New Roman"/>
                    </w:rPr>
                    <w:t xml:space="preserve"> M³</w:t>
                  </w:r>
                </w:p>
                <w:p w14:paraId="26449FD9" w14:textId="6EC682BC" w:rsidR="00E46F4E" w:rsidRPr="00E46F4E" w:rsidRDefault="00E46F4E" w:rsidP="00E46F4E">
                  <w:pPr>
                    <w:autoSpaceDE w:val="0"/>
                    <w:autoSpaceDN w:val="0"/>
                    <w:adjustRightInd w:val="0"/>
                    <w:spacing w:after="160"/>
                    <w:jc w:val="center"/>
                    <w:rPr>
                      <w:rFonts w:ascii="Times New Roman" w:hAnsi="Times New Roman" w:cs="Times New Roman"/>
                    </w:rPr>
                  </w:pPr>
                  <w:r w:rsidRPr="00E46F4E">
                    <w:rPr>
                      <w:rFonts w:ascii="Times New Roman" w:hAnsi="Times New Roman" w:cs="Times New Roman"/>
                    </w:rPr>
                    <w:t>Município de Balneário Pinhal/RS</w:t>
                  </w:r>
                </w:p>
              </w:tc>
              <w:tc>
                <w:tcPr>
                  <w:tcW w:w="1569" w:type="dxa"/>
                </w:tcPr>
                <w:p w14:paraId="135EC330" w14:textId="77777777" w:rsidR="00530960" w:rsidRDefault="00530960" w:rsidP="00965DF4">
                  <w:pPr>
                    <w:jc w:val="center"/>
                    <w:rPr>
                      <w:rFonts w:ascii="Times New Roman" w:hAnsi="Times New Roman" w:cs="Times New Roman"/>
                    </w:rPr>
                  </w:pPr>
                  <w:r w:rsidRPr="006D1EFC">
                    <w:rPr>
                      <w:rFonts w:ascii="Times New Roman" w:hAnsi="Times New Roman" w:cs="Times New Roman"/>
                    </w:rPr>
                    <w:t>Valor uni</w:t>
                  </w:r>
                  <w:r w:rsidR="00AC2BC8" w:rsidRPr="006D1EFC">
                    <w:rPr>
                      <w:rFonts w:ascii="Times New Roman" w:hAnsi="Times New Roman" w:cs="Times New Roman"/>
                    </w:rPr>
                    <w:t>t</w:t>
                  </w:r>
                  <w:r w:rsidR="00E46F4E" w:rsidRPr="006D1EFC">
                    <w:rPr>
                      <w:rFonts w:ascii="Times New Roman" w:hAnsi="Times New Roman" w:cs="Times New Roman"/>
                    </w:rPr>
                    <w:t xml:space="preserve"> M³</w:t>
                  </w:r>
                </w:p>
                <w:p w14:paraId="31B5189B" w14:textId="0AE650CE" w:rsidR="00E35A97" w:rsidRPr="006D1EFC" w:rsidRDefault="00E35A97" w:rsidP="00965DF4">
                  <w:pPr>
                    <w:jc w:val="center"/>
                    <w:rPr>
                      <w:rFonts w:ascii="Times New Roman" w:hAnsi="Times New Roman" w:cs="Times New Roman"/>
                    </w:rPr>
                  </w:pPr>
                  <w:r>
                    <w:rPr>
                      <w:rFonts w:ascii="Times New Roman" w:hAnsi="Times New Roman" w:cs="Times New Roman"/>
                    </w:rPr>
                    <w:t>Caibi Empreendimentos</w:t>
                  </w:r>
                </w:p>
              </w:tc>
              <w:tc>
                <w:tcPr>
                  <w:tcW w:w="1388" w:type="dxa"/>
                </w:tcPr>
                <w:p w14:paraId="0B7DC4CF" w14:textId="15D29487" w:rsidR="009D6272" w:rsidRPr="006D1EFC" w:rsidRDefault="001A4844" w:rsidP="00965DF4">
                  <w:pPr>
                    <w:jc w:val="center"/>
                    <w:rPr>
                      <w:rFonts w:ascii="Times New Roman" w:hAnsi="Times New Roman" w:cs="Times New Roman"/>
                    </w:rPr>
                  </w:pPr>
                  <w:r w:rsidRPr="00164662">
                    <w:rPr>
                      <w:rFonts w:ascii="Times New Roman" w:hAnsi="Times New Roman" w:cs="Times New Roman"/>
                    </w:rPr>
                    <w:t>M</w:t>
                  </w:r>
                  <w:r w:rsidR="00164662" w:rsidRPr="00164662">
                    <w:rPr>
                      <w:rFonts w:ascii="Times New Roman" w:hAnsi="Times New Roman" w:cs="Times New Roman"/>
                    </w:rPr>
                    <w:t>e</w:t>
                  </w:r>
                  <w:r w:rsidRPr="00164662">
                    <w:rPr>
                      <w:rFonts w:ascii="Times New Roman" w:hAnsi="Times New Roman" w:cs="Times New Roman"/>
                    </w:rPr>
                    <w:t>nor Valor</w:t>
                  </w:r>
                </w:p>
              </w:tc>
            </w:tr>
            <w:tr w:rsidR="009D6272" w:rsidRPr="006D1EFC" w14:paraId="54749A0B" w14:textId="77777777" w:rsidTr="00CB4CB2">
              <w:tc>
                <w:tcPr>
                  <w:tcW w:w="700" w:type="dxa"/>
                </w:tcPr>
                <w:p w14:paraId="12B75B6E" w14:textId="0E141486" w:rsidR="009D6272" w:rsidRPr="006D1EFC" w:rsidRDefault="00D00334" w:rsidP="00DC3DC0">
                  <w:pPr>
                    <w:jc w:val="both"/>
                    <w:rPr>
                      <w:rFonts w:ascii="Times New Roman" w:hAnsi="Times New Roman" w:cs="Times New Roman"/>
                    </w:rPr>
                  </w:pPr>
                  <w:r w:rsidRPr="006D1EFC">
                    <w:rPr>
                      <w:rFonts w:ascii="Times New Roman" w:hAnsi="Times New Roman" w:cs="Times New Roman"/>
                    </w:rPr>
                    <w:t>1</w:t>
                  </w:r>
                </w:p>
              </w:tc>
              <w:tc>
                <w:tcPr>
                  <w:tcW w:w="2694" w:type="dxa"/>
                </w:tcPr>
                <w:p w14:paraId="1F3B348C" w14:textId="66EBCB06" w:rsidR="009D6272" w:rsidRPr="006D1EFC" w:rsidRDefault="008531CD" w:rsidP="00DC3DC0">
                  <w:pPr>
                    <w:jc w:val="both"/>
                    <w:rPr>
                      <w:rFonts w:ascii="Times New Roman" w:hAnsi="Times New Roman" w:cs="Times New Roman"/>
                    </w:rPr>
                  </w:pPr>
                  <w:r w:rsidRPr="006D1EFC">
                    <w:rPr>
                      <w:rFonts w:ascii="Times New Roman" w:hAnsi="Times New Roman" w:cs="Times New Roman"/>
                    </w:rPr>
                    <w:t>PEDRA DE BASALTO IRREGULAR PARA CONFECÇÃO DE CALÇAMENTO</w:t>
                  </w:r>
                  <w:r w:rsidRPr="006D1EFC">
                    <w:rPr>
                      <w:rFonts w:ascii="Times New Roman" w:eastAsia="Courier New" w:hAnsi="Times New Roman" w:cs="Times New Roman"/>
                    </w:rPr>
                    <w:t xml:space="preserve">. </w:t>
                  </w:r>
                </w:p>
              </w:tc>
              <w:tc>
                <w:tcPr>
                  <w:tcW w:w="1569" w:type="dxa"/>
                </w:tcPr>
                <w:p w14:paraId="3D5BB16E" w14:textId="7DF57D51" w:rsidR="009D6272" w:rsidRPr="006D1EFC" w:rsidRDefault="00D00334" w:rsidP="00965DF4">
                  <w:pPr>
                    <w:jc w:val="center"/>
                    <w:rPr>
                      <w:rFonts w:ascii="Times New Roman" w:hAnsi="Times New Roman" w:cs="Times New Roman"/>
                    </w:rPr>
                  </w:pPr>
                  <w:r w:rsidRPr="006D1EFC">
                    <w:rPr>
                      <w:rFonts w:ascii="Times New Roman" w:hAnsi="Times New Roman" w:cs="Times New Roman"/>
                    </w:rPr>
                    <w:t>28</w:t>
                  </w:r>
                  <w:r w:rsidR="00164662">
                    <w:rPr>
                      <w:rFonts w:ascii="Times New Roman" w:hAnsi="Times New Roman" w:cs="Times New Roman"/>
                    </w:rPr>
                    <w:t>,</w:t>
                  </w:r>
                  <w:r w:rsidRPr="006D1EFC">
                    <w:rPr>
                      <w:rFonts w:ascii="Times New Roman" w:hAnsi="Times New Roman" w:cs="Times New Roman"/>
                    </w:rPr>
                    <w:t>50</w:t>
                  </w:r>
                  <w:r w:rsidR="00BA771A">
                    <w:rPr>
                      <w:rFonts w:ascii="Times New Roman" w:hAnsi="Times New Roman" w:cs="Times New Roman"/>
                    </w:rPr>
                    <w:t xml:space="preserve"> </w:t>
                  </w:r>
                </w:p>
              </w:tc>
              <w:tc>
                <w:tcPr>
                  <w:tcW w:w="1569" w:type="dxa"/>
                </w:tcPr>
                <w:p w14:paraId="01B2A93F" w14:textId="53160E6E" w:rsidR="009D6272" w:rsidRPr="00E46F4E" w:rsidRDefault="00E46F4E" w:rsidP="00E46F4E">
                  <w:pPr>
                    <w:jc w:val="center"/>
                    <w:rPr>
                      <w:rFonts w:ascii="Times New Roman" w:hAnsi="Times New Roman" w:cs="Times New Roman"/>
                    </w:rPr>
                  </w:pPr>
                  <w:r w:rsidRPr="00E46F4E">
                    <w:rPr>
                      <w:rFonts w:ascii="Times New Roman" w:hAnsi="Times New Roman" w:cs="Times New Roman"/>
                      <w:color w:val="000000"/>
                    </w:rPr>
                    <w:t>126,50</w:t>
                  </w:r>
                </w:p>
              </w:tc>
              <w:tc>
                <w:tcPr>
                  <w:tcW w:w="1569" w:type="dxa"/>
                </w:tcPr>
                <w:p w14:paraId="3E139906" w14:textId="7862B5B9" w:rsidR="009D6272" w:rsidRPr="006D1EFC" w:rsidRDefault="00E35A97" w:rsidP="00965DF4">
                  <w:pPr>
                    <w:jc w:val="center"/>
                    <w:rPr>
                      <w:rFonts w:ascii="Times New Roman" w:hAnsi="Times New Roman" w:cs="Times New Roman"/>
                    </w:rPr>
                  </w:pPr>
                  <w:r>
                    <w:rPr>
                      <w:rFonts w:ascii="Times New Roman" w:hAnsi="Times New Roman" w:cs="Times New Roman"/>
                    </w:rPr>
                    <w:t>31,50</w:t>
                  </w:r>
                </w:p>
              </w:tc>
              <w:tc>
                <w:tcPr>
                  <w:tcW w:w="1388" w:type="dxa"/>
                </w:tcPr>
                <w:p w14:paraId="10E24B6F" w14:textId="27CE8FBF" w:rsidR="009D6272" w:rsidRPr="006D1EFC" w:rsidRDefault="001A4844" w:rsidP="00965DF4">
                  <w:pPr>
                    <w:jc w:val="center"/>
                    <w:rPr>
                      <w:rFonts w:ascii="Times New Roman" w:hAnsi="Times New Roman" w:cs="Times New Roman"/>
                    </w:rPr>
                  </w:pPr>
                  <w:r>
                    <w:rPr>
                      <w:rFonts w:ascii="Times New Roman" w:hAnsi="Times New Roman" w:cs="Times New Roman"/>
                    </w:rPr>
                    <w:t>28,50</w:t>
                  </w:r>
                </w:p>
              </w:tc>
            </w:tr>
          </w:tbl>
          <w:p w14:paraId="214AC891" w14:textId="3208AD20" w:rsidR="009D6272" w:rsidRPr="006D1EFC" w:rsidRDefault="009D6272" w:rsidP="00DC3DC0">
            <w:pPr>
              <w:shd w:val="clear" w:color="auto" w:fill="FFFFFF" w:themeFill="background1"/>
              <w:jc w:val="both"/>
              <w:rPr>
                <w:rFonts w:ascii="Times New Roman" w:hAnsi="Times New Roman" w:cs="Times New Roman"/>
              </w:rPr>
            </w:pPr>
          </w:p>
        </w:tc>
      </w:tr>
      <w:tr w:rsidR="005A3309" w:rsidRPr="006D1EFC" w14:paraId="0DD0D247" w14:textId="77777777" w:rsidTr="00EE7706">
        <w:tc>
          <w:tcPr>
            <w:tcW w:w="600" w:type="dxa"/>
            <w:tcBorders>
              <w:top w:val="single" w:sz="4" w:space="0" w:color="auto"/>
              <w:left w:val="single" w:sz="4" w:space="0" w:color="auto"/>
              <w:bottom w:val="single" w:sz="4" w:space="0" w:color="auto"/>
              <w:right w:val="single" w:sz="4" w:space="0" w:color="auto"/>
            </w:tcBorders>
          </w:tcPr>
          <w:p w14:paraId="24BD828A" w14:textId="77777777" w:rsidR="005A3309" w:rsidRPr="006D1EFC"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1545B204" w14:textId="77777777" w:rsidR="005A3309" w:rsidRPr="006D1EFC" w:rsidRDefault="005A3309">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Justificativas para o parcelamento ou não da contratação</w:t>
            </w:r>
          </w:p>
          <w:p w14:paraId="2192FF07" w14:textId="77777777" w:rsidR="00A87E41" w:rsidRPr="006D1EFC" w:rsidRDefault="00A87E41">
            <w:pPr>
              <w:shd w:val="clear" w:color="auto" w:fill="FFFFFF" w:themeFill="background1"/>
              <w:jc w:val="both"/>
              <w:rPr>
                <w:rFonts w:ascii="Times New Roman" w:hAnsi="Times New Roman" w:cs="Times New Roman"/>
                <w:b/>
                <w:bCs/>
              </w:rPr>
            </w:pPr>
          </w:p>
          <w:p w14:paraId="5EFF93AA" w14:textId="31C50F79" w:rsidR="000B7917" w:rsidRPr="006D1EFC" w:rsidRDefault="00A87E41">
            <w:pPr>
              <w:shd w:val="clear" w:color="auto" w:fill="FFFFFF" w:themeFill="background1"/>
              <w:jc w:val="both"/>
              <w:rPr>
                <w:rFonts w:ascii="Times New Roman" w:hAnsi="Times New Roman" w:cs="Times New Roman"/>
              </w:rPr>
            </w:pPr>
            <w:r w:rsidRPr="006D1EFC">
              <w:rPr>
                <w:rFonts w:ascii="Times New Roman" w:hAnsi="Times New Roman" w:cs="Times New Roman"/>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Considerando as especificidades do presente objeto a demanda será parcelada, haja visto, se comprovarem ser técnica e economicamente viável, com vistas a propiciar o melhor aproveitamento do mercado e a ampliação da competitividade</w:t>
            </w:r>
          </w:p>
        </w:tc>
      </w:tr>
      <w:tr w:rsidR="00EE7706" w:rsidRPr="006D1EFC" w14:paraId="7CCA1003" w14:textId="77777777" w:rsidTr="00EE7706">
        <w:tc>
          <w:tcPr>
            <w:tcW w:w="600" w:type="dxa"/>
            <w:tcBorders>
              <w:top w:val="single" w:sz="4" w:space="0" w:color="auto"/>
              <w:left w:val="single" w:sz="4" w:space="0" w:color="auto"/>
              <w:bottom w:val="single" w:sz="4" w:space="0" w:color="auto"/>
              <w:right w:val="single" w:sz="4" w:space="0" w:color="auto"/>
            </w:tcBorders>
          </w:tcPr>
          <w:p w14:paraId="0833FA52" w14:textId="77777777" w:rsidR="00EE7706" w:rsidRPr="006D1EFC" w:rsidRDefault="00EE7706" w:rsidP="00EE7706">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37619344" w14:textId="77777777" w:rsidR="00EE7706" w:rsidRPr="006D1EFC" w:rsidRDefault="00EE7706" w:rsidP="00EE7706">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 xml:space="preserve">Contratações correlatas e/ou interdependentes. </w:t>
            </w:r>
          </w:p>
          <w:p w14:paraId="355B5A2A" w14:textId="77777777" w:rsidR="00EE7706" w:rsidRPr="006D1EFC" w:rsidRDefault="00EE7706" w:rsidP="00EE7706">
            <w:pPr>
              <w:shd w:val="clear" w:color="auto" w:fill="FFFFFF" w:themeFill="background1"/>
              <w:jc w:val="both"/>
              <w:rPr>
                <w:rFonts w:ascii="Times New Roman" w:hAnsi="Times New Roman" w:cs="Times New Roman"/>
              </w:rPr>
            </w:pPr>
          </w:p>
          <w:p w14:paraId="4D16BFD4" w14:textId="0C9EDB85" w:rsidR="00EE7706" w:rsidRPr="006D1EFC" w:rsidRDefault="00EE7706" w:rsidP="00EE7706">
            <w:pPr>
              <w:shd w:val="clear" w:color="auto" w:fill="FFFFFF" w:themeFill="background1"/>
              <w:jc w:val="both"/>
              <w:rPr>
                <w:rFonts w:ascii="Times New Roman" w:hAnsi="Times New Roman" w:cs="Times New Roman"/>
              </w:rPr>
            </w:pPr>
            <w:r w:rsidRPr="006D1EFC">
              <w:rPr>
                <w:rFonts w:ascii="Times New Roman" w:hAnsi="Times New Roman" w:cs="Times New Roman"/>
              </w:rPr>
              <w:t>A presente contratação não guarda relação ou afinidade com outras contratações correlatas e/ou interdependentes no que tange ao presente objeto.</w:t>
            </w:r>
          </w:p>
        </w:tc>
      </w:tr>
      <w:tr w:rsidR="00EE7706" w:rsidRPr="006D1EFC" w14:paraId="00A8A02A" w14:textId="77777777" w:rsidTr="00EE7706">
        <w:tc>
          <w:tcPr>
            <w:tcW w:w="600" w:type="dxa"/>
            <w:tcBorders>
              <w:top w:val="single" w:sz="4" w:space="0" w:color="auto"/>
              <w:left w:val="single" w:sz="4" w:space="0" w:color="auto"/>
              <w:bottom w:val="single" w:sz="4" w:space="0" w:color="auto"/>
              <w:right w:val="single" w:sz="4" w:space="0" w:color="auto"/>
            </w:tcBorders>
          </w:tcPr>
          <w:p w14:paraId="526D7325" w14:textId="77777777" w:rsidR="00EE7706" w:rsidRPr="006D1EFC" w:rsidRDefault="00EE7706" w:rsidP="00EE7706">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45584420" w14:textId="77777777" w:rsidR="00EE7706" w:rsidRPr="006D1EFC" w:rsidRDefault="00EE7706" w:rsidP="00EE7706">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 xml:space="preserve">Demonstração da previsão da contratação no plano de contratações anual, sempre que elaborado, de modo a indicar o seu alinhamento com o planejamento da administração. </w:t>
            </w:r>
          </w:p>
          <w:p w14:paraId="663A4C0D" w14:textId="77777777" w:rsidR="00EE7706" w:rsidRPr="006D1EFC" w:rsidRDefault="00EE7706" w:rsidP="00EE7706">
            <w:pPr>
              <w:shd w:val="clear" w:color="auto" w:fill="FFFFFF" w:themeFill="background1"/>
              <w:jc w:val="both"/>
              <w:rPr>
                <w:rFonts w:ascii="Times New Roman" w:hAnsi="Times New Roman" w:cs="Times New Roman"/>
              </w:rPr>
            </w:pPr>
          </w:p>
          <w:p w14:paraId="4BE739FE" w14:textId="6584730D" w:rsidR="00EE7706" w:rsidRPr="006D1EFC" w:rsidRDefault="00EE7706" w:rsidP="00EE7706">
            <w:pPr>
              <w:shd w:val="clear" w:color="auto" w:fill="FFFFFF" w:themeFill="background1"/>
              <w:jc w:val="both"/>
              <w:rPr>
                <w:rFonts w:ascii="Times New Roman" w:hAnsi="Times New Roman" w:cs="Times New Roman"/>
              </w:rPr>
            </w:pPr>
            <w:r w:rsidRPr="006D1EFC">
              <w:rPr>
                <w:rFonts w:ascii="Times New Roman" w:hAnsi="Times New Roman" w:cs="Times New Roman"/>
              </w:rPr>
              <w:t>O município de Palmitos ainda não possui Plano de Contratações Anual</w:t>
            </w:r>
          </w:p>
        </w:tc>
      </w:tr>
      <w:tr w:rsidR="00965DF4" w:rsidRPr="006D1EFC" w14:paraId="0D41FF5C" w14:textId="77777777" w:rsidTr="00EE7706">
        <w:tc>
          <w:tcPr>
            <w:tcW w:w="600" w:type="dxa"/>
            <w:tcBorders>
              <w:top w:val="single" w:sz="4" w:space="0" w:color="auto"/>
              <w:left w:val="single" w:sz="4" w:space="0" w:color="auto"/>
              <w:bottom w:val="single" w:sz="4" w:space="0" w:color="auto"/>
              <w:right w:val="single" w:sz="4" w:space="0" w:color="auto"/>
            </w:tcBorders>
          </w:tcPr>
          <w:p w14:paraId="6E50A84B" w14:textId="77777777" w:rsidR="00965DF4" w:rsidRPr="006D1EFC" w:rsidRDefault="00965DF4" w:rsidP="00EE7706">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6CD21618" w14:textId="5A9B562F" w:rsidR="00965DF4" w:rsidRPr="006D1EFC" w:rsidRDefault="00C0397A" w:rsidP="00EE7706">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 xml:space="preserve">Providências prévias ao contrato </w:t>
            </w:r>
          </w:p>
          <w:p w14:paraId="441CB0F7" w14:textId="77777777" w:rsidR="00C0397A" w:rsidRPr="006D1EFC" w:rsidRDefault="00C0397A" w:rsidP="00EE7706">
            <w:pPr>
              <w:shd w:val="clear" w:color="auto" w:fill="FFFFFF" w:themeFill="background1"/>
              <w:jc w:val="both"/>
              <w:rPr>
                <w:rFonts w:ascii="Times New Roman" w:hAnsi="Times New Roman" w:cs="Times New Roman"/>
              </w:rPr>
            </w:pPr>
          </w:p>
          <w:p w14:paraId="275544ED" w14:textId="0A795C2E" w:rsidR="00965DF4" w:rsidRPr="006D1EFC" w:rsidRDefault="00965DF4" w:rsidP="00EE7706">
            <w:pPr>
              <w:shd w:val="clear" w:color="auto" w:fill="FFFFFF" w:themeFill="background1"/>
              <w:jc w:val="both"/>
              <w:rPr>
                <w:rFonts w:ascii="Times New Roman" w:hAnsi="Times New Roman" w:cs="Times New Roman"/>
              </w:rPr>
            </w:pPr>
            <w:r w:rsidRPr="006D1EFC">
              <w:rPr>
                <w:rFonts w:ascii="Times New Roman" w:hAnsi="Times New Roman" w:cs="Times New Roman"/>
              </w:rPr>
              <w:t>Não foi identificado nenhum tipo de providência prévia para a utilização dos materiais a serem adquiridos.</w:t>
            </w:r>
          </w:p>
        </w:tc>
      </w:tr>
      <w:tr w:rsidR="005A3309" w:rsidRPr="006D1EFC" w14:paraId="15BE1982" w14:textId="77777777" w:rsidTr="00EE7706">
        <w:tc>
          <w:tcPr>
            <w:tcW w:w="600" w:type="dxa"/>
            <w:tcBorders>
              <w:top w:val="single" w:sz="4" w:space="0" w:color="auto"/>
              <w:left w:val="single" w:sz="4" w:space="0" w:color="auto"/>
              <w:bottom w:val="single" w:sz="4" w:space="0" w:color="auto"/>
              <w:right w:val="single" w:sz="4" w:space="0" w:color="auto"/>
            </w:tcBorders>
          </w:tcPr>
          <w:p w14:paraId="1F1FA864" w14:textId="77777777" w:rsidR="005A3309" w:rsidRPr="006D1EFC"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1C8BB974" w14:textId="77777777" w:rsidR="005A3309" w:rsidRPr="006D1EFC" w:rsidRDefault="005A3309">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Demonstrativo dos resultados pretendidos em termos de economicidade e de melhor aproveitamento dos recursos humanos, materiais e financeiros disponíveis.</w:t>
            </w:r>
          </w:p>
          <w:p w14:paraId="375668AA" w14:textId="77777777" w:rsidR="005A3309" w:rsidRPr="006D1EFC" w:rsidRDefault="005A3309">
            <w:pPr>
              <w:shd w:val="clear" w:color="auto" w:fill="FFFFFF" w:themeFill="background1"/>
              <w:jc w:val="both"/>
              <w:rPr>
                <w:rFonts w:ascii="Times New Roman" w:hAnsi="Times New Roman" w:cs="Times New Roman"/>
              </w:rPr>
            </w:pPr>
          </w:p>
          <w:p w14:paraId="34A0BEA2" w14:textId="0E25929D" w:rsidR="00555C9D" w:rsidRPr="006D1EFC" w:rsidRDefault="00965DF4">
            <w:pPr>
              <w:shd w:val="clear" w:color="auto" w:fill="FFFFFF" w:themeFill="background1"/>
              <w:jc w:val="both"/>
              <w:rPr>
                <w:rFonts w:ascii="Times New Roman" w:hAnsi="Times New Roman" w:cs="Times New Roman"/>
              </w:rPr>
            </w:pPr>
            <w:r w:rsidRPr="006D1EFC">
              <w:rPr>
                <w:rFonts w:ascii="Times New Roman" w:hAnsi="Times New Roman" w:cs="Times New Roman"/>
              </w:rPr>
              <w:t>Buscou-se durante a elaboração do processo licitatório, utilidade e economia. Para isso, foi escolhido pedras já licitadas anteriormente e que atendam às necessidades da Administração.</w:t>
            </w:r>
          </w:p>
        </w:tc>
      </w:tr>
      <w:tr w:rsidR="00965DF4" w:rsidRPr="006D1EFC" w14:paraId="7A41DC48" w14:textId="77777777" w:rsidTr="00EE7706">
        <w:tc>
          <w:tcPr>
            <w:tcW w:w="600" w:type="dxa"/>
            <w:tcBorders>
              <w:top w:val="single" w:sz="4" w:space="0" w:color="auto"/>
              <w:left w:val="single" w:sz="4" w:space="0" w:color="auto"/>
              <w:bottom w:val="single" w:sz="4" w:space="0" w:color="auto"/>
              <w:right w:val="single" w:sz="4" w:space="0" w:color="auto"/>
            </w:tcBorders>
          </w:tcPr>
          <w:p w14:paraId="515E90DE" w14:textId="77777777" w:rsidR="00965DF4" w:rsidRPr="006D1EFC" w:rsidRDefault="00965DF4"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39CC6237" w14:textId="78C0AF52" w:rsidR="00965DF4" w:rsidRPr="006D1EFC" w:rsidRDefault="00A87E41">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 xml:space="preserve">Impactos ambientais </w:t>
            </w:r>
          </w:p>
          <w:p w14:paraId="5499EBA6" w14:textId="77777777" w:rsidR="00A87E41" w:rsidRPr="006D1EFC" w:rsidRDefault="00A87E41">
            <w:pPr>
              <w:shd w:val="clear" w:color="auto" w:fill="FFFFFF" w:themeFill="background1"/>
              <w:jc w:val="both"/>
              <w:rPr>
                <w:rFonts w:ascii="Times New Roman" w:hAnsi="Times New Roman" w:cs="Times New Roman"/>
              </w:rPr>
            </w:pPr>
          </w:p>
          <w:p w14:paraId="33E884F8" w14:textId="768516CF" w:rsidR="00965DF4" w:rsidRPr="006D1EFC" w:rsidRDefault="00965DF4">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Os materiais objeto dessa contratação têm impactos ambientais baixos. Reputa-se que o objeto </w:t>
            </w:r>
            <w:r w:rsidR="00A87E41" w:rsidRPr="006D1EFC">
              <w:rPr>
                <w:rFonts w:ascii="Times New Roman" w:hAnsi="Times New Roman" w:cs="Times New Roman"/>
              </w:rPr>
              <w:t>se constitui</w:t>
            </w:r>
            <w:r w:rsidRPr="006D1EFC">
              <w:rPr>
                <w:rFonts w:ascii="Times New Roman" w:hAnsi="Times New Roman" w:cs="Times New Roman"/>
              </w:rPr>
              <w:t xml:space="preserve"> de recursos minerais, que serão adotados em ações diversas da Secretaria interessada, especialmente </w:t>
            </w:r>
            <w:r w:rsidRPr="006D1EFC">
              <w:rPr>
                <w:rFonts w:ascii="Times New Roman" w:hAnsi="Times New Roman" w:cs="Times New Roman"/>
              </w:rPr>
              <w:lastRenderedPageBreak/>
              <w:t xml:space="preserve">construção civil e obras rodoviárias. O controle </w:t>
            </w:r>
            <w:r w:rsidR="00A87E41" w:rsidRPr="006D1EFC">
              <w:rPr>
                <w:rFonts w:ascii="Times New Roman" w:hAnsi="Times New Roman" w:cs="Times New Roman"/>
              </w:rPr>
              <w:t>d</w:t>
            </w:r>
            <w:r w:rsidRPr="006D1EFC">
              <w:rPr>
                <w:rFonts w:ascii="Times New Roman" w:hAnsi="Times New Roman" w:cs="Times New Roman"/>
              </w:rPr>
              <w:t xml:space="preserve">os impactos ambientais, assim, deverá se dar no desenvolvimento das atividades em que empregado o objeto, mas não em sua aquisição em si, posto que </w:t>
            </w:r>
            <w:r w:rsidR="00A87E41" w:rsidRPr="006D1EFC">
              <w:rPr>
                <w:rFonts w:ascii="Times New Roman" w:hAnsi="Times New Roman" w:cs="Times New Roman"/>
              </w:rPr>
              <w:t>se constitui</w:t>
            </w:r>
            <w:r w:rsidRPr="006D1EFC">
              <w:rPr>
                <w:rFonts w:ascii="Times New Roman" w:hAnsi="Times New Roman" w:cs="Times New Roman"/>
              </w:rPr>
              <w:t xml:space="preserve"> em insumo.</w:t>
            </w:r>
          </w:p>
        </w:tc>
      </w:tr>
      <w:tr w:rsidR="005A3309" w:rsidRPr="006D1EFC" w14:paraId="67331675" w14:textId="77777777" w:rsidTr="00EE7706">
        <w:tc>
          <w:tcPr>
            <w:tcW w:w="600" w:type="dxa"/>
            <w:tcBorders>
              <w:top w:val="single" w:sz="4" w:space="0" w:color="auto"/>
              <w:left w:val="single" w:sz="4" w:space="0" w:color="auto"/>
              <w:bottom w:val="single" w:sz="4" w:space="0" w:color="auto"/>
              <w:right w:val="single" w:sz="4" w:space="0" w:color="auto"/>
            </w:tcBorders>
          </w:tcPr>
          <w:p w14:paraId="38E53CBC" w14:textId="77777777" w:rsidR="005A3309" w:rsidRPr="006D1EFC"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0562414B" w14:textId="77777777" w:rsidR="00A87E41" w:rsidRPr="006D1EFC" w:rsidRDefault="005A3309" w:rsidP="00A87E41">
            <w:pPr>
              <w:rPr>
                <w:rFonts w:ascii="Times New Roman" w:eastAsia="Times New Roman" w:hAnsi="Times New Roman" w:cs="Times New Roman"/>
                <w:b/>
                <w:bCs/>
                <w:color w:val="000000"/>
                <w:lang w:eastAsia="pt-BR"/>
              </w:rPr>
            </w:pPr>
            <w:r w:rsidRPr="006D1EFC">
              <w:rPr>
                <w:rFonts w:ascii="Times New Roman" w:hAnsi="Times New Roman" w:cs="Times New Roman"/>
                <w:b/>
                <w:bCs/>
              </w:rPr>
              <w:t>Posicionamento conclusivo sobre a adequação da contratação para o atendimento da necessidade a que se destina</w:t>
            </w:r>
            <w:r w:rsidR="00A87E41" w:rsidRPr="006D1EFC">
              <w:rPr>
                <w:rFonts w:ascii="Times New Roman" w:hAnsi="Times New Roman" w:cs="Times New Roman"/>
                <w:b/>
                <w:bCs/>
              </w:rPr>
              <w:t xml:space="preserve"> e </w:t>
            </w:r>
            <w:r w:rsidR="00A87E41" w:rsidRPr="006D1EFC">
              <w:rPr>
                <w:rFonts w:ascii="Times New Roman" w:eastAsia="Times New Roman" w:hAnsi="Times New Roman" w:cs="Times New Roman"/>
                <w:b/>
                <w:bCs/>
                <w:color w:val="000000"/>
                <w:lang w:eastAsia="pt-BR"/>
              </w:rPr>
              <w:t>Viabilidade da contratação</w:t>
            </w:r>
          </w:p>
          <w:p w14:paraId="3C8A215F" w14:textId="77777777" w:rsidR="005A3309" w:rsidRPr="006D1EFC" w:rsidRDefault="005A3309">
            <w:pPr>
              <w:shd w:val="clear" w:color="auto" w:fill="FFFFFF" w:themeFill="background1"/>
              <w:jc w:val="both"/>
              <w:rPr>
                <w:rFonts w:ascii="Times New Roman" w:hAnsi="Times New Roman" w:cs="Times New Roman"/>
              </w:rPr>
            </w:pPr>
          </w:p>
          <w:p w14:paraId="52858458" w14:textId="53D67F9B" w:rsidR="005A3309" w:rsidRPr="006D1EFC" w:rsidRDefault="00A87E41" w:rsidP="00D877AE">
            <w:pPr>
              <w:shd w:val="clear" w:color="auto" w:fill="FFFFFF" w:themeFill="background1"/>
              <w:jc w:val="both"/>
              <w:rPr>
                <w:rFonts w:ascii="Times New Roman" w:hAnsi="Times New Roman" w:cs="Times New Roman"/>
              </w:rPr>
            </w:pPr>
            <w:r w:rsidRPr="006D1EFC">
              <w:rPr>
                <w:rFonts w:ascii="Times New Roman" w:eastAsia="Times New Roman" w:hAnsi="Times New Roman" w:cs="Times New Roman"/>
                <w:color w:val="000000"/>
                <w:lang w:eastAsia="pt-BR"/>
              </w:rPr>
              <w:t>Os estudos preliminares evidenciaram que a forma de contratação que maximiza a probabilidade do alcance dos resultados pretendidos em observância aos princípios da economicidade, eficácia e eficiência apresenta-se por meio de realização de Licitação, declarando viável esta contratação.</w:t>
            </w:r>
            <w:r w:rsidR="00D877AE" w:rsidRPr="006D1EFC">
              <w:rPr>
                <w:rFonts w:ascii="Times New Roman" w:hAnsi="Times New Roman" w:cs="Times New Roman"/>
              </w:rPr>
              <w:t xml:space="preserve"> Diante do exposto, DECLARAMOS SER VIÁVEL a contratação pretendida.</w:t>
            </w:r>
          </w:p>
        </w:tc>
      </w:tr>
    </w:tbl>
    <w:p w14:paraId="2DF17553" w14:textId="77777777" w:rsidR="005A3309" w:rsidRPr="006D1EFC" w:rsidRDefault="005A3309" w:rsidP="005A3309">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p>
    <w:p w14:paraId="232EBD6E" w14:textId="77777777" w:rsidR="005A3309" w:rsidRPr="006D1EFC" w:rsidRDefault="005A3309" w:rsidP="005A3309">
      <w:pPr>
        <w:shd w:val="clear" w:color="auto" w:fill="FFFFFF" w:themeFill="background1"/>
        <w:spacing w:after="0" w:line="240" w:lineRule="auto"/>
        <w:jc w:val="center"/>
        <w:rPr>
          <w:rFonts w:ascii="Times New Roman" w:hAnsi="Times New Roman" w:cs="Times New Roman"/>
          <w:b/>
        </w:rPr>
      </w:pPr>
    </w:p>
    <w:p w14:paraId="5325FB5A" w14:textId="77777777" w:rsidR="005A3309" w:rsidRPr="006D1EFC" w:rsidRDefault="005A3309" w:rsidP="005A3309">
      <w:pPr>
        <w:shd w:val="clear" w:color="auto" w:fill="FFFFFF" w:themeFill="background1"/>
        <w:spacing w:after="0" w:line="240" w:lineRule="auto"/>
        <w:jc w:val="center"/>
        <w:rPr>
          <w:rFonts w:ascii="Times New Roman" w:hAnsi="Times New Roman" w:cs="Times New Roman"/>
          <w:b/>
        </w:rPr>
      </w:pPr>
      <w:r w:rsidRPr="006D1EFC">
        <w:rPr>
          <w:rFonts w:ascii="Times New Roman" w:hAnsi="Times New Roman" w:cs="Times New Roman"/>
          <w:b/>
        </w:rPr>
        <w:t>TERMO DE REFERÊNCIA</w:t>
      </w:r>
    </w:p>
    <w:p w14:paraId="73289617" w14:textId="77777777" w:rsidR="005A3309" w:rsidRPr="006D1EFC" w:rsidRDefault="005A3309" w:rsidP="005A3309">
      <w:pPr>
        <w:shd w:val="clear" w:color="auto" w:fill="FFFFFF" w:themeFill="background1"/>
        <w:spacing w:after="0" w:line="240" w:lineRule="auto"/>
        <w:jc w:val="center"/>
        <w:rPr>
          <w:rFonts w:ascii="Times New Roman" w:hAnsi="Times New Roman" w:cs="Times New Roman"/>
        </w:rPr>
      </w:pPr>
    </w:p>
    <w:tbl>
      <w:tblPr>
        <w:tblStyle w:val="Tabelacomgrade"/>
        <w:tblW w:w="10350" w:type="dxa"/>
        <w:tblInd w:w="-856" w:type="dxa"/>
        <w:tblLayout w:type="fixed"/>
        <w:tblLook w:val="04A0" w:firstRow="1" w:lastRow="0" w:firstColumn="1" w:lastColumn="0" w:noHBand="0" w:noVBand="1"/>
      </w:tblPr>
      <w:tblGrid>
        <w:gridCol w:w="709"/>
        <w:gridCol w:w="9641"/>
      </w:tblGrid>
      <w:tr w:rsidR="005A3309" w:rsidRPr="006D1EFC" w14:paraId="1319FC09" w14:textId="77777777" w:rsidTr="00876528">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12EDDB" w14:textId="77777777" w:rsidR="005A3309" w:rsidRPr="006D1EFC" w:rsidRDefault="005A3309">
            <w:pPr>
              <w:shd w:val="clear" w:color="auto" w:fill="FFFFFF" w:themeFill="background1"/>
              <w:jc w:val="center"/>
              <w:rPr>
                <w:rFonts w:ascii="Times New Roman" w:hAnsi="Times New Roman" w:cs="Times New Roman"/>
                <w:b/>
              </w:rPr>
            </w:pPr>
          </w:p>
        </w:tc>
        <w:tc>
          <w:tcPr>
            <w:tcW w:w="964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3BF45A" w14:textId="77777777" w:rsidR="005A3309" w:rsidRPr="006D1EFC" w:rsidRDefault="005A3309">
            <w:pPr>
              <w:shd w:val="clear" w:color="auto" w:fill="FFFFFF" w:themeFill="background1"/>
              <w:jc w:val="center"/>
              <w:rPr>
                <w:rFonts w:ascii="Times New Roman" w:hAnsi="Times New Roman" w:cs="Times New Roman"/>
                <w:b/>
              </w:rPr>
            </w:pPr>
            <w:r w:rsidRPr="006D1EFC">
              <w:rPr>
                <w:rFonts w:ascii="Times New Roman" w:hAnsi="Times New Roman" w:cs="Times New Roman"/>
                <w:b/>
              </w:rPr>
              <w:t>ELEMENTOS</w:t>
            </w:r>
          </w:p>
        </w:tc>
      </w:tr>
      <w:tr w:rsidR="005A3309" w:rsidRPr="006D1EFC" w14:paraId="5A80BBF7" w14:textId="77777777" w:rsidTr="00876528">
        <w:tc>
          <w:tcPr>
            <w:tcW w:w="709" w:type="dxa"/>
            <w:tcBorders>
              <w:top w:val="single" w:sz="4" w:space="0" w:color="auto"/>
              <w:left w:val="single" w:sz="4" w:space="0" w:color="auto"/>
              <w:bottom w:val="single" w:sz="4" w:space="0" w:color="auto"/>
              <w:right w:val="single" w:sz="4" w:space="0" w:color="auto"/>
            </w:tcBorders>
          </w:tcPr>
          <w:p w14:paraId="66E6A8DA" w14:textId="77777777" w:rsidR="005A3309" w:rsidRPr="006D1EFC"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39E8AD41" w14:textId="77777777" w:rsidR="005A3309" w:rsidRPr="006D1EFC" w:rsidRDefault="005A3309">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Definição do objeto, incluídos sua natureza, os quantitativos, o prazo do contrato e, se for o caso, a possibilidade de sua prorrogação</w:t>
            </w:r>
          </w:p>
          <w:p w14:paraId="2E4B6C55" w14:textId="77777777" w:rsidR="005A3309" w:rsidRPr="006D1EFC" w:rsidRDefault="005A3309">
            <w:pPr>
              <w:shd w:val="clear" w:color="auto" w:fill="FFFFFF" w:themeFill="background1"/>
              <w:jc w:val="both"/>
              <w:rPr>
                <w:rFonts w:ascii="Times New Roman" w:hAnsi="Times New Roman" w:cs="Times New Roman"/>
              </w:rPr>
            </w:pPr>
          </w:p>
          <w:p w14:paraId="3FF20FC8" w14:textId="38F67874" w:rsidR="00795BF2" w:rsidRPr="006D1EFC" w:rsidRDefault="00795BF2" w:rsidP="00795BF2">
            <w:pPr>
              <w:widowControl w:val="0"/>
              <w:shd w:val="clear" w:color="auto" w:fill="FFFFFF" w:themeFill="background1"/>
              <w:jc w:val="both"/>
              <w:rPr>
                <w:rFonts w:ascii="Times New Roman" w:hAnsi="Times New Roman" w:cs="Times New Roman"/>
              </w:rPr>
            </w:pPr>
            <w:r w:rsidRPr="006D1EFC">
              <w:rPr>
                <w:rFonts w:ascii="Times New Roman" w:hAnsi="Times New Roman" w:cs="Times New Roman"/>
              </w:rPr>
              <w:t>Aquisição de pedra de basalto irregular para confecção de calçamento, de forma parcelada, conforme condições, quantidades e exigências estabelecidas neste instrumento e seus anexos, através de registro de preço.</w:t>
            </w:r>
          </w:p>
          <w:p w14:paraId="1E87CAEE" w14:textId="44545083" w:rsidR="005A3309" w:rsidRPr="006D1EFC" w:rsidRDefault="00795BF2" w:rsidP="00795BF2">
            <w:pPr>
              <w:pStyle w:val="Default"/>
              <w:jc w:val="both"/>
              <w:rPr>
                <w:bCs/>
                <w:sz w:val="22"/>
                <w:szCs w:val="22"/>
              </w:rPr>
            </w:pPr>
            <w:r w:rsidRPr="006D1EFC">
              <w:rPr>
                <w:bCs/>
                <w:sz w:val="22"/>
                <w:szCs w:val="22"/>
              </w:rPr>
              <w:t xml:space="preserve">O prazo de vigência da ata de registro de preços será de 1 (um) ano, </w:t>
            </w:r>
            <w:r w:rsidRPr="00365456">
              <w:rPr>
                <w:bCs/>
                <w:color w:val="auto"/>
                <w:sz w:val="22"/>
                <w:szCs w:val="22"/>
              </w:rPr>
              <w:t>podendo ser prorrogado até o limite de 2 (dois) anos, desde que comprovado o preço vantajoso (</w:t>
            </w:r>
            <w:hyperlink r:id="rId7" w:anchor="art84" w:history="1">
              <w:r w:rsidRPr="00365456">
                <w:rPr>
                  <w:rStyle w:val="Hyperlink"/>
                  <w:bCs/>
                  <w:color w:val="auto"/>
                  <w:sz w:val="22"/>
                  <w:szCs w:val="22"/>
                </w:rPr>
                <w:t>art. 84 da Lei Federal nº 14.133/2021</w:t>
              </w:r>
            </w:hyperlink>
            <w:r w:rsidRPr="00365456">
              <w:rPr>
                <w:bCs/>
                <w:color w:val="auto"/>
                <w:sz w:val="22"/>
                <w:szCs w:val="22"/>
              </w:rPr>
              <w:t>)</w:t>
            </w:r>
          </w:p>
        </w:tc>
      </w:tr>
      <w:tr w:rsidR="005A3309" w:rsidRPr="006D1EFC" w14:paraId="1B76233B" w14:textId="77777777" w:rsidTr="00876528">
        <w:tc>
          <w:tcPr>
            <w:tcW w:w="709" w:type="dxa"/>
            <w:tcBorders>
              <w:top w:val="single" w:sz="4" w:space="0" w:color="auto"/>
              <w:left w:val="single" w:sz="4" w:space="0" w:color="auto"/>
              <w:bottom w:val="single" w:sz="4" w:space="0" w:color="auto"/>
              <w:right w:val="single" w:sz="4" w:space="0" w:color="auto"/>
            </w:tcBorders>
          </w:tcPr>
          <w:p w14:paraId="17B7D2B7" w14:textId="77777777" w:rsidR="005A3309" w:rsidRPr="006D1EFC"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21B841C" w14:textId="77777777" w:rsidR="005A3309" w:rsidRPr="006D1EFC" w:rsidRDefault="005A3309">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74A7E08A" w14:textId="77777777" w:rsidR="005A3309" w:rsidRPr="006D1EFC" w:rsidRDefault="005A3309">
            <w:pPr>
              <w:shd w:val="clear" w:color="auto" w:fill="FFFFFF" w:themeFill="background1"/>
              <w:jc w:val="both"/>
              <w:rPr>
                <w:rFonts w:ascii="Times New Roman" w:hAnsi="Times New Roman" w:cs="Times New Roman"/>
              </w:rPr>
            </w:pPr>
          </w:p>
          <w:p w14:paraId="06F16E3D" w14:textId="77777777" w:rsidR="00A77A5F" w:rsidRPr="006D1EFC" w:rsidRDefault="00A77A5F" w:rsidP="00A77A5F">
            <w:pPr>
              <w:shd w:val="clear" w:color="auto" w:fill="FFFFFF" w:themeFill="background1"/>
              <w:jc w:val="both"/>
              <w:rPr>
                <w:rFonts w:ascii="Times New Roman" w:hAnsi="Times New Roman" w:cs="Times New Roman"/>
              </w:rPr>
            </w:pPr>
            <w:r w:rsidRPr="006D1EFC">
              <w:rPr>
                <w:rFonts w:ascii="Times New Roman" w:hAnsi="Times New Roman" w:cs="Times New Roman"/>
              </w:rPr>
              <w:t>Não localizou-se catálogo.</w:t>
            </w:r>
          </w:p>
          <w:p w14:paraId="01EBF144" w14:textId="77777777" w:rsidR="00A77A5F" w:rsidRPr="006D1EFC" w:rsidRDefault="00A77A5F" w:rsidP="00A77A5F">
            <w:pPr>
              <w:shd w:val="clear" w:color="auto" w:fill="FFFFFF" w:themeFill="background1"/>
              <w:jc w:val="both"/>
              <w:rPr>
                <w:rFonts w:ascii="Times New Roman" w:hAnsi="Times New Roman" w:cs="Times New Roman"/>
              </w:rPr>
            </w:pPr>
            <w:r w:rsidRPr="006D1EFC">
              <w:rPr>
                <w:rFonts w:ascii="Times New Roman" w:hAnsi="Times New Roman" w:cs="Times New Roman"/>
              </w:rPr>
              <w:t>Portanto, a especificação foi elaborada através de comparativo dos orçamentos e analisando contratações similares de outros municípios.</w:t>
            </w:r>
          </w:p>
          <w:tbl>
            <w:tblPr>
              <w:tblStyle w:val="Tabelacomgrade"/>
              <w:tblW w:w="9458" w:type="dxa"/>
              <w:tblLayout w:type="fixed"/>
              <w:tblLook w:val="04A0" w:firstRow="1" w:lastRow="0" w:firstColumn="1" w:lastColumn="0" w:noHBand="0" w:noVBand="1"/>
            </w:tblPr>
            <w:tblGrid>
              <w:gridCol w:w="742"/>
              <w:gridCol w:w="7371"/>
              <w:gridCol w:w="1345"/>
            </w:tblGrid>
            <w:tr w:rsidR="006161FA" w:rsidRPr="006D1EFC" w14:paraId="730659F8" w14:textId="77777777" w:rsidTr="006161FA">
              <w:tc>
                <w:tcPr>
                  <w:tcW w:w="742" w:type="dxa"/>
                </w:tcPr>
                <w:p w14:paraId="45B9C126" w14:textId="5FE87E14" w:rsidR="006161FA" w:rsidRPr="006D1EFC" w:rsidRDefault="006161FA" w:rsidP="00BD2949">
                  <w:pPr>
                    <w:jc w:val="center"/>
                    <w:rPr>
                      <w:rFonts w:ascii="Times New Roman" w:hAnsi="Times New Roman" w:cs="Times New Roman"/>
                    </w:rPr>
                  </w:pPr>
                  <w:r w:rsidRPr="006D1EFC">
                    <w:rPr>
                      <w:rFonts w:ascii="Times New Roman" w:hAnsi="Times New Roman" w:cs="Times New Roman"/>
                    </w:rPr>
                    <w:t>Item</w:t>
                  </w:r>
                </w:p>
              </w:tc>
              <w:tc>
                <w:tcPr>
                  <w:tcW w:w="7371" w:type="dxa"/>
                </w:tcPr>
                <w:p w14:paraId="023396F7" w14:textId="4CC1ED90" w:rsidR="006161FA" w:rsidRPr="006D1EFC" w:rsidRDefault="006161FA">
                  <w:pPr>
                    <w:jc w:val="both"/>
                    <w:rPr>
                      <w:rFonts w:ascii="Times New Roman" w:hAnsi="Times New Roman" w:cs="Times New Roman"/>
                    </w:rPr>
                  </w:pPr>
                  <w:r w:rsidRPr="006D1EFC">
                    <w:rPr>
                      <w:rFonts w:ascii="Times New Roman" w:hAnsi="Times New Roman" w:cs="Times New Roman"/>
                    </w:rPr>
                    <w:t>produto</w:t>
                  </w:r>
                </w:p>
              </w:tc>
              <w:tc>
                <w:tcPr>
                  <w:tcW w:w="1345" w:type="dxa"/>
                </w:tcPr>
                <w:p w14:paraId="6E9595F8" w14:textId="6B433D59" w:rsidR="006161FA" w:rsidRPr="006D1EFC" w:rsidRDefault="006161FA" w:rsidP="00A77A5F">
                  <w:pPr>
                    <w:jc w:val="center"/>
                    <w:rPr>
                      <w:rFonts w:ascii="Times New Roman" w:hAnsi="Times New Roman" w:cs="Times New Roman"/>
                    </w:rPr>
                  </w:pPr>
                  <w:r w:rsidRPr="006D1EFC">
                    <w:rPr>
                      <w:rFonts w:ascii="Times New Roman" w:hAnsi="Times New Roman" w:cs="Times New Roman"/>
                    </w:rPr>
                    <w:t>unidade</w:t>
                  </w:r>
                </w:p>
              </w:tc>
            </w:tr>
            <w:tr w:rsidR="006161FA" w:rsidRPr="006D1EFC" w14:paraId="67656087" w14:textId="77777777" w:rsidTr="006161FA">
              <w:tc>
                <w:tcPr>
                  <w:tcW w:w="742" w:type="dxa"/>
                </w:tcPr>
                <w:p w14:paraId="55B67E05" w14:textId="437F8BCA" w:rsidR="006161FA" w:rsidRPr="006D1EFC" w:rsidRDefault="006161FA" w:rsidP="00BD2949">
                  <w:pPr>
                    <w:jc w:val="center"/>
                    <w:rPr>
                      <w:rFonts w:ascii="Times New Roman" w:hAnsi="Times New Roman" w:cs="Times New Roman"/>
                    </w:rPr>
                  </w:pPr>
                  <w:r w:rsidRPr="006D1EFC">
                    <w:rPr>
                      <w:rFonts w:ascii="Times New Roman" w:hAnsi="Times New Roman" w:cs="Times New Roman"/>
                    </w:rPr>
                    <w:t>1</w:t>
                  </w:r>
                </w:p>
              </w:tc>
              <w:tc>
                <w:tcPr>
                  <w:tcW w:w="7371" w:type="dxa"/>
                </w:tcPr>
                <w:p w14:paraId="550D7AA1" w14:textId="70E717F7" w:rsidR="006161FA" w:rsidRPr="006D1EFC" w:rsidRDefault="006161FA">
                  <w:pPr>
                    <w:jc w:val="both"/>
                    <w:rPr>
                      <w:rFonts w:ascii="Times New Roman" w:hAnsi="Times New Roman" w:cs="Times New Roman"/>
                    </w:rPr>
                  </w:pPr>
                  <w:r w:rsidRPr="006D1EFC">
                    <w:rPr>
                      <w:rFonts w:ascii="Times New Roman" w:hAnsi="Times New Roman" w:cs="Times New Roman"/>
                    </w:rPr>
                    <w:t>PEDRA DE BASALTO IRREGULAR PARA CONFECÇÃO DE CALÇAMENTO</w:t>
                  </w:r>
                  <w:r w:rsidRPr="006D1EFC">
                    <w:rPr>
                      <w:rFonts w:ascii="Times New Roman" w:eastAsia="Courier New" w:hAnsi="Times New Roman" w:cs="Times New Roman"/>
                    </w:rPr>
                    <w:t xml:space="preserve">. </w:t>
                  </w:r>
                  <w:r w:rsidRPr="006D1EFC">
                    <w:rPr>
                      <w:rFonts w:ascii="Times New Roman" w:eastAsia="Calibri" w:hAnsi="Times New Roman" w:cs="Times New Roman"/>
                    </w:rPr>
                    <w:t xml:space="preserve">DIMENSÃO DA FACE SUPERIOR DE ASSENTAMENTO DE NO MÍNIMO 9 CM E NO MÁXIMO </w:t>
                  </w:r>
                  <w:r w:rsidRPr="006D1EFC">
                    <w:rPr>
                      <w:rFonts w:ascii="Times New Roman" w:eastAsia="Courier New" w:hAnsi="Times New Roman" w:cs="Times New Roman"/>
                    </w:rPr>
                    <w:t>11 CM.</w:t>
                  </w:r>
                  <w:r w:rsidR="00E46F4E">
                    <w:rPr>
                      <w:rFonts w:ascii="Times New Roman" w:eastAsia="Courier New" w:hAnsi="Times New Roman" w:cs="Times New Roman"/>
                    </w:rPr>
                    <w:t xml:space="preserve"> </w:t>
                  </w:r>
                  <w:r w:rsidR="00E46F4E" w:rsidRPr="00E46F4E">
                    <w:rPr>
                      <w:rFonts w:ascii="Times New Roman" w:hAnsi="Times New Roman" w:cs="Times New Roman"/>
                      <w:color w:val="000000"/>
                    </w:rPr>
                    <w:t>NÃO SERÃO ACEITAS PEDRAS EM FORMA DE CUNHA. ENTREGA E DESCARREGAMENTO POR CONTA DA EMPRESA.</w:t>
                  </w:r>
                  <w:r w:rsidR="00E46F4E">
                    <w:rPr>
                      <w:rFonts w:ascii="Arial" w:hAnsi="Arial" w:cs="Arial"/>
                      <w:color w:val="000000"/>
                    </w:rPr>
                    <w:t xml:space="preserve">  </w:t>
                  </w:r>
                </w:p>
              </w:tc>
              <w:tc>
                <w:tcPr>
                  <w:tcW w:w="1345" w:type="dxa"/>
                </w:tcPr>
                <w:p w14:paraId="4CF422E1" w14:textId="10B53A93" w:rsidR="006161FA" w:rsidRPr="006D1EFC" w:rsidRDefault="006161FA" w:rsidP="00A77A5F">
                  <w:pPr>
                    <w:jc w:val="center"/>
                    <w:rPr>
                      <w:rFonts w:ascii="Times New Roman" w:hAnsi="Times New Roman" w:cs="Times New Roman"/>
                    </w:rPr>
                  </w:pPr>
                  <w:r w:rsidRPr="006D1EFC">
                    <w:rPr>
                      <w:rFonts w:ascii="Times New Roman" w:hAnsi="Times New Roman" w:cs="Times New Roman"/>
                    </w:rPr>
                    <w:t>M³</w:t>
                  </w:r>
                </w:p>
              </w:tc>
            </w:tr>
          </w:tbl>
          <w:p w14:paraId="675DFB14" w14:textId="2AF39BF0" w:rsidR="005A3309" w:rsidRPr="006D1EFC" w:rsidRDefault="005A3309">
            <w:pPr>
              <w:shd w:val="clear" w:color="auto" w:fill="FFFFFF" w:themeFill="background1"/>
              <w:jc w:val="both"/>
              <w:rPr>
                <w:rFonts w:ascii="Times New Roman" w:hAnsi="Times New Roman" w:cs="Times New Roman"/>
              </w:rPr>
            </w:pPr>
          </w:p>
        </w:tc>
      </w:tr>
      <w:tr w:rsidR="005A3309" w:rsidRPr="006D1EFC" w14:paraId="3589E622" w14:textId="77777777" w:rsidTr="00876528">
        <w:tc>
          <w:tcPr>
            <w:tcW w:w="709" w:type="dxa"/>
            <w:tcBorders>
              <w:top w:val="single" w:sz="4" w:space="0" w:color="auto"/>
              <w:left w:val="single" w:sz="4" w:space="0" w:color="auto"/>
              <w:bottom w:val="single" w:sz="4" w:space="0" w:color="auto"/>
              <w:right w:val="single" w:sz="4" w:space="0" w:color="auto"/>
            </w:tcBorders>
          </w:tcPr>
          <w:p w14:paraId="1E3256AB" w14:textId="77777777" w:rsidR="005A3309" w:rsidRPr="006D1EFC"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C33957F" w14:textId="77777777" w:rsidR="005A3309" w:rsidRPr="006D1EFC" w:rsidRDefault="005A3309">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31FAE588" w14:textId="77777777" w:rsidR="005A3309" w:rsidRPr="006D1EFC" w:rsidRDefault="005A3309">
            <w:pPr>
              <w:shd w:val="clear" w:color="auto" w:fill="FFFFFF" w:themeFill="background1"/>
              <w:jc w:val="both"/>
              <w:rPr>
                <w:rFonts w:ascii="Times New Roman" w:hAnsi="Times New Roman" w:cs="Times New Roman"/>
              </w:rPr>
            </w:pPr>
          </w:p>
          <w:p w14:paraId="01445552" w14:textId="0EFFFA0D" w:rsidR="005A3309" w:rsidRPr="006D1EFC" w:rsidRDefault="006161FA">
            <w:pPr>
              <w:shd w:val="clear" w:color="auto" w:fill="FFFFFF" w:themeFill="background1"/>
              <w:jc w:val="both"/>
              <w:rPr>
                <w:rFonts w:ascii="Times New Roman" w:hAnsi="Times New Roman" w:cs="Times New Roman"/>
              </w:rPr>
            </w:pPr>
            <w:r w:rsidRPr="006D1EFC">
              <w:rPr>
                <w:rFonts w:ascii="Times New Roman" w:hAnsi="Times New Roman" w:cs="Times New Roman"/>
              </w:rPr>
              <w:t>A fundamentação e a necessidade desta contratação ficam demonstradas no ETP.</w:t>
            </w:r>
          </w:p>
        </w:tc>
      </w:tr>
      <w:tr w:rsidR="00066A64" w:rsidRPr="006D1EFC" w14:paraId="4EEA3313" w14:textId="77777777" w:rsidTr="00876528">
        <w:tc>
          <w:tcPr>
            <w:tcW w:w="709" w:type="dxa"/>
            <w:tcBorders>
              <w:top w:val="single" w:sz="4" w:space="0" w:color="auto"/>
              <w:left w:val="single" w:sz="4" w:space="0" w:color="auto"/>
              <w:bottom w:val="single" w:sz="4" w:space="0" w:color="auto"/>
              <w:right w:val="single" w:sz="4" w:space="0" w:color="auto"/>
            </w:tcBorders>
          </w:tcPr>
          <w:p w14:paraId="062EAC95" w14:textId="77777777" w:rsidR="00066A64" w:rsidRPr="006D1EFC" w:rsidRDefault="00066A64"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9B63121" w14:textId="77777777" w:rsidR="00066A64" w:rsidRPr="00066A64" w:rsidRDefault="00066A64" w:rsidP="00066A64">
            <w:pPr>
              <w:shd w:val="clear" w:color="auto" w:fill="FFFFFF" w:themeFill="background1"/>
              <w:jc w:val="both"/>
              <w:rPr>
                <w:rFonts w:ascii="Times New Roman" w:hAnsi="Times New Roman" w:cs="Times New Roman"/>
                <w:b/>
                <w:bCs/>
              </w:rPr>
            </w:pPr>
            <w:r w:rsidRPr="00066A64">
              <w:rPr>
                <w:rFonts w:ascii="Times New Roman" w:hAnsi="Times New Roman" w:cs="Times New Roman"/>
                <w:b/>
                <w:bCs/>
              </w:rPr>
              <w:t xml:space="preserve">Descrição da solução como um todo, considerado todo o ciclo de vida do objeto. </w:t>
            </w:r>
          </w:p>
          <w:p w14:paraId="2D876E92" w14:textId="77777777" w:rsidR="00066A64" w:rsidRPr="00066A64" w:rsidRDefault="00066A64" w:rsidP="00066A64">
            <w:pPr>
              <w:shd w:val="clear" w:color="auto" w:fill="FFFFFF" w:themeFill="background1"/>
              <w:jc w:val="both"/>
              <w:rPr>
                <w:rFonts w:ascii="Times New Roman" w:hAnsi="Times New Roman" w:cs="Times New Roman"/>
              </w:rPr>
            </w:pPr>
          </w:p>
          <w:p w14:paraId="479F8CD2" w14:textId="72919FB3" w:rsidR="00066A64" w:rsidRPr="006D1EFC" w:rsidRDefault="00066A64" w:rsidP="00066A64">
            <w:pPr>
              <w:shd w:val="clear" w:color="auto" w:fill="FFFFFF" w:themeFill="background1"/>
              <w:jc w:val="both"/>
              <w:rPr>
                <w:rFonts w:ascii="Times New Roman" w:hAnsi="Times New Roman" w:cs="Times New Roman"/>
                <w:b/>
                <w:bCs/>
              </w:rPr>
            </w:pPr>
            <w:r w:rsidRPr="00066A64">
              <w:rPr>
                <w:rFonts w:ascii="Times New Roman" w:hAnsi="Times New Roman" w:cs="Times New Roman"/>
              </w:rPr>
              <w:t>A solução identificada para atendimento da necessidade demandada é a aquisição de pedras de basalto, para confecção de calçamento, para garantir a manutenção das estradas municipais. O material a ser adquirido enquadra-se como bem comum, por possuir padrões de desempenho e características gerais e específicas, usualmente encontradas no mercado, podendo, portanto, ser licitado por meio da modalidade Pregão Eletrônico</w:t>
            </w:r>
          </w:p>
        </w:tc>
      </w:tr>
      <w:tr w:rsidR="006161FA" w:rsidRPr="006D1EFC" w14:paraId="55669C6A" w14:textId="77777777" w:rsidTr="00876528">
        <w:tc>
          <w:tcPr>
            <w:tcW w:w="709" w:type="dxa"/>
            <w:tcBorders>
              <w:top w:val="single" w:sz="4" w:space="0" w:color="auto"/>
              <w:left w:val="single" w:sz="4" w:space="0" w:color="auto"/>
              <w:bottom w:val="single" w:sz="4" w:space="0" w:color="auto"/>
              <w:right w:val="single" w:sz="4" w:space="0" w:color="auto"/>
            </w:tcBorders>
          </w:tcPr>
          <w:p w14:paraId="4D0AFB06" w14:textId="77777777" w:rsidR="006161FA" w:rsidRPr="006D1EFC" w:rsidRDefault="006161FA"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5C8B6307" w14:textId="77777777" w:rsidR="006161FA" w:rsidRPr="006D1EFC" w:rsidRDefault="006161FA" w:rsidP="006161FA">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Requisitos da contratação</w:t>
            </w:r>
          </w:p>
          <w:p w14:paraId="6A62D92F" w14:textId="77777777" w:rsidR="006161FA" w:rsidRPr="006D1EFC" w:rsidRDefault="006161FA" w:rsidP="006161FA">
            <w:pPr>
              <w:shd w:val="clear" w:color="auto" w:fill="FFFFFF" w:themeFill="background1"/>
              <w:jc w:val="both"/>
              <w:rPr>
                <w:rFonts w:ascii="Times New Roman" w:hAnsi="Times New Roman" w:cs="Times New Roman"/>
              </w:rPr>
            </w:pPr>
          </w:p>
          <w:p w14:paraId="6D32D183" w14:textId="77777777" w:rsidR="006161FA" w:rsidRPr="006D1EFC" w:rsidRDefault="006161FA" w:rsidP="006161FA">
            <w:pPr>
              <w:tabs>
                <w:tab w:val="left" w:pos="567"/>
              </w:tabs>
              <w:jc w:val="both"/>
              <w:rPr>
                <w:rFonts w:ascii="Times New Roman" w:hAnsi="Times New Roman" w:cs="Times New Roman"/>
                <w:b/>
                <w:iCs/>
              </w:rPr>
            </w:pPr>
            <w:r w:rsidRPr="006D1EFC">
              <w:rPr>
                <w:rFonts w:ascii="Times New Roman" w:hAnsi="Times New Roman" w:cs="Times New Roman"/>
                <w:iCs/>
              </w:rPr>
              <w:t>PESSOA JURÍDICA</w:t>
            </w:r>
          </w:p>
          <w:p w14:paraId="519C8EF1" w14:textId="77777777" w:rsidR="006161FA" w:rsidRPr="006D1EFC" w:rsidRDefault="006161FA" w:rsidP="006161FA">
            <w:pPr>
              <w:pStyle w:val="PargrafodaLista"/>
              <w:numPr>
                <w:ilvl w:val="0"/>
                <w:numId w:val="17"/>
              </w:numPr>
              <w:tabs>
                <w:tab w:val="left" w:pos="567"/>
              </w:tabs>
              <w:spacing w:after="160" w:line="259" w:lineRule="auto"/>
              <w:ind w:left="0" w:firstLine="0"/>
              <w:jc w:val="both"/>
              <w:rPr>
                <w:rFonts w:ascii="Times New Roman" w:hAnsi="Times New Roman" w:cs="Times New Roman"/>
              </w:rPr>
            </w:pPr>
            <w:r w:rsidRPr="006D1EFC">
              <w:rPr>
                <w:rFonts w:ascii="Times New Roman" w:hAnsi="Times New Roman" w:cs="Times New Roman"/>
              </w:rPr>
              <w:t>Declaração que atende aos requisitos de habilitação (</w:t>
            </w:r>
            <w:hyperlink r:id="rId8" w:anchor="art63i" w:history="1">
              <w:r w:rsidRPr="006D1EFC">
                <w:rPr>
                  <w:rStyle w:val="Hyperlink"/>
                  <w:rFonts w:ascii="Times New Roman" w:hAnsi="Times New Roman" w:cs="Times New Roman"/>
                  <w:color w:val="auto"/>
                </w:rPr>
                <w:t>art. 63, I da Lei nº 14.133/2021</w:t>
              </w:r>
            </w:hyperlink>
            <w:r w:rsidRPr="006D1EFC">
              <w:rPr>
                <w:rFonts w:ascii="Times New Roman" w:hAnsi="Times New Roman" w:cs="Times New Roman"/>
              </w:rPr>
              <w:t xml:space="preserve">) </w:t>
            </w:r>
          </w:p>
          <w:p w14:paraId="7E24933B" w14:textId="77777777" w:rsidR="006161FA" w:rsidRPr="006D1EFC" w:rsidRDefault="006161FA" w:rsidP="006161FA">
            <w:pPr>
              <w:pStyle w:val="PargrafodaLista"/>
              <w:numPr>
                <w:ilvl w:val="0"/>
                <w:numId w:val="17"/>
              </w:numPr>
              <w:tabs>
                <w:tab w:val="left" w:pos="567"/>
              </w:tabs>
              <w:spacing w:after="160" w:line="259" w:lineRule="auto"/>
              <w:ind w:left="0" w:firstLine="0"/>
              <w:jc w:val="both"/>
              <w:rPr>
                <w:rFonts w:ascii="Times New Roman" w:hAnsi="Times New Roman" w:cs="Times New Roman"/>
              </w:rPr>
            </w:pPr>
            <w:r w:rsidRPr="006D1EFC">
              <w:rPr>
                <w:rFonts w:ascii="Times New Roman" w:hAnsi="Times New Roman" w:cs="Times New Roman"/>
              </w:rPr>
              <w:t xml:space="preserve">Declaração que cumpre as exigências de reserva de cargos para pessoa com deficiência e para reabilitado da Previdência Social, nos termos do </w:t>
            </w:r>
            <w:hyperlink r:id="rId9" w:anchor="art93" w:history="1">
              <w:r w:rsidRPr="006D1EFC">
                <w:rPr>
                  <w:rStyle w:val="Hyperlink"/>
                  <w:rFonts w:ascii="Times New Roman" w:hAnsi="Times New Roman" w:cs="Times New Roman"/>
                  <w:color w:val="auto"/>
                </w:rPr>
                <w:t>art. 93 da Lei nº 8.213/91</w:t>
              </w:r>
            </w:hyperlink>
            <w:r w:rsidRPr="006D1EFC">
              <w:rPr>
                <w:rFonts w:ascii="Times New Roman" w:hAnsi="Times New Roman" w:cs="Times New Roman"/>
              </w:rPr>
              <w:t xml:space="preserve"> (</w:t>
            </w:r>
            <w:hyperlink r:id="rId10" w:anchor="art63iv" w:history="1">
              <w:r w:rsidRPr="006D1EFC">
                <w:rPr>
                  <w:rStyle w:val="Hyperlink"/>
                  <w:rFonts w:ascii="Times New Roman" w:hAnsi="Times New Roman" w:cs="Times New Roman"/>
                  <w:color w:val="auto"/>
                </w:rPr>
                <w:t>art. 63, IV da Lei nº 14.133/2021</w:t>
              </w:r>
            </w:hyperlink>
            <w:r w:rsidRPr="006D1EFC">
              <w:rPr>
                <w:rFonts w:ascii="Times New Roman" w:hAnsi="Times New Roman" w:cs="Times New Roman"/>
              </w:rPr>
              <w:t>)</w:t>
            </w:r>
          </w:p>
          <w:p w14:paraId="5C313CE9" w14:textId="60E5F7E8" w:rsidR="006161FA" w:rsidRPr="006D1EFC" w:rsidRDefault="006161FA" w:rsidP="006161FA">
            <w:pPr>
              <w:pStyle w:val="PargrafodaLista"/>
              <w:numPr>
                <w:ilvl w:val="0"/>
                <w:numId w:val="17"/>
              </w:numPr>
              <w:tabs>
                <w:tab w:val="left" w:pos="567"/>
              </w:tabs>
              <w:spacing w:after="160" w:line="259" w:lineRule="auto"/>
              <w:ind w:left="0" w:firstLine="0"/>
              <w:jc w:val="both"/>
              <w:rPr>
                <w:rFonts w:ascii="Times New Roman" w:hAnsi="Times New Roman" w:cs="Times New Roman"/>
              </w:rPr>
            </w:pPr>
            <w:r w:rsidRPr="006D1EFC">
              <w:rPr>
                <w:rFonts w:ascii="Times New Roman" w:hAnsi="Times New Roman" w:cs="Times New Roman"/>
              </w:rPr>
              <w:t xml:space="preserve">O licitante </w:t>
            </w:r>
            <w:r w:rsidRPr="006D1EFC">
              <w:rPr>
                <w:rFonts w:ascii="Times New Roman" w:hAnsi="Times New Roman" w:cs="Times New Roman"/>
                <w:b/>
              </w:rPr>
              <w:t>deverá</w:t>
            </w:r>
            <w:r w:rsidRPr="006D1EFC">
              <w:rPr>
                <w:rFonts w:ascii="Times New Roman" w:hAnsi="Times New Roman" w:cs="Times New Roman"/>
              </w:rPr>
              <w:t xml:space="preserve"> apresentar declaração que não incorre nos impedimentos</w:t>
            </w:r>
            <w:r w:rsidR="006B4627">
              <w:rPr>
                <w:rFonts w:ascii="Times New Roman" w:hAnsi="Times New Roman" w:cs="Times New Roman"/>
              </w:rPr>
              <w:t>;</w:t>
            </w:r>
          </w:p>
          <w:p w14:paraId="67FAA7DC" w14:textId="77777777" w:rsidR="006161FA" w:rsidRPr="006D1EFC" w:rsidRDefault="006161FA" w:rsidP="006161FA">
            <w:pPr>
              <w:pStyle w:val="PargrafodaLista"/>
              <w:numPr>
                <w:ilvl w:val="0"/>
                <w:numId w:val="17"/>
              </w:numPr>
              <w:tabs>
                <w:tab w:val="left" w:pos="567"/>
              </w:tabs>
              <w:spacing w:after="160" w:line="259" w:lineRule="auto"/>
              <w:ind w:left="0" w:firstLine="0"/>
              <w:jc w:val="both"/>
              <w:rPr>
                <w:rFonts w:ascii="Times New Roman" w:hAnsi="Times New Roman" w:cs="Times New Roman"/>
              </w:rPr>
            </w:pPr>
            <w:r w:rsidRPr="006D1EFC">
              <w:rPr>
                <w:rFonts w:ascii="Times New Roman" w:hAnsi="Times New Roman" w:cs="Times New Roman"/>
              </w:rPr>
              <w:t>HABILITAÇÃO JURÍDICA (</w:t>
            </w:r>
            <w:hyperlink r:id="rId11" w:anchor="art66" w:history="1">
              <w:r w:rsidRPr="006D1EFC">
                <w:rPr>
                  <w:rStyle w:val="Hyperlink"/>
                  <w:rFonts w:ascii="Times New Roman" w:hAnsi="Times New Roman" w:cs="Times New Roman"/>
                  <w:color w:val="auto"/>
                </w:rPr>
                <w:t>art. 66 da Lei nº 14.133/2021</w:t>
              </w:r>
            </w:hyperlink>
            <w:r w:rsidRPr="006D1EFC">
              <w:rPr>
                <w:rFonts w:ascii="Times New Roman" w:hAnsi="Times New Roman" w:cs="Times New Roman"/>
              </w:rPr>
              <w:t>):</w:t>
            </w:r>
          </w:p>
          <w:p w14:paraId="16068E5F" w14:textId="77777777" w:rsidR="006161FA" w:rsidRPr="006D1EFC" w:rsidRDefault="006161FA" w:rsidP="006161FA">
            <w:pPr>
              <w:pStyle w:val="PargrafodaLista"/>
              <w:numPr>
                <w:ilvl w:val="1"/>
                <w:numId w:val="17"/>
              </w:numPr>
              <w:tabs>
                <w:tab w:val="left" w:pos="567"/>
                <w:tab w:val="left" w:pos="1701"/>
              </w:tabs>
              <w:spacing w:after="160" w:line="259" w:lineRule="auto"/>
              <w:ind w:left="0" w:firstLine="0"/>
              <w:jc w:val="both"/>
              <w:rPr>
                <w:rFonts w:ascii="Times New Roman" w:hAnsi="Times New Roman" w:cs="Times New Roman"/>
              </w:rPr>
            </w:pPr>
            <w:r w:rsidRPr="006D1EFC">
              <w:rPr>
                <w:rFonts w:ascii="Times New Roman" w:hAnsi="Times New Roman" w:cs="Times New Roman"/>
                <w:bCs/>
              </w:rPr>
              <w:t>Cartão do CNPJ;</w:t>
            </w:r>
          </w:p>
          <w:p w14:paraId="14909820" w14:textId="77777777" w:rsidR="006161FA" w:rsidRPr="006D1EFC" w:rsidRDefault="006161FA" w:rsidP="006161FA">
            <w:pPr>
              <w:pStyle w:val="PargrafodaLista"/>
              <w:numPr>
                <w:ilvl w:val="1"/>
                <w:numId w:val="17"/>
              </w:numPr>
              <w:tabs>
                <w:tab w:val="left" w:pos="567"/>
                <w:tab w:val="left" w:pos="1701"/>
              </w:tabs>
              <w:spacing w:after="160" w:line="259" w:lineRule="auto"/>
              <w:ind w:left="0" w:firstLine="0"/>
              <w:jc w:val="both"/>
              <w:rPr>
                <w:rFonts w:ascii="Times New Roman" w:hAnsi="Times New Roman" w:cs="Times New Roman"/>
              </w:rPr>
            </w:pPr>
            <w:r w:rsidRPr="006D1EFC">
              <w:rPr>
                <w:rFonts w:ascii="Times New Roman" w:hAnsi="Times New Roman" w:cs="Times New Roman"/>
              </w:rPr>
              <w:t>Estatuto ou contrato social;</w:t>
            </w:r>
          </w:p>
          <w:p w14:paraId="0A28AD4A" w14:textId="77777777" w:rsidR="006161FA" w:rsidRPr="006D1EFC" w:rsidRDefault="006161FA" w:rsidP="006161FA">
            <w:pPr>
              <w:pStyle w:val="PargrafodaLista"/>
              <w:numPr>
                <w:ilvl w:val="0"/>
                <w:numId w:val="17"/>
              </w:numPr>
              <w:tabs>
                <w:tab w:val="left" w:pos="567"/>
              </w:tabs>
              <w:spacing w:after="160" w:line="259" w:lineRule="auto"/>
              <w:ind w:left="0" w:firstLine="0"/>
              <w:jc w:val="both"/>
              <w:rPr>
                <w:rFonts w:ascii="Times New Roman" w:hAnsi="Times New Roman" w:cs="Times New Roman"/>
              </w:rPr>
            </w:pPr>
            <w:r w:rsidRPr="006D1EFC">
              <w:rPr>
                <w:rFonts w:ascii="Times New Roman" w:hAnsi="Times New Roman" w:cs="Times New Roman"/>
              </w:rPr>
              <w:lastRenderedPageBreak/>
              <w:t>HABILITAÇÃO FISCAL, SOCIAL E TRABALHISTA (</w:t>
            </w:r>
            <w:hyperlink r:id="rId12" w:anchor="art68" w:history="1">
              <w:r w:rsidRPr="006D1EFC">
                <w:rPr>
                  <w:rStyle w:val="Hyperlink"/>
                  <w:rFonts w:ascii="Times New Roman" w:hAnsi="Times New Roman" w:cs="Times New Roman"/>
                  <w:color w:val="auto"/>
                </w:rPr>
                <w:t>art. 68 da Lei nº 14.133/2021</w:t>
              </w:r>
            </w:hyperlink>
            <w:r w:rsidRPr="006D1EFC">
              <w:rPr>
                <w:rFonts w:ascii="Times New Roman" w:hAnsi="Times New Roman" w:cs="Times New Roman"/>
              </w:rPr>
              <w:t>):</w:t>
            </w:r>
          </w:p>
          <w:p w14:paraId="558CA30F" w14:textId="77777777" w:rsidR="006161FA" w:rsidRPr="006D1EFC" w:rsidRDefault="006161FA" w:rsidP="006161FA">
            <w:pPr>
              <w:tabs>
                <w:tab w:val="left" w:pos="567"/>
              </w:tabs>
              <w:jc w:val="both"/>
              <w:rPr>
                <w:rFonts w:ascii="Times New Roman" w:hAnsi="Times New Roman" w:cs="Times New Roman"/>
              </w:rPr>
            </w:pPr>
            <w:r w:rsidRPr="006D1EFC">
              <w:rPr>
                <w:rFonts w:ascii="Times New Roman" w:hAnsi="Times New Roman" w:cs="Times New Roman"/>
                <w:b/>
                <w:bCs/>
              </w:rPr>
              <w:t>a)</w:t>
            </w:r>
            <w:r w:rsidRPr="006D1EFC">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0F58529D" w14:textId="77777777" w:rsidR="006161FA" w:rsidRPr="006D1EFC" w:rsidRDefault="006161FA" w:rsidP="006161FA">
            <w:pPr>
              <w:tabs>
                <w:tab w:val="left" w:pos="567"/>
              </w:tabs>
              <w:jc w:val="both"/>
              <w:rPr>
                <w:rFonts w:ascii="Times New Roman" w:hAnsi="Times New Roman" w:cs="Times New Roman"/>
              </w:rPr>
            </w:pPr>
            <w:r w:rsidRPr="006D1EFC">
              <w:rPr>
                <w:rFonts w:ascii="Times New Roman" w:hAnsi="Times New Roman" w:cs="Times New Roman"/>
                <w:b/>
                <w:bCs/>
              </w:rPr>
              <w:t>b)</w:t>
            </w:r>
            <w:r w:rsidRPr="006D1EFC">
              <w:rPr>
                <w:rFonts w:ascii="Times New Roman" w:hAnsi="Times New Roman" w:cs="Times New Roman"/>
              </w:rPr>
              <w:t xml:space="preserve"> Regularidade perante a Fazenda federal, estadual e municipal do domicílio ou sede do licitante, ou outra equivalente, na forma da lei (art. 68, III); </w:t>
            </w:r>
          </w:p>
          <w:p w14:paraId="4A66148C" w14:textId="77777777" w:rsidR="006161FA" w:rsidRPr="006D1EFC" w:rsidRDefault="006161FA" w:rsidP="006161FA">
            <w:pPr>
              <w:tabs>
                <w:tab w:val="left" w:pos="567"/>
              </w:tabs>
              <w:jc w:val="both"/>
              <w:rPr>
                <w:rFonts w:ascii="Times New Roman" w:hAnsi="Times New Roman" w:cs="Times New Roman"/>
              </w:rPr>
            </w:pPr>
            <w:r w:rsidRPr="006D1EFC">
              <w:rPr>
                <w:rFonts w:ascii="Times New Roman" w:hAnsi="Times New Roman" w:cs="Times New Roman"/>
                <w:b/>
                <w:bCs/>
              </w:rPr>
              <w:t>c)</w:t>
            </w:r>
            <w:r w:rsidRPr="006D1EFC">
              <w:rPr>
                <w:rFonts w:ascii="Times New Roman" w:hAnsi="Times New Roman" w:cs="Times New Roman"/>
              </w:rPr>
              <w:t xml:space="preserve"> Regularidade relativa à Seguridade Social e ao FGTS, que demonstre cumprimento dos encargos sociais instituídos por lei (art. 68, IV); </w:t>
            </w:r>
          </w:p>
          <w:p w14:paraId="492F0B96" w14:textId="77777777" w:rsidR="006161FA" w:rsidRPr="006D1EFC" w:rsidRDefault="006161FA" w:rsidP="006161FA">
            <w:pPr>
              <w:tabs>
                <w:tab w:val="left" w:pos="567"/>
              </w:tabs>
              <w:jc w:val="both"/>
              <w:rPr>
                <w:rFonts w:ascii="Times New Roman" w:hAnsi="Times New Roman" w:cs="Times New Roman"/>
              </w:rPr>
            </w:pPr>
            <w:r w:rsidRPr="006D1EFC">
              <w:rPr>
                <w:rFonts w:ascii="Times New Roman" w:hAnsi="Times New Roman" w:cs="Times New Roman"/>
                <w:b/>
                <w:bCs/>
              </w:rPr>
              <w:t>d)</w:t>
            </w:r>
            <w:r w:rsidRPr="006D1EFC">
              <w:rPr>
                <w:rFonts w:ascii="Times New Roman" w:hAnsi="Times New Roman" w:cs="Times New Roman"/>
              </w:rPr>
              <w:t xml:space="preserve"> Regularidade perante a Justiça do Trabalho (art. 68, V); </w:t>
            </w:r>
          </w:p>
          <w:p w14:paraId="2CDC5355" w14:textId="77777777" w:rsidR="006161FA" w:rsidRPr="006D1EFC" w:rsidRDefault="006161FA" w:rsidP="006161FA">
            <w:pPr>
              <w:tabs>
                <w:tab w:val="left" w:pos="567"/>
              </w:tabs>
              <w:jc w:val="both"/>
              <w:rPr>
                <w:rFonts w:ascii="Times New Roman" w:hAnsi="Times New Roman" w:cs="Times New Roman"/>
              </w:rPr>
            </w:pPr>
            <w:r w:rsidRPr="006D1EFC">
              <w:rPr>
                <w:rFonts w:ascii="Times New Roman" w:hAnsi="Times New Roman" w:cs="Times New Roman"/>
                <w:b/>
                <w:bCs/>
              </w:rPr>
              <w:t>e)</w:t>
            </w:r>
            <w:r w:rsidRPr="006D1EFC">
              <w:rPr>
                <w:rFonts w:ascii="Times New Roman" w:hAnsi="Times New Roman" w:cs="Times New Roman"/>
              </w:rPr>
              <w:t xml:space="preserve"> Cumprimento do disposto no inciso XXXIII do art. 7º da Constituição Federal (art. 68, VI).</w:t>
            </w:r>
          </w:p>
          <w:p w14:paraId="1B75B58E" w14:textId="77777777" w:rsidR="006161FA" w:rsidRPr="006D1EFC" w:rsidRDefault="006161FA" w:rsidP="006161FA">
            <w:pPr>
              <w:pStyle w:val="PargrafodaLista"/>
              <w:numPr>
                <w:ilvl w:val="0"/>
                <w:numId w:val="17"/>
              </w:numPr>
              <w:tabs>
                <w:tab w:val="left" w:pos="567"/>
              </w:tabs>
              <w:spacing w:after="160" w:line="259" w:lineRule="auto"/>
              <w:ind w:left="0" w:firstLine="0"/>
              <w:jc w:val="both"/>
              <w:rPr>
                <w:rFonts w:ascii="Times New Roman" w:hAnsi="Times New Roman" w:cs="Times New Roman"/>
              </w:rPr>
            </w:pPr>
            <w:r w:rsidRPr="006D1EFC">
              <w:rPr>
                <w:rFonts w:ascii="Times New Roman" w:hAnsi="Times New Roman" w:cs="Times New Roman"/>
              </w:rPr>
              <w:t>HABILITAÇÃO ECONÔMICO FINANCEIRA (</w:t>
            </w:r>
            <w:hyperlink r:id="rId13" w:anchor="art68" w:history="1">
              <w:r w:rsidRPr="006D1EFC">
                <w:rPr>
                  <w:rStyle w:val="Hyperlink"/>
                  <w:rFonts w:ascii="Times New Roman" w:hAnsi="Times New Roman" w:cs="Times New Roman"/>
                  <w:color w:val="auto"/>
                </w:rPr>
                <w:t>art. 69 da Lei nº 14.133/2021</w:t>
              </w:r>
            </w:hyperlink>
            <w:r w:rsidRPr="006D1EFC">
              <w:rPr>
                <w:rFonts w:ascii="Times New Roman" w:hAnsi="Times New Roman" w:cs="Times New Roman"/>
              </w:rPr>
              <w:t>):</w:t>
            </w:r>
          </w:p>
          <w:p w14:paraId="0DC2BB9E" w14:textId="77777777" w:rsidR="006161FA" w:rsidRPr="006D1EFC" w:rsidRDefault="006161FA" w:rsidP="006161FA">
            <w:pPr>
              <w:pStyle w:val="PargrafodaLista"/>
              <w:numPr>
                <w:ilvl w:val="0"/>
                <w:numId w:val="18"/>
              </w:numPr>
              <w:tabs>
                <w:tab w:val="left" w:pos="567"/>
                <w:tab w:val="left" w:pos="1701"/>
              </w:tabs>
              <w:spacing w:after="160" w:line="259" w:lineRule="auto"/>
              <w:ind w:left="0" w:firstLine="0"/>
              <w:jc w:val="both"/>
              <w:rPr>
                <w:rFonts w:ascii="Times New Roman" w:hAnsi="Times New Roman" w:cs="Times New Roman"/>
              </w:rPr>
            </w:pPr>
            <w:r w:rsidRPr="006D1EFC">
              <w:rPr>
                <w:rFonts w:ascii="Times New Roman" w:hAnsi="Times New Roman" w:cs="Times New Roman"/>
                <w:bCs/>
              </w:rPr>
              <w:t>Certidão negativa de feitos sobre falência expedida pelo distribuidor da sede do licitante;</w:t>
            </w:r>
          </w:p>
          <w:p w14:paraId="394CE128" w14:textId="02A44444" w:rsidR="006161FA" w:rsidRPr="006D1EFC" w:rsidRDefault="006161FA" w:rsidP="006161FA">
            <w:pPr>
              <w:shd w:val="clear" w:color="auto" w:fill="FFFFFF" w:themeFill="background1"/>
              <w:jc w:val="both"/>
              <w:rPr>
                <w:rFonts w:ascii="Times New Roman" w:hAnsi="Times New Roman" w:cs="Times New Roman"/>
                <w:b/>
                <w:bCs/>
              </w:rPr>
            </w:pPr>
            <w:r w:rsidRPr="006D1EFC">
              <w:rPr>
                <w:rFonts w:ascii="Times New Roman" w:hAnsi="Times New Roman" w:cs="Times New Roman"/>
              </w:rPr>
              <w:t>E demais documentos exigidos por lei.</w:t>
            </w:r>
          </w:p>
        </w:tc>
      </w:tr>
      <w:tr w:rsidR="005A3309" w:rsidRPr="006D1EFC" w14:paraId="681ED970" w14:textId="77777777" w:rsidTr="00876528">
        <w:trPr>
          <w:trHeight w:val="1036"/>
        </w:trPr>
        <w:tc>
          <w:tcPr>
            <w:tcW w:w="709" w:type="dxa"/>
            <w:tcBorders>
              <w:top w:val="single" w:sz="4" w:space="0" w:color="auto"/>
              <w:left w:val="single" w:sz="4" w:space="0" w:color="auto"/>
              <w:bottom w:val="single" w:sz="4" w:space="0" w:color="auto"/>
              <w:right w:val="single" w:sz="4" w:space="0" w:color="auto"/>
            </w:tcBorders>
          </w:tcPr>
          <w:p w14:paraId="064E7ACD" w14:textId="77777777" w:rsidR="005A3309" w:rsidRPr="006D1EFC"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BC9BE40" w14:textId="77777777" w:rsidR="005A3309" w:rsidRPr="006D1EFC" w:rsidRDefault="005A3309">
            <w:pPr>
              <w:shd w:val="clear" w:color="auto" w:fill="FFFFFF" w:themeFill="background1"/>
              <w:jc w:val="both"/>
              <w:rPr>
                <w:rFonts w:ascii="Times New Roman" w:hAnsi="Times New Roman" w:cs="Times New Roman"/>
                <w:b/>
                <w:bCs/>
                <w:color w:val="FF0000"/>
              </w:rPr>
            </w:pPr>
            <w:r w:rsidRPr="006D1EFC">
              <w:rPr>
                <w:rFonts w:ascii="Times New Roman" w:hAnsi="Times New Roman" w:cs="Times New Roman"/>
                <w:b/>
                <w:bCs/>
              </w:rPr>
              <w:t>Modelo de gestão do objeto e do contrato, que descreve como a execução do objeto será acompanhada e fiscalizada pelo órgão ou entidade</w:t>
            </w:r>
            <w:r w:rsidRPr="006D1EFC">
              <w:rPr>
                <w:rFonts w:ascii="Times New Roman" w:hAnsi="Times New Roman" w:cs="Times New Roman"/>
                <w:b/>
                <w:bCs/>
                <w:color w:val="FF0000"/>
              </w:rPr>
              <w:t xml:space="preserve"> </w:t>
            </w:r>
          </w:p>
          <w:p w14:paraId="5594646E" w14:textId="77777777" w:rsidR="005A3309" w:rsidRPr="006D1EFC" w:rsidRDefault="005A3309">
            <w:pPr>
              <w:shd w:val="clear" w:color="auto" w:fill="FFFFFF" w:themeFill="background1"/>
              <w:jc w:val="both"/>
              <w:rPr>
                <w:rFonts w:ascii="Times New Roman" w:hAnsi="Times New Roman" w:cs="Times New Roman"/>
                <w:color w:val="FF0000"/>
              </w:rPr>
            </w:pPr>
          </w:p>
          <w:p w14:paraId="2DFE0A29" w14:textId="0079DFA3" w:rsidR="005A3309" w:rsidRPr="006D1EFC" w:rsidRDefault="005A3309">
            <w:pPr>
              <w:shd w:val="clear" w:color="auto" w:fill="FFFFFF" w:themeFill="background1"/>
              <w:jc w:val="both"/>
              <w:rPr>
                <w:rFonts w:ascii="Times New Roman" w:hAnsi="Times New Roman" w:cs="Times New Roman"/>
              </w:rPr>
            </w:pPr>
            <w:r w:rsidRPr="006D1EFC">
              <w:rPr>
                <w:rFonts w:ascii="Times New Roman" w:hAnsi="Times New Roman" w:cs="Times New Roman"/>
              </w:rPr>
              <w:t>A gestão do presente objeto será realizada por cada secretária/departamento solicitante, sendo os mesmos responsáveis pel</w:t>
            </w:r>
            <w:r w:rsidR="00093E7E" w:rsidRPr="006D1EFC">
              <w:rPr>
                <w:rFonts w:ascii="Times New Roman" w:hAnsi="Times New Roman" w:cs="Times New Roman"/>
              </w:rPr>
              <w:t>o</w:t>
            </w:r>
            <w:r w:rsidRPr="006D1EFC">
              <w:rPr>
                <w:rFonts w:ascii="Times New Roman" w:hAnsi="Times New Roman" w:cs="Times New Roman"/>
              </w:rPr>
              <w:t xml:space="preserve"> recebimento e fiscalização do contrato e fazer cumprir as disposições do edital; </w:t>
            </w:r>
          </w:p>
          <w:p w14:paraId="05D88490" w14:textId="411B641D" w:rsidR="005A3309" w:rsidRPr="006D1EFC" w:rsidRDefault="005A3309">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Transmitir por escrito as instruções, ordens e reclamações, competindo-lhe a decisão nos casos de dúvidas que surgirem; </w:t>
            </w:r>
          </w:p>
          <w:p w14:paraId="5E624E98" w14:textId="77945FFE" w:rsidR="005A3309" w:rsidRPr="006D1EFC" w:rsidRDefault="005A3309">
            <w:pPr>
              <w:tabs>
                <w:tab w:val="left" w:pos="4335"/>
              </w:tabs>
              <w:jc w:val="both"/>
              <w:rPr>
                <w:rFonts w:ascii="Times New Roman" w:hAnsi="Times New Roman" w:cs="Times New Roman"/>
              </w:rPr>
            </w:pPr>
            <w:r w:rsidRPr="006D1EFC">
              <w:rPr>
                <w:rFonts w:ascii="Times New Roman" w:hAnsi="Times New Roman" w:cs="Times New Roman"/>
              </w:rPr>
              <w:t xml:space="preserve">Exercer o acompanhamento e a fiscalização do objeto contratado, através do servidor </w:t>
            </w:r>
            <w:r w:rsidRPr="006D1EFC">
              <w:rPr>
                <w:rFonts w:ascii="Times New Roman" w:eastAsia="Calibri" w:hAnsi="Times New Roman" w:cs="Times New Roman"/>
              </w:rPr>
              <w:t>Olir Roque Gonzatti e</w:t>
            </w:r>
            <w:r w:rsidRPr="006D1EFC">
              <w:rPr>
                <w:rFonts w:ascii="Times New Roman" w:eastAsia="Calibri" w:hAnsi="Times New Roman" w:cs="Times New Roman"/>
                <w:bCs/>
              </w:rPr>
              <w:t xml:space="preserve"> como Fisca</w:t>
            </w:r>
            <w:r w:rsidR="00915982" w:rsidRPr="006D1EFC">
              <w:rPr>
                <w:rFonts w:ascii="Times New Roman" w:eastAsia="Calibri" w:hAnsi="Times New Roman" w:cs="Times New Roman"/>
                <w:bCs/>
              </w:rPr>
              <w:t>l</w:t>
            </w:r>
            <w:r w:rsidRPr="006D1EFC">
              <w:rPr>
                <w:rFonts w:ascii="Times New Roman" w:eastAsia="Calibri" w:hAnsi="Times New Roman" w:cs="Times New Roman"/>
                <w:bCs/>
              </w:rPr>
              <w:t xml:space="preserve">, </w:t>
            </w:r>
            <w:r w:rsidRPr="006D1EFC">
              <w:rPr>
                <w:rFonts w:ascii="Times New Roman" w:hAnsi="Times New Roman" w:cs="Times New Roman"/>
                <w:bCs/>
              </w:rPr>
              <w:t xml:space="preserve">o Sr. </w:t>
            </w:r>
            <w:r w:rsidRPr="006D1EFC">
              <w:rPr>
                <w:rFonts w:ascii="Times New Roman" w:hAnsi="Times New Roman" w:cs="Times New Roman"/>
              </w:rPr>
              <w:t xml:space="preserve">Joubert Luiz Zanatta </w:t>
            </w:r>
            <w:r w:rsidRPr="006D1EFC">
              <w:rPr>
                <w:rFonts w:ascii="Times New Roman" w:eastAsia="Calibri" w:hAnsi="Times New Roman" w:cs="Times New Roman"/>
              </w:rPr>
              <w:t xml:space="preserve">para o acompanhamento formal nos aspectos administrativos, procedimentais contábeis, além do acompanhamento e fiscalização dos </w:t>
            </w:r>
            <w:r w:rsidR="00093E7E" w:rsidRPr="006D1EFC">
              <w:rPr>
                <w:rFonts w:ascii="Times New Roman" w:eastAsia="Calibri" w:hAnsi="Times New Roman" w:cs="Times New Roman"/>
              </w:rPr>
              <w:t>serviços e produto</w:t>
            </w:r>
            <w:r w:rsidRPr="006D1EFC">
              <w:rPr>
                <w:rFonts w:ascii="Times New Roman" w:eastAsia="Calibri" w:hAnsi="Times New Roman" w:cs="Times New Roman"/>
              </w:rPr>
              <w:t xml:space="preserve">, devendo registrar em relatório todas as ocorrências e as deficiências, </w:t>
            </w:r>
            <w:r w:rsidRPr="006D1EFC">
              <w:rPr>
                <w:rFonts w:ascii="Times New Roman" w:hAnsi="Times New Roman" w:cs="Times New Roman"/>
              </w:rPr>
              <w:t>nos termos da Lei, consolidada</w:t>
            </w:r>
            <w:r w:rsidRPr="006D1EFC">
              <w:rPr>
                <w:rFonts w:ascii="Times New Roman" w:eastAsia="Calibri" w:hAnsi="Times New Roman" w:cs="Times New Roman"/>
              </w:rPr>
              <w:t>, cuja cópia será encaminhada à CONTRATADA, objetivando a correção das irregularidades apontadas no prazo que for estabelecido.</w:t>
            </w:r>
          </w:p>
          <w:p w14:paraId="7C6E0597" w14:textId="77777777" w:rsidR="005A3309" w:rsidRPr="006D1EFC" w:rsidRDefault="005A3309">
            <w:pPr>
              <w:pStyle w:val="PargrafodaLista"/>
              <w:ind w:left="0"/>
              <w:jc w:val="both"/>
              <w:rPr>
                <w:rFonts w:ascii="Times New Roman" w:hAnsi="Times New Roman" w:cs="Times New Roman"/>
              </w:rPr>
            </w:pPr>
            <w:r w:rsidRPr="006D1EFC">
              <w:rPr>
                <w:rFonts w:ascii="Times New Roman" w:hAnsi="Times New Roman" w:cs="Times New Roman"/>
              </w:rPr>
              <w:t>O fiscal do contrato será responsável pelo fiel cumprimento das cláusulas contratuais, inclusive as pertinentes aos encargos complementares.</w:t>
            </w:r>
          </w:p>
          <w:p w14:paraId="23D97309" w14:textId="77777777" w:rsidR="005A3309" w:rsidRPr="006D1EFC" w:rsidRDefault="005A3309">
            <w:pPr>
              <w:autoSpaceDE w:val="0"/>
              <w:jc w:val="both"/>
              <w:rPr>
                <w:rFonts w:ascii="Times New Roman" w:hAnsi="Times New Roman" w:cs="Times New Roman"/>
              </w:rPr>
            </w:pPr>
            <w:r w:rsidRPr="006D1EFC">
              <w:rPr>
                <w:rFonts w:ascii="Times New Roman" w:eastAsia="Calibri" w:hAnsi="Times New Roman" w:cs="Times New Roman"/>
              </w:rPr>
              <w:t xml:space="preserve">As exigências e a atuação da fiscalização pelo </w:t>
            </w:r>
            <w:r w:rsidRPr="006D1EFC">
              <w:rPr>
                <w:rFonts w:ascii="Times New Roman" w:eastAsia="Calibri" w:hAnsi="Times New Roman" w:cs="Times New Roman"/>
                <w:bCs/>
              </w:rPr>
              <w:t>MUNICÍPIO</w:t>
            </w:r>
            <w:r w:rsidRPr="006D1EFC">
              <w:rPr>
                <w:rFonts w:ascii="Times New Roman" w:eastAsia="Calibri" w:hAnsi="Times New Roman" w:cs="Times New Roman"/>
                <w:b/>
                <w:bCs/>
              </w:rPr>
              <w:t xml:space="preserve"> </w:t>
            </w:r>
            <w:r w:rsidRPr="006D1EFC">
              <w:rPr>
                <w:rFonts w:ascii="Times New Roman" w:eastAsia="Calibri" w:hAnsi="Times New Roman" w:cs="Times New Roman"/>
              </w:rPr>
              <w:t>em nada restringem a responsabilidade única, integral e exclusiva da CONTRATADA no que concerne à execução do objeto contratado.</w:t>
            </w:r>
          </w:p>
        </w:tc>
      </w:tr>
      <w:tr w:rsidR="006D1EFC" w:rsidRPr="006D1EFC" w14:paraId="1D17038F" w14:textId="77777777" w:rsidTr="00876528">
        <w:trPr>
          <w:trHeight w:val="1036"/>
        </w:trPr>
        <w:tc>
          <w:tcPr>
            <w:tcW w:w="709" w:type="dxa"/>
            <w:tcBorders>
              <w:top w:val="single" w:sz="4" w:space="0" w:color="auto"/>
              <w:left w:val="single" w:sz="4" w:space="0" w:color="auto"/>
              <w:bottom w:val="single" w:sz="4" w:space="0" w:color="auto"/>
              <w:right w:val="single" w:sz="4" w:space="0" w:color="auto"/>
            </w:tcBorders>
          </w:tcPr>
          <w:p w14:paraId="7B28DD59" w14:textId="77777777" w:rsidR="006D1EFC" w:rsidRPr="006D1EFC" w:rsidRDefault="006D1EFC"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16F03475" w14:textId="77777777" w:rsidR="006D1EFC" w:rsidRPr="006D1EFC" w:rsidRDefault="006D1EFC" w:rsidP="006D1EFC">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 xml:space="preserve">Modelo de execução do objeto, que consiste na definição de como o contrato deverá produzir os resultados pretendidos desde o seu início até o seu encerramento </w:t>
            </w:r>
          </w:p>
          <w:p w14:paraId="18192620" w14:textId="77777777" w:rsidR="006D1EFC" w:rsidRPr="006D1EFC" w:rsidRDefault="006D1EFC" w:rsidP="006D1EFC">
            <w:pPr>
              <w:shd w:val="clear" w:color="auto" w:fill="FFFFFF" w:themeFill="background1"/>
              <w:jc w:val="both"/>
              <w:rPr>
                <w:rFonts w:ascii="Times New Roman" w:hAnsi="Times New Roman" w:cs="Times New Roman"/>
              </w:rPr>
            </w:pPr>
          </w:p>
          <w:p w14:paraId="73B1C1A2" w14:textId="2578CD97" w:rsidR="006D1EFC" w:rsidRPr="006D1EFC" w:rsidRDefault="006D1EFC" w:rsidP="006D1EFC">
            <w:pPr>
              <w:jc w:val="both"/>
              <w:rPr>
                <w:rFonts w:ascii="Times New Roman" w:eastAsia="Times New Roman" w:hAnsi="Times New Roman" w:cs="Times New Roman"/>
                <w:lang w:eastAsia="pt-BR"/>
              </w:rPr>
            </w:pPr>
            <w:r w:rsidRPr="006D1EFC">
              <w:rPr>
                <w:rFonts w:ascii="Times New Roman" w:eastAsia="Times New Roman" w:hAnsi="Times New Roman" w:cs="Times New Roman"/>
                <w:lang w:eastAsia="pt-BR"/>
              </w:rPr>
              <w:t>Os fornecimentos dos itens serão solicitados pela Secretaria do Município de Palmitos/SC, conforme AF (autorização de fornecimento) que será encaminhada via e-Mail para a empresa vencedora do certame, ou via WhatsApp.</w:t>
            </w:r>
          </w:p>
          <w:p w14:paraId="055E627C" w14:textId="77777777" w:rsidR="006D1EFC" w:rsidRPr="006D1EFC" w:rsidRDefault="006D1EFC" w:rsidP="006D1EFC">
            <w:pPr>
              <w:jc w:val="both"/>
              <w:rPr>
                <w:rFonts w:ascii="Times New Roman" w:eastAsia="Times New Roman" w:hAnsi="Times New Roman" w:cs="Times New Roman"/>
                <w:lang w:eastAsia="pt-BR"/>
              </w:rPr>
            </w:pPr>
            <w:r w:rsidRPr="006D1EFC">
              <w:rPr>
                <w:rFonts w:ascii="Times New Roman" w:eastAsia="Times New Roman" w:hAnsi="Times New Roman" w:cs="Times New Roman"/>
                <w:lang w:eastAsia="pt-BR"/>
              </w:rPr>
              <w:t>Os itens serão entregues de acordo com as necessidades das secretarias solicitantes no período de vigência da Ata;</w:t>
            </w:r>
          </w:p>
          <w:p w14:paraId="63FDE2FB" w14:textId="77777777" w:rsidR="006D1EFC" w:rsidRPr="006D1EFC" w:rsidRDefault="006D1EFC" w:rsidP="006D1EFC">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O prazo de entrega, do objeto licitado deverá ser de até 3 (três) dias, a contar da data de envio da autorização de fornecimento. </w:t>
            </w:r>
          </w:p>
          <w:p w14:paraId="1DF9A422" w14:textId="77777777" w:rsidR="006D1EFC" w:rsidRPr="006D1EFC" w:rsidRDefault="006D1EFC" w:rsidP="006D1EFC">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Os produtos deverão ser entregues em local definido pelo fiscal de contrato, podendo ser este em qualquer lugar dentro do território municipal. </w:t>
            </w:r>
          </w:p>
          <w:p w14:paraId="0D1A63E0" w14:textId="77777777" w:rsidR="006D1EFC" w:rsidRPr="006D1EFC" w:rsidRDefault="006D1EFC" w:rsidP="006D1EFC">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Entregar os itens em conformidade com as especificações técnicas estabelecidas, em perfeitas condições de apresentação. </w:t>
            </w:r>
          </w:p>
          <w:p w14:paraId="487652B4" w14:textId="77777777" w:rsidR="006D1EFC" w:rsidRPr="006D1EFC" w:rsidRDefault="006D1EFC" w:rsidP="006D1EFC">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Substituir os itens que apresentarem defeitos de fabricação que ficarem imprestáveis para o uso. </w:t>
            </w:r>
          </w:p>
          <w:p w14:paraId="7E4FA46B" w14:textId="77777777" w:rsidR="006D1EFC" w:rsidRPr="006D1EFC" w:rsidRDefault="006D1EFC" w:rsidP="006D1EFC">
            <w:pPr>
              <w:shd w:val="clear" w:color="auto" w:fill="FFFFFF" w:themeFill="background1"/>
              <w:jc w:val="both"/>
              <w:rPr>
                <w:rFonts w:ascii="Times New Roman" w:hAnsi="Times New Roman" w:cs="Times New Roman"/>
              </w:rPr>
            </w:pPr>
            <w:r w:rsidRPr="006D1EFC">
              <w:rPr>
                <w:rFonts w:ascii="Times New Roman" w:hAnsi="Times New Roman" w:cs="Times New Roman"/>
              </w:rPr>
              <w:t xml:space="preserve">Os materiais adquiridos devem ser de boa qualidade, duráveis e resistentes, de forma a garantir que a utilidade dos itens durante sua vida útil. </w:t>
            </w:r>
          </w:p>
          <w:p w14:paraId="4E570E01" w14:textId="77777777" w:rsidR="006D1EFC" w:rsidRPr="006D1EFC" w:rsidRDefault="006D1EFC" w:rsidP="006D1EFC">
            <w:pPr>
              <w:shd w:val="clear" w:color="auto" w:fill="FFFFFF" w:themeFill="background1"/>
              <w:jc w:val="both"/>
              <w:rPr>
                <w:rFonts w:ascii="Times New Roman" w:hAnsi="Times New Roman" w:cs="Times New Roman"/>
              </w:rPr>
            </w:pPr>
            <w:r w:rsidRPr="006D1EFC">
              <w:rPr>
                <w:rFonts w:ascii="Times New Roman" w:hAnsi="Times New Roman" w:cs="Times New Roman"/>
              </w:rPr>
              <w:t>Os itens devem ser entregues em perfeitas condições, conforme especificações e prazo acompanhado da respectiva nota fiscal.</w:t>
            </w:r>
          </w:p>
          <w:p w14:paraId="69C09B69" w14:textId="20FE9EA1" w:rsidR="006D1EFC" w:rsidRPr="006D1EFC" w:rsidRDefault="006D1EFC" w:rsidP="006D1EFC">
            <w:pPr>
              <w:shd w:val="clear" w:color="auto" w:fill="FFFFFF" w:themeFill="background1"/>
              <w:jc w:val="both"/>
              <w:rPr>
                <w:rFonts w:ascii="Times New Roman" w:hAnsi="Times New Roman" w:cs="Times New Roman"/>
              </w:rPr>
            </w:pPr>
            <w:r w:rsidRPr="006D1EFC">
              <w:rPr>
                <w:rFonts w:ascii="Times New Roman" w:eastAsia="Times New Roman" w:hAnsi="Times New Roman" w:cs="Times New Roman"/>
                <w:lang w:eastAsia="pt-BR"/>
              </w:rPr>
              <w:t>O recebimento do objeto não exclui a responsabilidade da Contratada pela perfeita execução do contrato, ficando a mesma obrigada a substitui-lo, se a qualquer tempo se verificarem incorreções.</w:t>
            </w:r>
          </w:p>
        </w:tc>
      </w:tr>
      <w:tr w:rsidR="005A3309" w:rsidRPr="006D1EFC" w14:paraId="61B5EE12" w14:textId="77777777" w:rsidTr="00876528">
        <w:tc>
          <w:tcPr>
            <w:tcW w:w="709" w:type="dxa"/>
            <w:tcBorders>
              <w:top w:val="single" w:sz="4" w:space="0" w:color="auto"/>
              <w:left w:val="single" w:sz="4" w:space="0" w:color="auto"/>
              <w:bottom w:val="single" w:sz="4" w:space="0" w:color="auto"/>
              <w:right w:val="single" w:sz="4" w:space="0" w:color="auto"/>
            </w:tcBorders>
          </w:tcPr>
          <w:p w14:paraId="02888E3C" w14:textId="77777777" w:rsidR="005A3309" w:rsidRPr="006D1EFC"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4BC54087" w14:textId="77777777" w:rsidR="005A3309" w:rsidRPr="006D1EFC" w:rsidRDefault="005A3309">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Critérios de medição e de pagamento</w:t>
            </w:r>
          </w:p>
          <w:p w14:paraId="694965BE" w14:textId="77777777" w:rsidR="005A3309" w:rsidRPr="006D1EFC" w:rsidRDefault="005A3309">
            <w:pPr>
              <w:shd w:val="clear" w:color="auto" w:fill="FFFFFF" w:themeFill="background1"/>
              <w:jc w:val="both"/>
              <w:rPr>
                <w:rFonts w:ascii="Times New Roman" w:hAnsi="Times New Roman" w:cs="Times New Roman"/>
              </w:rPr>
            </w:pPr>
          </w:p>
          <w:p w14:paraId="7295B31C" w14:textId="77777777" w:rsidR="006D1EFC" w:rsidRPr="006D1EFC" w:rsidRDefault="006D1EFC" w:rsidP="006D1E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jc w:val="both"/>
              <w:rPr>
                <w:rFonts w:ascii="Times New Roman" w:hAnsi="Times New Roman" w:cs="Times New Roman"/>
              </w:rPr>
            </w:pPr>
            <w:r w:rsidRPr="006D1EFC">
              <w:rPr>
                <w:rFonts w:ascii="Times New Roman" w:hAnsi="Times New Roman" w:cs="Times New Roman"/>
              </w:rPr>
              <w:t xml:space="preserve">O pagamento será efetuado em até </w:t>
            </w:r>
            <w:r w:rsidRPr="006D1EFC">
              <w:rPr>
                <w:rFonts w:ascii="Times New Roman" w:hAnsi="Times New Roman" w:cs="Times New Roman"/>
                <w:b/>
                <w:bCs/>
              </w:rPr>
              <w:t>30 (trinta) dias</w:t>
            </w:r>
            <w:r w:rsidRPr="006D1EFC">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4053D31" w14:textId="77777777" w:rsidR="006D1EFC" w:rsidRPr="006D1EFC" w:rsidRDefault="006D1EFC" w:rsidP="006D1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6D1EFC">
              <w:rPr>
                <w:rFonts w:ascii="Times New Roman" w:hAnsi="Times New Roman" w:cs="Times New Roman"/>
              </w:rPr>
              <w:lastRenderedPageBreak/>
              <w:t>Na opção pela transferência bancária para instituição financeira diversa daquela em que estiver depositado o recurso público, caberá ao fornecedor arcar com as despesas da TED/DOC/PIX.</w:t>
            </w:r>
          </w:p>
          <w:p w14:paraId="52069604" w14:textId="0809831B" w:rsidR="006161FA" w:rsidRPr="006D1EFC" w:rsidRDefault="006D1EFC" w:rsidP="006D1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6D1EFC">
              <w:rPr>
                <w:rFonts w:ascii="Times New Roman" w:hAnsi="Times New Roman" w:cs="Times New Roman"/>
                <w:shd w:val="clear" w:color="auto" w:fill="FFFFFF"/>
              </w:rPr>
              <w:t>Qualquer pagamento somente será realizado quando a empresa contratada estiver regular em relação aos documentos fiscais (CNDs federal, estadual, municipal, FGTS e trabalhista).</w:t>
            </w:r>
          </w:p>
        </w:tc>
      </w:tr>
      <w:tr w:rsidR="005A3309" w:rsidRPr="006D1EFC" w14:paraId="52CC2E76" w14:textId="77777777" w:rsidTr="00876528">
        <w:tc>
          <w:tcPr>
            <w:tcW w:w="709" w:type="dxa"/>
            <w:tcBorders>
              <w:top w:val="single" w:sz="4" w:space="0" w:color="auto"/>
              <w:left w:val="single" w:sz="4" w:space="0" w:color="auto"/>
              <w:bottom w:val="single" w:sz="4" w:space="0" w:color="auto"/>
              <w:right w:val="single" w:sz="4" w:space="0" w:color="auto"/>
            </w:tcBorders>
          </w:tcPr>
          <w:p w14:paraId="1B7B017B" w14:textId="77777777" w:rsidR="005A3309" w:rsidRPr="006D1EFC"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58F49676" w14:textId="77777777" w:rsidR="005A3309" w:rsidRPr="006D1EFC" w:rsidRDefault="005A3309">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3A3D1159" w14:textId="77777777" w:rsidR="005A3309" w:rsidRPr="006D1EFC" w:rsidRDefault="005A3309">
            <w:pPr>
              <w:shd w:val="clear" w:color="auto" w:fill="FFFFFF" w:themeFill="background1"/>
              <w:jc w:val="both"/>
              <w:rPr>
                <w:rFonts w:ascii="Times New Roman" w:hAnsi="Times New Roman" w:cs="Times New Roman"/>
              </w:rPr>
            </w:pPr>
          </w:p>
          <w:p w14:paraId="4CFADB5D" w14:textId="77777777" w:rsidR="006161FA" w:rsidRPr="006D1EFC" w:rsidRDefault="006161FA" w:rsidP="006161FA">
            <w:pPr>
              <w:shd w:val="clear" w:color="auto" w:fill="FFFFFF" w:themeFill="background1"/>
              <w:jc w:val="both"/>
              <w:rPr>
                <w:rFonts w:ascii="Times New Roman" w:hAnsi="Times New Roman" w:cs="Times New Roman"/>
              </w:rPr>
            </w:pPr>
            <w:r w:rsidRPr="006D1EFC">
              <w:rPr>
                <w:rFonts w:ascii="Times New Roman" w:hAnsi="Times New Roman" w:cs="Times New Roman"/>
              </w:rPr>
              <w:t>Conforme estipulado no Item 6, do Estudo técnico preliminar.</w:t>
            </w:r>
          </w:p>
          <w:tbl>
            <w:tblPr>
              <w:tblStyle w:val="Tabelacomgrade"/>
              <w:tblW w:w="9452" w:type="dxa"/>
              <w:tblLayout w:type="fixed"/>
              <w:tblLook w:val="04A0" w:firstRow="1" w:lastRow="0" w:firstColumn="1" w:lastColumn="0" w:noHBand="0" w:noVBand="1"/>
            </w:tblPr>
            <w:tblGrid>
              <w:gridCol w:w="742"/>
              <w:gridCol w:w="1985"/>
              <w:gridCol w:w="1345"/>
              <w:gridCol w:w="1345"/>
              <w:gridCol w:w="1345"/>
              <w:gridCol w:w="1345"/>
              <w:gridCol w:w="1345"/>
            </w:tblGrid>
            <w:tr w:rsidR="006161FA" w:rsidRPr="006D1EFC" w14:paraId="6FDA1CDF" w14:textId="77777777" w:rsidTr="00171901">
              <w:tc>
                <w:tcPr>
                  <w:tcW w:w="742" w:type="dxa"/>
                </w:tcPr>
                <w:p w14:paraId="6059ABFF"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Item</w:t>
                  </w:r>
                </w:p>
              </w:tc>
              <w:tc>
                <w:tcPr>
                  <w:tcW w:w="1985" w:type="dxa"/>
                </w:tcPr>
                <w:p w14:paraId="6B284C2C" w14:textId="77777777" w:rsidR="006161FA" w:rsidRPr="006D1EFC" w:rsidRDefault="006161FA" w:rsidP="006161FA">
                  <w:pPr>
                    <w:jc w:val="both"/>
                    <w:rPr>
                      <w:rFonts w:ascii="Times New Roman" w:hAnsi="Times New Roman" w:cs="Times New Roman"/>
                    </w:rPr>
                  </w:pPr>
                  <w:r w:rsidRPr="006D1EFC">
                    <w:rPr>
                      <w:rFonts w:ascii="Times New Roman" w:hAnsi="Times New Roman" w:cs="Times New Roman"/>
                    </w:rPr>
                    <w:t>produto</w:t>
                  </w:r>
                </w:p>
              </w:tc>
              <w:tc>
                <w:tcPr>
                  <w:tcW w:w="1345" w:type="dxa"/>
                </w:tcPr>
                <w:p w14:paraId="03FF1B77"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Quantidade máxima</w:t>
                  </w:r>
                </w:p>
              </w:tc>
              <w:tc>
                <w:tcPr>
                  <w:tcW w:w="1345" w:type="dxa"/>
                </w:tcPr>
                <w:p w14:paraId="6CCD51DC"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Quantidade mínima</w:t>
                  </w:r>
                </w:p>
              </w:tc>
              <w:tc>
                <w:tcPr>
                  <w:tcW w:w="1345" w:type="dxa"/>
                </w:tcPr>
                <w:p w14:paraId="1BCA5684"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unidade</w:t>
                  </w:r>
                </w:p>
              </w:tc>
              <w:tc>
                <w:tcPr>
                  <w:tcW w:w="1345" w:type="dxa"/>
                </w:tcPr>
                <w:p w14:paraId="3C65C784"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Preço unit</w:t>
                  </w:r>
                </w:p>
                <w:p w14:paraId="27A3EA52"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máximo</w:t>
                  </w:r>
                </w:p>
              </w:tc>
              <w:tc>
                <w:tcPr>
                  <w:tcW w:w="1345" w:type="dxa"/>
                </w:tcPr>
                <w:p w14:paraId="56611DAF"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Preço total</w:t>
                  </w:r>
                </w:p>
                <w:p w14:paraId="66BCB0DE" w14:textId="77777777" w:rsidR="006161FA" w:rsidRPr="006D1EFC" w:rsidRDefault="006161FA" w:rsidP="006161FA">
                  <w:pPr>
                    <w:jc w:val="center"/>
                    <w:rPr>
                      <w:rFonts w:ascii="Times New Roman" w:hAnsi="Times New Roman" w:cs="Times New Roman"/>
                    </w:rPr>
                  </w:pPr>
                </w:p>
              </w:tc>
            </w:tr>
            <w:tr w:rsidR="006161FA" w:rsidRPr="006D1EFC" w14:paraId="2AB51267" w14:textId="77777777" w:rsidTr="00171901">
              <w:tc>
                <w:tcPr>
                  <w:tcW w:w="742" w:type="dxa"/>
                </w:tcPr>
                <w:p w14:paraId="1D928A41"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1</w:t>
                  </w:r>
                </w:p>
              </w:tc>
              <w:tc>
                <w:tcPr>
                  <w:tcW w:w="1985" w:type="dxa"/>
                </w:tcPr>
                <w:p w14:paraId="19CEA12E" w14:textId="77777777" w:rsidR="006161FA" w:rsidRPr="006D1EFC" w:rsidRDefault="006161FA" w:rsidP="006161FA">
                  <w:pPr>
                    <w:jc w:val="both"/>
                    <w:rPr>
                      <w:rFonts w:ascii="Times New Roman" w:hAnsi="Times New Roman" w:cs="Times New Roman"/>
                    </w:rPr>
                  </w:pPr>
                  <w:r w:rsidRPr="006D1EFC">
                    <w:rPr>
                      <w:rFonts w:ascii="Times New Roman" w:hAnsi="Times New Roman" w:cs="Times New Roman"/>
                    </w:rPr>
                    <w:t>PEDRA DE BASALTO IRREGULAR PARA CONFECÇÃO DE CALÇAMENTO</w:t>
                  </w:r>
                  <w:r w:rsidRPr="006D1EFC">
                    <w:rPr>
                      <w:rFonts w:ascii="Times New Roman" w:eastAsia="Courier New" w:hAnsi="Times New Roman" w:cs="Times New Roman"/>
                    </w:rPr>
                    <w:t xml:space="preserve">. </w:t>
                  </w:r>
                  <w:r w:rsidRPr="006D1EFC">
                    <w:rPr>
                      <w:rFonts w:ascii="Times New Roman" w:eastAsia="Calibri" w:hAnsi="Times New Roman" w:cs="Times New Roman"/>
                    </w:rPr>
                    <w:t xml:space="preserve">DIMENSÃO DA FACE SUPERIOR DE ASSENTAMENTO DE NO MÍNIMO 9 CM E NO MÁXIMO </w:t>
                  </w:r>
                  <w:r w:rsidRPr="006D1EFC">
                    <w:rPr>
                      <w:rFonts w:ascii="Times New Roman" w:eastAsia="Courier New" w:hAnsi="Times New Roman" w:cs="Times New Roman"/>
                    </w:rPr>
                    <w:t>11 CM.</w:t>
                  </w:r>
                </w:p>
              </w:tc>
              <w:tc>
                <w:tcPr>
                  <w:tcW w:w="1345" w:type="dxa"/>
                </w:tcPr>
                <w:p w14:paraId="270A12B7" w14:textId="309B439E" w:rsidR="006161FA" w:rsidRPr="006D1EFC" w:rsidRDefault="00164662" w:rsidP="006161FA">
                  <w:pPr>
                    <w:jc w:val="center"/>
                    <w:rPr>
                      <w:rFonts w:ascii="Times New Roman" w:hAnsi="Times New Roman" w:cs="Times New Roman"/>
                    </w:rPr>
                  </w:pPr>
                  <w:r>
                    <w:rPr>
                      <w:rFonts w:ascii="Times New Roman" w:hAnsi="Times New Roman" w:cs="Times New Roman"/>
                    </w:rPr>
                    <w:t>3</w:t>
                  </w:r>
                  <w:r w:rsidR="002A53B7">
                    <w:rPr>
                      <w:rFonts w:ascii="Times New Roman" w:hAnsi="Times New Roman" w:cs="Times New Roman"/>
                    </w:rPr>
                    <w:t>0.000</w:t>
                  </w:r>
                </w:p>
              </w:tc>
              <w:tc>
                <w:tcPr>
                  <w:tcW w:w="1345" w:type="dxa"/>
                </w:tcPr>
                <w:p w14:paraId="487CC860" w14:textId="4B2B2046" w:rsidR="006161FA" w:rsidRPr="006D1EFC" w:rsidRDefault="002A53B7" w:rsidP="006161FA">
                  <w:pPr>
                    <w:jc w:val="center"/>
                    <w:rPr>
                      <w:rFonts w:ascii="Times New Roman" w:hAnsi="Times New Roman" w:cs="Times New Roman"/>
                    </w:rPr>
                  </w:pPr>
                  <w:r>
                    <w:rPr>
                      <w:rFonts w:ascii="Times New Roman" w:hAnsi="Times New Roman" w:cs="Times New Roman"/>
                    </w:rPr>
                    <w:t>3.000</w:t>
                  </w:r>
                </w:p>
              </w:tc>
              <w:tc>
                <w:tcPr>
                  <w:tcW w:w="1345" w:type="dxa"/>
                </w:tcPr>
                <w:p w14:paraId="761FF92B"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M³</w:t>
                  </w:r>
                </w:p>
              </w:tc>
              <w:tc>
                <w:tcPr>
                  <w:tcW w:w="1345" w:type="dxa"/>
                </w:tcPr>
                <w:p w14:paraId="43A6CED9" w14:textId="1607BCA6" w:rsidR="006161FA" w:rsidRPr="006D1EFC" w:rsidRDefault="00164662" w:rsidP="006161FA">
                  <w:pPr>
                    <w:jc w:val="center"/>
                    <w:rPr>
                      <w:rFonts w:ascii="Times New Roman" w:hAnsi="Times New Roman" w:cs="Times New Roman"/>
                    </w:rPr>
                  </w:pPr>
                  <w:r>
                    <w:rPr>
                      <w:rFonts w:ascii="Times New Roman" w:hAnsi="Times New Roman" w:cs="Times New Roman"/>
                    </w:rPr>
                    <w:t>28,50</w:t>
                  </w:r>
                </w:p>
              </w:tc>
              <w:tc>
                <w:tcPr>
                  <w:tcW w:w="1345" w:type="dxa"/>
                </w:tcPr>
                <w:p w14:paraId="715A27C8" w14:textId="173D86E8" w:rsidR="006161FA" w:rsidRPr="006D1EFC" w:rsidRDefault="00164662" w:rsidP="006161FA">
                  <w:pPr>
                    <w:jc w:val="center"/>
                    <w:rPr>
                      <w:rFonts w:ascii="Times New Roman" w:hAnsi="Times New Roman" w:cs="Times New Roman"/>
                    </w:rPr>
                  </w:pPr>
                  <w:r>
                    <w:rPr>
                      <w:rFonts w:ascii="Times New Roman" w:hAnsi="Times New Roman" w:cs="Times New Roman"/>
                    </w:rPr>
                    <w:t>855.000,00</w:t>
                  </w:r>
                </w:p>
              </w:tc>
            </w:tr>
          </w:tbl>
          <w:p w14:paraId="53CF4D10" w14:textId="155730E1" w:rsidR="005A3309" w:rsidRPr="006D1EFC" w:rsidRDefault="005A3309">
            <w:pPr>
              <w:shd w:val="clear" w:color="auto" w:fill="FFFFFF" w:themeFill="background1"/>
              <w:jc w:val="both"/>
              <w:rPr>
                <w:rFonts w:ascii="Times New Roman" w:hAnsi="Times New Roman" w:cs="Times New Roman"/>
              </w:rPr>
            </w:pPr>
          </w:p>
        </w:tc>
      </w:tr>
      <w:tr w:rsidR="005A3309" w:rsidRPr="006D1EFC" w14:paraId="5F8FEA52" w14:textId="77777777" w:rsidTr="00876528">
        <w:tc>
          <w:tcPr>
            <w:tcW w:w="709" w:type="dxa"/>
            <w:tcBorders>
              <w:top w:val="single" w:sz="4" w:space="0" w:color="auto"/>
              <w:left w:val="single" w:sz="4" w:space="0" w:color="auto"/>
              <w:bottom w:val="single" w:sz="4" w:space="0" w:color="auto"/>
              <w:right w:val="single" w:sz="4" w:space="0" w:color="auto"/>
            </w:tcBorders>
          </w:tcPr>
          <w:p w14:paraId="52D57BD3" w14:textId="77777777" w:rsidR="005A3309" w:rsidRPr="006D1EFC"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62FC35CD" w14:textId="77777777" w:rsidR="005A3309" w:rsidRPr="006D1EFC" w:rsidRDefault="005A3309">
            <w:pPr>
              <w:shd w:val="clear" w:color="auto" w:fill="FFFFFF" w:themeFill="background1"/>
              <w:jc w:val="both"/>
              <w:rPr>
                <w:rFonts w:ascii="Times New Roman" w:hAnsi="Times New Roman" w:cs="Times New Roman"/>
                <w:b/>
                <w:bCs/>
                <w:u w:val="single"/>
              </w:rPr>
            </w:pPr>
            <w:r w:rsidRPr="006D1EFC">
              <w:rPr>
                <w:rFonts w:ascii="Times New Roman" w:hAnsi="Times New Roman" w:cs="Times New Roman"/>
                <w:b/>
                <w:bCs/>
              </w:rPr>
              <w:t>Indicação dos locais de entrega dos produtos e das regras para recebimentos provisório e definitivo</w:t>
            </w:r>
          </w:p>
          <w:p w14:paraId="00A8E5C0" w14:textId="77777777" w:rsidR="005A3309" w:rsidRPr="006D1EFC" w:rsidRDefault="005A3309">
            <w:pPr>
              <w:jc w:val="both"/>
              <w:rPr>
                <w:rFonts w:ascii="Times New Roman" w:hAnsi="Times New Roman" w:cs="Times New Roman"/>
              </w:rPr>
            </w:pPr>
          </w:p>
          <w:p w14:paraId="42DB6BD1" w14:textId="6CDF0BA5" w:rsidR="005A3309" w:rsidRPr="006D1EFC" w:rsidRDefault="000F5BD7" w:rsidP="000F5BD7">
            <w:pPr>
              <w:autoSpaceDE w:val="0"/>
              <w:autoSpaceDN w:val="0"/>
              <w:adjustRightInd w:val="0"/>
              <w:jc w:val="both"/>
              <w:rPr>
                <w:rFonts w:ascii="Times New Roman" w:eastAsia="Calibri" w:hAnsi="Times New Roman" w:cs="Times New Roman"/>
              </w:rPr>
            </w:pPr>
            <w:r w:rsidRPr="006D1EFC">
              <w:rPr>
                <w:rFonts w:ascii="Times New Roman" w:eastAsia="Calibri" w:hAnsi="Times New Roman" w:cs="Times New Roman"/>
                <w:bCs/>
              </w:rPr>
              <w:t>-</w:t>
            </w:r>
            <w:r w:rsidRPr="006D1EFC">
              <w:rPr>
                <w:rFonts w:ascii="Times New Roman" w:eastAsia="Calibri" w:hAnsi="Times New Roman" w:cs="Times New Roman"/>
                <w:b/>
                <w:bCs/>
              </w:rPr>
              <w:t xml:space="preserve"> </w:t>
            </w:r>
            <w:r w:rsidR="006D1EFC" w:rsidRPr="006D1EFC">
              <w:rPr>
                <w:rFonts w:ascii="Times New Roman" w:eastAsia="Calibri" w:hAnsi="Times New Roman" w:cs="Times New Roman"/>
              </w:rPr>
              <w:t>O</w:t>
            </w:r>
            <w:r w:rsidR="007F72B9" w:rsidRPr="006D1EFC">
              <w:rPr>
                <w:rFonts w:ascii="Times New Roman" w:eastAsia="Calibri" w:hAnsi="Times New Roman" w:cs="Times New Roman"/>
              </w:rPr>
              <w:t>s produtos</w:t>
            </w:r>
            <w:r w:rsidRPr="006D1EFC">
              <w:rPr>
                <w:rFonts w:ascii="Times New Roman" w:eastAsia="Calibri" w:hAnsi="Times New Roman" w:cs="Times New Roman"/>
              </w:rPr>
              <w:t xml:space="preserve"> dever</w:t>
            </w:r>
            <w:r w:rsidR="007F72B9" w:rsidRPr="006D1EFC">
              <w:rPr>
                <w:rFonts w:ascii="Times New Roman" w:eastAsia="Calibri" w:hAnsi="Times New Roman" w:cs="Times New Roman"/>
              </w:rPr>
              <w:t>am</w:t>
            </w:r>
            <w:r w:rsidRPr="006D1EFC">
              <w:rPr>
                <w:rFonts w:ascii="Times New Roman" w:eastAsia="Calibri" w:hAnsi="Times New Roman" w:cs="Times New Roman"/>
              </w:rPr>
              <w:t xml:space="preserve"> </w:t>
            </w:r>
            <w:r w:rsidR="007F72B9" w:rsidRPr="006D1EFC">
              <w:rPr>
                <w:rFonts w:ascii="Times New Roman" w:eastAsia="Calibri" w:hAnsi="Times New Roman" w:cs="Times New Roman"/>
              </w:rPr>
              <w:t>ser entregues em locais definidos pela contratante</w:t>
            </w:r>
            <w:r w:rsidR="006161FA" w:rsidRPr="006D1EFC">
              <w:rPr>
                <w:rFonts w:ascii="Times New Roman" w:eastAsia="Calibri" w:hAnsi="Times New Roman" w:cs="Times New Roman"/>
              </w:rPr>
              <w:t xml:space="preserve"> </w:t>
            </w:r>
            <w:r w:rsidR="007F72B9" w:rsidRPr="006D1EFC">
              <w:rPr>
                <w:rFonts w:ascii="Times New Roman" w:eastAsia="Calibri" w:hAnsi="Times New Roman" w:cs="Times New Roman"/>
              </w:rPr>
              <w:t>(área urbana ou rural ou na secretaria de obras e serviços urbanos).</w:t>
            </w:r>
            <w:r w:rsidRPr="006D1EFC">
              <w:rPr>
                <w:rFonts w:ascii="Times New Roman" w:eastAsia="Calibri" w:hAnsi="Times New Roman" w:cs="Times New Roman"/>
              </w:rPr>
              <w:t xml:space="preserve"> </w:t>
            </w:r>
          </w:p>
          <w:p w14:paraId="0974C400" w14:textId="43CE9C5F" w:rsidR="006161FA" w:rsidRPr="006D1EFC" w:rsidRDefault="006161FA" w:rsidP="006D1EFC">
            <w:pPr>
              <w:jc w:val="both"/>
              <w:rPr>
                <w:rFonts w:ascii="Times New Roman" w:hAnsi="Times New Roman" w:cs="Times New Roman"/>
              </w:rPr>
            </w:pPr>
            <w:r w:rsidRPr="006D1EFC">
              <w:rPr>
                <w:rFonts w:ascii="Times New Roman" w:eastAsia="Times New Roman" w:hAnsi="Times New Roman" w:cs="Times New Roman"/>
                <w:lang w:eastAsia="pt-BR"/>
              </w:rPr>
              <w:t>O recebimento do objeto não exclui a responsabilidade da Contratada pela perfeita execução do contrato, ficando a mesma obrigada a substitui-lo, se a qualquer tempo se verificarem incorreções.</w:t>
            </w:r>
          </w:p>
        </w:tc>
      </w:tr>
      <w:tr w:rsidR="006161FA" w:rsidRPr="006D1EFC" w14:paraId="4B3315CA" w14:textId="77777777" w:rsidTr="00876528">
        <w:tc>
          <w:tcPr>
            <w:tcW w:w="709" w:type="dxa"/>
            <w:tcBorders>
              <w:top w:val="single" w:sz="4" w:space="0" w:color="auto"/>
              <w:left w:val="single" w:sz="4" w:space="0" w:color="auto"/>
              <w:bottom w:val="single" w:sz="4" w:space="0" w:color="auto"/>
              <w:right w:val="single" w:sz="4" w:space="0" w:color="auto"/>
            </w:tcBorders>
          </w:tcPr>
          <w:p w14:paraId="63B7D04E" w14:textId="77777777" w:rsidR="006161FA" w:rsidRPr="006D1EFC" w:rsidRDefault="006161FA" w:rsidP="006161FA">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1493363C" w14:textId="77777777" w:rsidR="006161FA" w:rsidRPr="006D1EFC" w:rsidRDefault="006161FA" w:rsidP="006161FA">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 xml:space="preserve">Da adequação orçamentária </w:t>
            </w:r>
          </w:p>
          <w:p w14:paraId="6E945FD4" w14:textId="77777777" w:rsidR="006161FA" w:rsidRPr="006D1EFC" w:rsidRDefault="006161FA" w:rsidP="006161FA">
            <w:pPr>
              <w:shd w:val="clear" w:color="auto" w:fill="FFFFFF" w:themeFill="background1"/>
              <w:jc w:val="both"/>
              <w:rPr>
                <w:rFonts w:ascii="Times New Roman" w:hAnsi="Times New Roman" w:cs="Times New Roman"/>
              </w:rPr>
            </w:pPr>
          </w:p>
          <w:p w14:paraId="4D2D4585" w14:textId="77777777" w:rsidR="006161FA" w:rsidRPr="006D1EFC" w:rsidRDefault="006161FA" w:rsidP="006161FA">
            <w:pPr>
              <w:shd w:val="clear" w:color="auto" w:fill="FFFFFF" w:themeFill="background1"/>
              <w:jc w:val="both"/>
              <w:rPr>
                <w:rFonts w:ascii="Times New Roman" w:hAnsi="Times New Roman" w:cs="Times New Roman"/>
              </w:rPr>
            </w:pPr>
            <w:r w:rsidRPr="006D1EFC">
              <w:rPr>
                <w:rFonts w:ascii="Times New Roman" w:hAnsi="Times New Roman" w:cs="Times New Roman"/>
              </w:rPr>
              <w:t>As despesas provenientes da execução do presente objeto correrão por conta das Dotações Orçamentárias próprias, consignadas nos orçamentos da Unidade Gestora Central – Prefeitura de Palmitos ou dos Fundos Especiais, durante a vigência da presente contratação, nos termos que segue, de acordo com o Parecer Contábil, tais como:</w:t>
            </w:r>
          </w:p>
          <w:tbl>
            <w:tblPr>
              <w:tblStyle w:val="Tabelacomgrade"/>
              <w:tblW w:w="0" w:type="auto"/>
              <w:tblLayout w:type="fixed"/>
              <w:tblLook w:val="04A0" w:firstRow="1" w:lastRow="0" w:firstColumn="1" w:lastColumn="0" w:noHBand="0" w:noVBand="1"/>
            </w:tblPr>
            <w:tblGrid>
              <w:gridCol w:w="1555"/>
              <w:gridCol w:w="6939"/>
            </w:tblGrid>
            <w:tr w:rsidR="006161FA" w:rsidRPr="006D1EFC" w14:paraId="562E8749" w14:textId="77777777" w:rsidTr="00171901">
              <w:tc>
                <w:tcPr>
                  <w:tcW w:w="8494" w:type="dxa"/>
                  <w:gridSpan w:val="2"/>
                </w:tcPr>
                <w:p w14:paraId="549794A6" w14:textId="77777777" w:rsidR="006161FA" w:rsidRPr="006D1EFC" w:rsidRDefault="006161FA" w:rsidP="006161FA">
                  <w:pPr>
                    <w:jc w:val="center"/>
                    <w:rPr>
                      <w:rFonts w:ascii="Times New Roman" w:hAnsi="Times New Roman" w:cs="Times New Roman"/>
                      <w:b/>
                      <w:bCs/>
                    </w:rPr>
                  </w:pPr>
                  <w:r w:rsidRPr="006D1EFC">
                    <w:rPr>
                      <w:rFonts w:ascii="Times New Roman" w:hAnsi="Times New Roman" w:cs="Times New Roman"/>
                      <w:b/>
                      <w:bCs/>
                    </w:rPr>
                    <w:t>DOTAÇÃO</w:t>
                  </w:r>
                </w:p>
              </w:tc>
            </w:tr>
            <w:tr w:rsidR="006161FA" w:rsidRPr="006D1EFC" w14:paraId="1E7FD310" w14:textId="77777777" w:rsidTr="00171901">
              <w:tc>
                <w:tcPr>
                  <w:tcW w:w="1555" w:type="dxa"/>
                </w:tcPr>
                <w:p w14:paraId="5208D356"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Código</w:t>
                  </w:r>
                </w:p>
              </w:tc>
              <w:tc>
                <w:tcPr>
                  <w:tcW w:w="6939" w:type="dxa"/>
                </w:tcPr>
                <w:p w14:paraId="37A05F96" w14:textId="77777777" w:rsidR="006161FA" w:rsidRPr="006D1EFC" w:rsidRDefault="006161FA" w:rsidP="006161FA">
                  <w:pPr>
                    <w:jc w:val="both"/>
                    <w:rPr>
                      <w:rFonts w:ascii="Times New Roman" w:hAnsi="Times New Roman" w:cs="Times New Roman"/>
                    </w:rPr>
                  </w:pPr>
                  <w:r w:rsidRPr="006D1EFC">
                    <w:rPr>
                      <w:rFonts w:ascii="Times New Roman" w:hAnsi="Times New Roman" w:cs="Times New Roman"/>
                    </w:rPr>
                    <w:t>Número Projeto - descrição</w:t>
                  </w:r>
                </w:p>
              </w:tc>
            </w:tr>
            <w:tr w:rsidR="006161FA" w:rsidRPr="006D1EFC" w14:paraId="37A5855E" w14:textId="77777777" w:rsidTr="00171901">
              <w:tc>
                <w:tcPr>
                  <w:tcW w:w="1555" w:type="dxa"/>
                </w:tcPr>
                <w:p w14:paraId="71B4E1D0"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73</w:t>
                  </w:r>
                </w:p>
              </w:tc>
              <w:tc>
                <w:tcPr>
                  <w:tcW w:w="6939" w:type="dxa"/>
                </w:tcPr>
                <w:p w14:paraId="4347E192" w14:textId="77777777" w:rsidR="006161FA" w:rsidRPr="006D1EFC" w:rsidRDefault="006161FA" w:rsidP="006161FA">
                  <w:pPr>
                    <w:jc w:val="both"/>
                    <w:rPr>
                      <w:rFonts w:ascii="Times New Roman" w:hAnsi="Times New Roman" w:cs="Times New Roman"/>
                    </w:rPr>
                  </w:pPr>
                  <w:r w:rsidRPr="006D1EFC">
                    <w:rPr>
                      <w:rFonts w:ascii="Times New Roman" w:hAnsi="Times New Roman" w:cs="Times New Roman"/>
                    </w:rPr>
                    <w:t>2.043 – Manutenção do Programa de \melhorias em Propriedades Rurais</w:t>
                  </w:r>
                </w:p>
              </w:tc>
            </w:tr>
            <w:tr w:rsidR="006161FA" w:rsidRPr="006D1EFC" w14:paraId="5E2BBF7E" w14:textId="77777777" w:rsidTr="00171901">
              <w:tc>
                <w:tcPr>
                  <w:tcW w:w="1555" w:type="dxa"/>
                </w:tcPr>
                <w:p w14:paraId="63FA2D21"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81</w:t>
                  </w:r>
                </w:p>
              </w:tc>
              <w:tc>
                <w:tcPr>
                  <w:tcW w:w="6939" w:type="dxa"/>
                </w:tcPr>
                <w:p w14:paraId="0FA23DDB" w14:textId="77777777" w:rsidR="006161FA" w:rsidRPr="006D1EFC" w:rsidRDefault="006161FA" w:rsidP="006161FA">
                  <w:pPr>
                    <w:jc w:val="both"/>
                    <w:rPr>
                      <w:rFonts w:ascii="Times New Roman" w:hAnsi="Times New Roman" w:cs="Times New Roman"/>
                    </w:rPr>
                  </w:pPr>
                  <w:r w:rsidRPr="006D1EFC">
                    <w:rPr>
                      <w:rFonts w:ascii="Times New Roman" w:hAnsi="Times New Roman" w:cs="Times New Roman"/>
                    </w:rPr>
                    <w:t>2.046 – Manutenção da Secretária de Turismo</w:t>
                  </w:r>
                </w:p>
              </w:tc>
            </w:tr>
            <w:tr w:rsidR="006161FA" w:rsidRPr="006D1EFC" w14:paraId="3DFAA1B6" w14:textId="77777777" w:rsidTr="00171901">
              <w:tc>
                <w:tcPr>
                  <w:tcW w:w="1555" w:type="dxa"/>
                </w:tcPr>
                <w:p w14:paraId="54FE9E3A"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91</w:t>
                  </w:r>
                </w:p>
              </w:tc>
              <w:tc>
                <w:tcPr>
                  <w:tcW w:w="6939" w:type="dxa"/>
                </w:tcPr>
                <w:p w14:paraId="4708F70E" w14:textId="7EEBF0DF" w:rsidR="006161FA" w:rsidRPr="006D1EFC" w:rsidRDefault="00FE3F55" w:rsidP="006161FA">
                  <w:pPr>
                    <w:jc w:val="both"/>
                    <w:rPr>
                      <w:rFonts w:ascii="Times New Roman" w:hAnsi="Times New Roman" w:cs="Times New Roman"/>
                    </w:rPr>
                  </w:pPr>
                  <w:r>
                    <w:rPr>
                      <w:rFonts w:ascii="Times New Roman" w:hAnsi="Times New Roman" w:cs="Times New Roman"/>
                    </w:rPr>
                    <w:t>1.048</w:t>
                  </w:r>
                  <w:r w:rsidR="006161FA" w:rsidRPr="006D1EFC">
                    <w:rPr>
                      <w:rFonts w:ascii="Times New Roman" w:hAnsi="Times New Roman" w:cs="Times New Roman"/>
                    </w:rPr>
                    <w:t xml:space="preserve"> – </w:t>
                  </w:r>
                  <w:r>
                    <w:rPr>
                      <w:rFonts w:ascii="Times New Roman" w:hAnsi="Times New Roman" w:cs="Times New Roman"/>
                    </w:rPr>
                    <w:t>Pavimentação, Passeios e Obras Complementares</w:t>
                  </w:r>
                </w:p>
              </w:tc>
            </w:tr>
            <w:tr w:rsidR="006161FA" w:rsidRPr="006D1EFC" w14:paraId="40B3B82E" w14:textId="77777777" w:rsidTr="00171901">
              <w:tc>
                <w:tcPr>
                  <w:tcW w:w="1555" w:type="dxa"/>
                </w:tcPr>
                <w:p w14:paraId="531AA3D9" w14:textId="77777777" w:rsidR="006161FA" w:rsidRPr="006D1EFC" w:rsidRDefault="006161FA" w:rsidP="006161FA">
                  <w:pPr>
                    <w:jc w:val="center"/>
                    <w:rPr>
                      <w:rFonts w:ascii="Times New Roman" w:hAnsi="Times New Roman" w:cs="Times New Roman"/>
                    </w:rPr>
                  </w:pPr>
                  <w:r w:rsidRPr="006D1EFC">
                    <w:rPr>
                      <w:rFonts w:ascii="Times New Roman" w:hAnsi="Times New Roman" w:cs="Times New Roman"/>
                    </w:rPr>
                    <w:t>103</w:t>
                  </w:r>
                </w:p>
              </w:tc>
              <w:tc>
                <w:tcPr>
                  <w:tcW w:w="6939" w:type="dxa"/>
                </w:tcPr>
                <w:p w14:paraId="400CA8C7" w14:textId="2F1AB0A5" w:rsidR="006161FA" w:rsidRPr="006D1EFC" w:rsidRDefault="00FE3F55" w:rsidP="006161FA">
                  <w:pPr>
                    <w:jc w:val="both"/>
                    <w:rPr>
                      <w:rFonts w:ascii="Times New Roman" w:hAnsi="Times New Roman" w:cs="Times New Roman"/>
                    </w:rPr>
                  </w:pPr>
                  <w:r>
                    <w:rPr>
                      <w:rFonts w:ascii="Times New Roman" w:hAnsi="Times New Roman" w:cs="Times New Roman"/>
                    </w:rPr>
                    <w:t>1.051</w:t>
                  </w:r>
                  <w:r w:rsidR="006161FA" w:rsidRPr="006D1EFC">
                    <w:rPr>
                      <w:rFonts w:ascii="Times New Roman" w:hAnsi="Times New Roman" w:cs="Times New Roman"/>
                    </w:rPr>
                    <w:t xml:space="preserve"> – </w:t>
                  </w:r>
                  <w:r>
                    <w:rPr>
                      <w:rFonts w:ascii="Times New Roman" w:hAnsi="Times New Roman" w:cs="Times New Roman"/>
                    </w:rPr>
                    <w:t>Pavimentação/Recuperação de Vias Rurais</w:t>
                  </w:r>
                </w:p>
              </w:tc>
            </w:tr>
          </w:tbl>
          <w:p w14:paraId="1DBF33CE" w14:textId="77777777" w:rsidR="006161FA" w:rsidRPr="006D1EFC" w:rsidRDefault="006161FA" w:rsidP="006161FA">
            <w:pPr>
              <w:shd w:val="clear" w:color="auto" w:fill="FFFFFF" w:themeFill="background1"/>
              <w:jc w:val="both"/>
              <w:rPr>
                <w:rFonts w:ascii="Times New Roman" w:hAnsi="Times New Roman" w:cs="Times New Roman"/>
                <w:b/>
                <w:bCs/>
              </w:rPr>
            </w:pPr>
          </w:p>
        </w:tc>
      </w:tr>
      <w:tr w:rsidR="006D1EFC" w:rsidRPr="006D1EFC" w14:paraId="14B556A1" w14:textId="77777777" w:rsidTr="00876528">
        <w:tc>
          <w:tcPr>
            <w:tcW w:w="709" w:type="dxa"/>
            <w:tcBorders>
              <w:top w:val="single" w:sz="4" w:space="0" w:color="auto"/>
              <w:left w:val="single" w:sz="4" w:space="0" w:color="auto"/>
              <w:bottom w:val="single" w:sz="4" w:space="0" w:color="auto"/>
              <w:right w:val="single" w:sz="4" w:space="0" w:color="auto"/>
            </w:tcBorders>
          </w:tcPr>
          <w:p w14:paraId="2BAD5F73" w14:textId="77777777" w:rsidR="006D1EFC" w:rsidRPr="006D1EFC" w:rsidRDefault="006D1EFC" w:rsidP="006161FA">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BC9199C" w14:textId="77777777" w:rsidR="006D1EFC" w:rsidRPr="006D1EFC" w:rsidRDefault="006D1EFC" w:rsidP="006D1EFC">
            <w:pPr>
              <w:shd w:val="clear" w:color="auto" w:fill="FFFFFF" w:themeFill="background1"/>
              <w:jc w:val="both"/>
              <w:rPr>
                <w:rFonts w:ascii="Times New Roman" w:hAnsi="Times New Roman" w:cs="Times New Roman"/>
                <w:b/>
                <w:bCs/>
              </w:rPr>
            </w:pPr>
            <w:r w:rsidRPr="006D1EFC">
              <w:rPr>
                <w:rFonts w:ascii="Times New Roman" w:hAnsi="Times New Roman" w:cs="Times New Roman"/>
                <w:b/>
                <w:bCs/>
              </w:rPr>
              <w:t>Especificação da garantia exigida e das condições de manutenção e assistência técnica, quando for o caso</w:t>
            </w:r>
          </w:p>
          <w:p w14:paraId="3CE83536" w14:textId="77777777" w:rsidR="006D1EFC" w:rsidRPr="006D1EFC" w:rsidRDefault="006D1EFC" w:rsidP="006D1EFC">
            <w:pPr>
              <w:shd w:val="clear" w:color="auto" w:fill="FFFFFF" w:themeFill="background1"/>
              <w:jc w:val="both"/>
              <w:rPr>
                <w:rFonts w:ascii="Times New Roman" w:hAnsi="Times New Roman" w:cs="Times New Roman"/>
              </w:rPr>
            </w:pPr>
          </w:p>
          <w:p w14:paraId="35338656" w14:textId="63DA566F" w:rsidR="006D1EFC" w:rsidRPr="006D1EFC" w:rsidRDefault="006D1EFC" w:rsidP="006D1EFC">
            <w:pPr>
              <w:shd w:val="clear" w:color="auto" w:fill="FFFFFF" w:themeFill="background1"/>
              <w:jc w:val="both"/>
              <w:rPr>
                <w:rFonts w:ascii="Times New Roman" w:hAnsi="Times New Roman" w:cs="Times New Roman"/>
                <w:b/>
                <w:bCs/>
              </w:rPr>
            </w:pPr>
            <w:r w:rsidRPr="006D1EFC">
              <w:rPr>
                <w:rFonts w:ascii="Times New Roman" w:hAnsi="Times New Roman" w:cs="Times New Roman"/>
              </w:rPr>
              <w:t>Não há</w:t>
            </w:r>
          </w:p>
        </w:tc>
      </w:tr>
    </w:tbl>
    <w:p w14:paraId="2F1D4014" w14:textId="77777777" w:rsidR="005A3309" w:rsidRPr="006D1EFC" w:rsidRDefault="005A3309" w:rsidP="005A3309">
      <w:pPr>
        <w:shd w:val="clear" w:color="auto" w:fill="FFFFFF" w:themeFill="background1"/>
        <w:spacing w:after="0" w:line="240" w:lineRule="auto"/>
        <w:jc w:val="center"/>
        <w:rPr>
          <w:rFonts w:ascii="Times New Roman" w:hAnsi="Times New Roman" w:cs="Times New Roman"/>
          <w:b/>
        </w:rPr>
      </w:pPr>
    </w:p>
    <w:p w14:paraId="23125753" w14:textId="77777777" w:rsidR="005A3309" w:rsidRPr="006D1EFC" w:rsidRDefault="005A3309" w:rsidP="005A3309">
      <w:pPr>
        <w:shd w:val="clear" w:color="auto" w:fill="FFFFFF" w:themeFill="background1"/>
        <w:spacing w:after="0" w:line="240" w:lineRule="auto"/>
        <w:jc w:val="center"/>
        <w:rPr>
          <w:rFonts w:ascii="Times New Roman" w:hAnsi="Times New Roman" w:cs="Times New Roman"/>
          <w:b/>
        </w:rPr>
      </w:pPr>
    </w:p>
    <w:p w14:paraId="11ACC766" w14:textId="4DB8A788" w:rsidR="005A3309" w:rsidRPr="006D1EFC" w:rsidRDefault="005A3309" w:rsidP="005A3309">
      <w:pPr>
        <w:shd w:val="clear" w:color="auto" w:fill="FFFFFF" w:themeFill="background1"/>
        <w:spacing w:after="0" w:line="240" w:lineRule="auto"/>
        <w:jc w:val="center"/>
        <w:rPr>
          <w:rFonts w:ascii="Times New Roman" w:hAnsi="Times New Roman" w:cs="Times New Roman"/>
          <w:b/>
        </w:rPr>
      </w:pPr>
      <w:r w:rsidRPr="006D1EFC">
        <w:rPr>
          <w:rFonts w:ascii="Times New Roman" w:hAnsi="Times New Roman" w:cs="Times New Roman"/>
          <w:b/>
        </w:rPr>
        <w:t xml:space="preserve">Palmitos SC, </w:t>
      </w:r>
      <w:r w:rsidR="001576CD">
        <w:rPr>
          <w:rFonts w:ascii="Times New Roman" w:hAnsi="Times New Roman" w:cs="Times New Roman"/>
          <w:b/>
        </w:rPr>
        <w:t>28</w:t>
      </w:r>
      <w:r w:rsidR="004F68C7" w:rsidRPr="006D1EFC">
        <w:rPr>
          <w:rFonts w:ascii="Times New Roman" w:hAnsi="Times New Roman" w:cs="Times New Roman"/>
          <w:b/>
        </w:rPr>
        <w:t xml:space="preserve"> de </w:t>
      </w:r>
      <w:r w:rsidR="00093E7E" w:rsidRPr="006D1EFC">
        <w:rPr>
          <w:rFonts w:ascii="Times New Roman" w:hAnsi="Times New Roman" w:cs="Times New Roman"/>
          <w:b/>
        </w:rPr>
        <w:t>Março</w:t>
      </w:r>
      <w:r w:rsidR="007F72B9" w:rsidRPr="006D1EFC">
        <w:rPr>
          <w:rFonts w:ascii="Times New Roman" w:hAnsi="Times New Roman" w:cs="Times New Roman"/>
          <w:b/>
        </w:rPr>
        <w:t xml:space="preserve"> de 2024</w:t>
      </w:r>
      <w:r w:rsidRPr="006D1EFC">
        <w:rPr>
          <w:rFonts w:ascii="Times New Roman" w:hAnsi="Times New Roman" w:cs="Times New Roman"/>
          <w:b/>
        </w:rPr>
        <w:t xml:space="preserve"> </w:t>
      </w:r>
    </w:p>
    <w:p w14:paraId="2C6A4908" w14:textId="77777777" w:rsidR="005A3309" w:rsidRPr="006D1EFC" w:rsidRDefault="005A3309" w:rsidP="005A3309">
      <w:pPr>
        <w:shd w:val="clear" w:color="auto" w:fill="FFFFFF" w:themeFill="background1"/>
        <w:spacing w:after="0" w:line="240" w:lineRule="auto"/>
        <w:jc w:val="center"/>
        <w:rPr>
          <w:rFonts w:ascii="Times New Roman" w:hAnsi="Times New Roman" w:cs="Times New Roman"/>
          <w:b/>
        </w:rPr>
      </w:pPr>
    </w:p>
    <w:p w14:paraId="500E6478" w14:textId="77777777" w:rsidR="005A3309" w:rsidRPr="006D1EFC" w:rsidRDefault="005A3309" w:rsidP="005A3309">
      <w:pPr>
        <w:shd w:val="clear" w:color="auto" w:fill="FFFFFF" w:themeFill="background1"/>
        <w:spacing w:after="0" w:line="240" w:lineRule="auto"/>
        <w:jc w:val="center"/>
        <w:rPr>
          <w:rFonts w:ascii="Times New Roman" w:hAnsi="Times New Roman" w:cs="Times New Roman"/>
          <w:b/>
        </w:rPr>
      </w:pPr>
    </w:p>
    <w:p w14:paraId="429327CD" w14:textId="71119E02" w:rsidR="003F6A76" w:rsidRPr="00635C7D" w:rsidRDefault="005A3309" w:rsidP="00635C7D">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6D1EFC">
        <w:rPr>
          <w:rFonts w:ascii="Times New Roman" w:hAnsi="Times New Roman" w:cs="Times New Roman"/>
        </w:rPr>
        <w:t>______________________________________</w:t>
      </w:r>
    </w:p>
    <w:sectPr w:rsidR="003F6A76" w:rsidRPr="00635C7D" w:rsidSect="00AB72DA">
      <w:footerReference w:type="default" r:id="rId14"/>
      <w:pgSz w:w="11906" w:h="16838"/>
      <w:pgMar w:top="1134"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9D3D" w14:textId="77777777" w:rsidR="00AB72DA" w:rsidRDefault="00AB72DA" w:rsidP="003F6A76">
      <w:pPr>
        <w:spacing w:after="0" w:line="240" w:lineRule="auto"/>
      </w:pPr>
      <w:r>
        <w:separator/>
      </w:r>
    </w:p>
  </w:endnote>
  <w:endnote w:type="continuationSeparator" w:id="0">
    <w:p w14:paraId="14291C40" w14:textId="77777777" w:rsidR="00AB72DA" w:rsidRDefault="00AB72DA" w:rsidP="003F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3E73" w14:textId="77777777" w:rsidR="00F84EF1" w:rsidRPr="007A2723" w:rsidRDefault="00F84EF1" w:rsidP="007A2723">
    <w:pPr>
      <w:pStyle w:val="Rodap"/>
      <w:tabs>
        <w:tab w:val="clear" w:pos="8504"/>
      </w:tabs>
      <w:ind w:left="-993" w:right="-99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2AA0" w14:textId="77777777" w:rsidR="00AB72DA" w:rsidRDefault="00AB72DA" w:rsidP="003F6A76">
      <w:pPr>
        <w:spacing w:after="0" w:line="240" w:lineRule="auto"/>
      </w:pPr>
      <w:r>
        <w:separator/>
      </w:r>
    </w:p>
  </w:footnote>
  <w:footnote w:type="continuationSeparator" w:id="0">
    <w:p w14:paraId="5123C23B" w14:textId="77777777" w:rsidR="00AB72DA" w:rsidRDefault="00AB72DA" w:rsidP="003F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AE3"/>
    <w:multiLevelType w:val="hybridMultilevel"/>
    <w:tmpl w:val="707A5B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AC62D1"/>
    <w:multiLevelType w:val="hybridMultilevel"/>
    <w:tmpl w:val="27C8AD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BD0AA2"/>
    <w:multiLevelType w:val="hybridMultilevel"/>
    <w:tmpl w:val="FFFFFFFF"/>
    <w:lvl w:ilvl="0" w:tplc="471A2978">
      <w:start w:val="1"/>
      <w:numFmt w:val="decimal"/>
      <w:lvlText w:val="%1."/>
      <w:lvlJc w:val="left"/>
      <w:pPr>
        <w:ind w:left="399" w:hanging="220"/>
      </w:pPr>
      <w:rPr>
        <w:rFonts w:cs="Times New Roman" w:hint="default"/>
        <w:b/>
        <w:bCs/>
        <w:w w:val="99"/>
      </w:rPr>
    </w:lvl>
    <w:lvl w:ilvl="1" w:tplc="26D085EA">
      <w:numFmt w:val="none"/>
      <w:lvlText w:val=""/>
      <w:lvlJc w:val="left"/>
      <w:pPr>
        <w:tabs>
          <w:tab w:val="num" w:pos="360"/>
        </w:tabs>
      </w:pPr>
      <w:rPr>
        <w:rFonts w:cs="Times New Roman"/>
      </w:rPr>
    </w:lvl>
    <w:lvl w:ilvl="2" w:tplc="FD4E5D36">
      <w:numFmt w:val="none"/>
      <w:lvlText w:val=""/>
      <w:lvlJc w:val="left"/>
      <w:pPr>
        <w:tabs>
          <w:tab w:val="num" w:pos="360"/>
        </w:tabs>
      </w:pPr>
      <w:rPr>
        <w:rFonts w:cs="Times New Roman"/>
      </w:rPr>
    </w:lvl>
    <w:lvl w:ilvl="3" w:tplc="4ED001A4">
      <w:numFmt w:val="bullet"/>
      <w:lvlText w:val="•"/>
      <w:lvlJc w:val="left"/>
      <w:pPr>
        <w:ind w:left="1987" w:hanging="550"/>
      </w:pPr>
      <w:rPr>
        <w:rFonts w:hint="default"/>
      </w:rPr>
    </w:lvl>
    <w:lvl w:ilvl="4" w:tplc="2AB2471E">
      <w:numFmt w:val="bullet"/>
      <w:lvlText w:val="•"/>
      <w:lvlJc w:val="left"/>
      <w:pPr>
        <w:ind w:left="3254" w:hanging="550"/>
      </w:pPr>
      <w:rPr>
        <w:rFonts w:hint="default"/>
      </w:rPr>
    </w:lvl>
    <w:lvl w:ilvl="5" w:tplc="DA6627E4">
      <w:numFmt w:val="bullet"/>
      <w:lvlText w:val="•"/>
      <w:lvlJc w:val="left"/>
      <w:pPr>
        <w:ind w:left="4522" w:hanging="550"/>
      </w:pPr>
      <w:rPr>
        <w:rFonts w:hint="default"/>
      </w:rPr>
    </w:lvl>
    <w:lvl w:ilvl="6" w:tplc="D99A7574">
      <w:numFmt w:val="bullet"/>
      <w:lvlText w:val="•"/>
      <w:lvlJc w:val="left"/>
      <w:pPr>
        <w:ind w:left="5789" w:hanging="550"/>
      </w:pPr>
      <w:rPr>
        <w:rFonts w:hint="default"/>
      </w:rPr>
    </w:lvl>
    <w:lvl w:ilvl="7" w:tplc="6B9A7F7E">
      <w:numFmt w:val="bullet"/>
      <w:lvlText w:val="•"/>
      <w:lvlJc w:val="left"/>
      <w:pPr>
        <w:ind w:left="7057" w:hanging="550"/>
      </w:pPr>
      <w:rPr>
        <w:rFonts w:hint="default"/>
      </w:rPr>
    </w:lvl>
    <w:lvl w:ilvl="8" w:tplc="98E4E478">
      <w:numFmt w:val="bullet"/>
      <w:lvlText w:val="•"/>
      <w:lvlJc w:val="left"/>
      <w:pPr>
        <w:ind w:left="8324" w:hanging="550"/>
      </w:pPr>
      <w:rPr>
        <w:rFonts w:hint="default"/>
      </w:rPr>
    </w:lvl>
  </w:abstractNum>
  <w:abstractNum w:abstractNumId="3" w15:restartNumberingAfterBreak="0">
    <w:nsid w:val="107F15C5"/>
    <w:multiLevelType w:val="hybridMultilevel"/>
    <w:tmpl w:val="D38AF1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5" w15:restartNumberingAfterBreak="0">
    <w:nsid w:val="27FA63A5"/>
    <w:multiLevelType w:val="hybridMultilevel"/>
    <w:tmpl w:val="E6AE23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336D40"/>
    <w:multiLevelType w:val="hybridMultilevel"/>
    <w:tmpl w:val="512EA800"/>
    <w:lvl w:ilvl="0" w:tplc="69A8C1E4">
      <w:start w:val="1"/>
      <w:numFmt w:val="decimal"/>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A625B1"/>
    <w:multiLevelType w:val="hybridMultilevel"/>
    <w:tmpl w:val="CE9E0DEE"/>
    <w:lvl w:ilvl="0" w:tplc="9E5225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7818AE"/>
    <w:multiLevelType w:val="hybridMultilevel"/>
    <w:tmpl w:val="3A94BA5C"/>
    <w:lvl w:ilvl="0" w:tplc="FDFC65F4">
      <w:start w:val="1"/>
      <w:numFmt w:val="upperRoman"/>
      <w:lvlText w:val="%1 - "/>
      <w:lvlJc w:val="left"/>
      <w:pPr>
        <w:ind w:left="674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99504C0"/>
    <w:multiLevelType w:val="hybridMultilevel"/>
    <w:tmpl w:val="C3D8BD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F90716A"/>
    <w:multiLevelType w:val="hybridMultilevel"/>
    <w:tmpl w:val="2F5E71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5FA02EF"/>
    <w:multiLevelType w:val="hybridMultilevel"/>
    <w:tmpl w:val="96A262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473013425">
    <w:abstractNumId w:val="8"/>
  </w:num>
  <w:num w:numId="2" w16cid:durableId="1588075844">
    <w:abstractNumId w:val="6"/>
  </w:num>
  <w:num w:numId="3" w16cid:durableId="2024669859">
    <w:abstractNumId w:val="0"/>
  </w:num>
  <w:num w:numId="4" w16cid:durableId="1702171819">
    <w:abstractNumId w:val="5"/>
  </w:num>
  <w:num w:numId="5" w16cid:durableId="460077005">
    <w:abstractNumId w:val="10"/>
  </w:num>
  <w:num w:numId="6" w16cid:durableId="1778669835">
    <w:abstractNumId w:val="12"/>
  </w:num>
  <w:num w:numId="7" w16cid:durableId="1096291501">
    <w:abstractNumId w:val="11"/>
  </w:num>
  <w:num w:numId="8" w16cid:durableId="1946812667">
    <w:abstractNumId w:val="3"/>
  </w:num>
  <w:num w:numId="9" w16cid:durableId="1218325317">
    <w:abstractNumId w:val="1"/>
  </w:num>
  <w:num w:numId="10" w16cid:durableId="861279941">
    <w:abstractNumId w:val="7"/>
  </w:num>
  <w:num w:numId="11" w16cid:durableId="824205523">
    <w:abstractNumId w:val="2"/>
  </w:num>
  <w:num w:numId="12" w16cid:durableId="1036587148">
    <w:abstractNumId w:val="4"/>
  </w:num>
  <w:num w:numId="13" w16cid:durableId="13790920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142455">
    <w:abstractNumId w:val="2"/>
    <w:lvlOverride w:ilvl="0">
      <w:startOverride w:val="1"/>
    </w:lvlOverride>
    <w:lvlOverride w:ilvl="1"/>
    <w:lvlOverride w:ilvl="2"/>
    <w:lvlOverride w:ilvl="3"/>
    <w:lvlOverride w:ilvl="4"/>
    <w:lvlOverride w:ilvl="5"/>
    <w:lvlOverride w:ilvl="6"/>
    <w:lvlOverride w:ilvl="7"/>
    <w:lvlOverride w:ilvl="8"/>
  </w:num>
  <w:num w:numId="15" w16cid:durableId="644510462">
    <w:abstractNumId w:val="4"/>
    <w:lvlOverride w:ilvl="0">
      <w:startOverride w:val="1"/>
    </w:lvlOverride>
    <w:lvlOverride w:ilvl="1"/>
    <w:lvlOverride w:ilvl="2"/>
    <w:lvlOverride w:ilvl="3"/>
    <w:lvlOverride w:ilvl="4"/>
    <w:lvlOverride w:ilvl="5"/>
    <w:lvlOverride w:ilvl="6"/>
    <w:lvlOverride w:ilvl="7"/>
    <w:lvlOverride w:ilvl="8"/>
  </w:num>
  <w:num w:numId="16" w16cid:durableId="529728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1461049">
    <w:abstractNumId w:val="9"/>
  </w:num>
  <w:num w:numId="18" w16cid:durableId="774903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76"/>
    <w:rsid w:val="00006212"/>
    <w:rsid w:val="00014EAA"/>
    <w:rsid w:val="000215CC"/>
    <w:rsid w:val="00066A64"/>
    <w:rsid w:val="00071220"/>
    <w:rsid w:val="00093E7E"/>
    <w:rsid w:val="000B2CD7"/>
    <w:rsid w:val="000B7917"/>
    <w:rsid w:val="000F5BD7"/>
    <w:rsid w:val="0011155D"/>
    <w:rsid w:val="00114289"/>
    <w:rsid w:val="00130607"/>
    <w:rsid w:val="00146E7F"/>
    <w:rsid w:val="001550AF"/>
    <w:rsid w:val="001576CD"/>
    <w:rsid w:val="00164662"/>
    <w:rsid w:val="00166C5F"/>
    <w:rsid w:val="00175028"/>
    <w:rsid w:val="001770C8"/>
    <w:rsid w:val="00191E63"/>
    <w:rsid w:val="001A2FA0"/>
    <w:rsid w:val="001A4844"/>
    <w:rsid w:val="00200EE8"/>
    <w:rsid w:val="00221F73"/>
    <w:rsid w:val="002246D8"/>
    <w:rsid w:val="00227E7E"/>
    <w:rsid w:val="00266259"/>
    <w:rsid w:val="00273397"/>
    <w:rsid w:val="002745AF"/>
    <w:rsid w:val="002A53B7"/>
    <w:rsid w:val="002A543E"/>
    <w:rsid w:val="002E15F6"/>
    <w:rsid w:val="003241BA"/>
    <w:rsid w:val="00326D12"/>
    <w:rsid w:val="00344257"/>
    <w:rsid w:val="00355184"/>
    <w:rsid w:val="00365456"/>
    <w:rsid w:val="003A0956"/>
    <w:rsid w:val="003B7C85"/>
    <w:rsid w:val="003F6A76"/>
    <w:rsid w:val="004235DE"/>
    <w:rsid w:val="004302CD"/>
    <w:rsid w:val="00430953"/>
    <w:rsid w:val="00463B02"/>
    <w:rsid w:val="00496D73"/>
    <w:rsid w:val="004B766A"/>
    <w:rsid w:val="004C0367"/>
    <w:rsid w:val="004F68C7"/>
    <w:rsid w:val="004F7F66"/>
    <w:rsid w:val="00505104"/>
    <w:rsid w:val="005229BF"/>
    <w:rsid w:val="005269FB"/>
    <w:rsid w:val="00530960"/>
    <w:rsid w:val="005437E9"/>
    <w:rsid w:val="00555C9D"/>
    <w:rsid w:val="005759CC"/>
    <w:rsid w:val="005A3309"/>
    <w:rsid w:val="005A3F9E"/>
    <w:rsid w:val="005B21F6"/>
    <w:rsid w:val="005D51A8"/>
    <w:rsid w:val="005E436B"/>
    <w:rsid w:val="005F2DF1"/>
    <w:rsid w:val="005F4FC2"/>
    <w:rsid w:val="006015C4"/>
    <w:rsid w:val="006044C0"/>
    <w:rsid w:val="00604A3A"/>
    <w:rsid w:val="006161FA"/>
    <w:rsid w:val="00635C7D"/>
    <w:rsid w:val="00642F64"/>
    <w:rsid w:val="00650102"/>
    <w:rsid w:val="0066044B"/>
    <w:rsid w:val="00672F14"/>
    <w:rsid w:val="006B4627"/>
    <w:rsid w:val="006B6C68"/>
    <w:rsid w:val="006C4A35"/>
    <w:rsid w:val="006D1EFC"/>
    <w:rsid w:val="006E1B9C"/>
    <w:rsid w:val="006E711B"/>
    <w:rsid w:val="00700784"/>
    <w:rsid w:val="007235EB"/>
    <w:rsid w:val="00795BF2"/>
    <w:rsid w:val="00796C89"/>
    <w:rsid w:val="007B6409"/>
    <w:rsid w:val="007B6CCD"/>
    <w:rsid w:val="007D1956"/>
    <w:rsid w:val="007E5E66"/>
    <w:rsid w:val="007F37AE"/>
    <w:rsid w:val="007F72B9"/>
    <w:rsid w:val="00801114"/>
    <w:rsid w:val="00810F3E"/>
    <w:rsid w:val="008111F5"/>
    <w:rsid w:val="0081460E"/>
    <w:rsid w:val="008175A5"/>
    <w:rsid w:val="008531CD"/>
    <w:rsid w:val="00860EA4"/>
    <w:rsid w:val="00866A00"/>
    <w:rsid w:val="00867727"/>
    <w:rsid w:val="00876528"/>
    <w:rsid w:val="00886BF4"/>
    <w:rsid w:val="008A37A9"/>
    <w:rsid w:val="008B088D"/>
    <w:rsid w:val="00906B8C"/>
    <w:rsid w:val="00915982"/>
    <w:rsid w:val="00936A58"/>
    <w:rsid w:val="00943CF6"/>
    <w:rsid w:val="00965DF4"/>
    <w:rsid w:val="00981D9F"/>
    <w:rsid w:val="009B0960"/>
    <w:rsid w:val="009C7685"/>
    <w:rsid w:val="009D6272"/>
    <w:rsid w:val="00A04B43"/>
    <w:rsid w:val="00A05922"/>
    <w:rsid w:val="00A227B4"/>
    <w:rsid w:val="00A30488"/>
    <w:rsid w:val="00A63E43"/>
    <w:rsid w:val="00A7248E"/>
    <w:rsid w:val="00A74A3D"/>
    <w:rsid w:val="00A77A5F"/>
    <w:rsid w:val="00A80193"/>
    <w:rsid w:val="00A80336"/>
    <w:rsid w:val="00A87E41"/>
    <w:rsid w:val="00A90E85"/>
    <w:rsid w:val="00A941F4"/>
    <w:rsid w:val="00A95FDF"/>
    <w:rsid w:val="00AA74C7"/>
    <w:rsid w:val="00AA7C35"/>
    <w:rsid w:val="00AB194C"/>
    <w:rsid w:val="00AB34B0"/>
    <w:rsid w:val="00AB72DA"/>
    <w:rsid w:val="00AC1F6A"/>
    <w:rsid w:val="00AC2BC8"/>
    <w:rsid w:val="00AF772B"/>
    <w:rsid w:val="00AF7758"/>
    <w:rsid w:val="00B57B59"/>
    <w:rsid w:val="00B60C51"/>
    <w:rsid w:val="00B71A38"/>
    <w:rsid w:val="00BA771A"/>
    <w:rsid w:val="00BC11C1"/>
    <w:rsid w:val="00BC3AEC"/>
    <w:rsid w:val="00BD2949"/>
    <w:rsid w:val="00BF6510"/>
    <w:rsid w:val="00C03692"/>
    <w:rsid w:val="00C0397A"/>
    <w:rsid w:val="00C34AE2"/>
    <w:rsid w:val="00C55D00"/>
    <w:rsid w:val="00C67433"/>
    <w:rsid w:val="00C72AF7"/>
    <w:rsid w:val="00C73650"/>
    <w:rsid w:val="00C8508D"/>
    <w:rsid w:val="00CB4CB2"/>
    <w:rsid w:val="00CD58CF"/>
    <w:rsid w:val="00CD5BD9"/>
    <w:rsid w:val="00CE1330"/>
    <w:rsid w:val="00D00334"/>
    <w:rsid w:val="00D05537"/>
    <w:rsid w:val="00D057E1"/>
    <w:rsid w:val="00D062EF"/>
    <w:rsid w:val="00D22929"/>
    <w:rsid w:val="00D24FA8"/>
    <w:rsid w:val="00D33F80"/>
    <w:rsid w:val="00D5638C"/>
    <w:rsid w:val="00D573A4"/>
    <w:rsid w:val="00D8505B"/>
    <w:rsid w:val="00D877AE"/>
    <w:rsid w:val="00DA161A"/>
    <w:rsid w:val="00DB6FBB"/>
    <w:rsid w:val="00DC3DC0"/>
    <w:rsid w:val="00DD3676"/>
    <w:rsid w:val="00E06CDA"/>
    <w:rsid w:val="00E30562"/>
    <w:rsid w:val="00E35A97"/>
    <w:rsid w:val="00E4143E"/>
    <w:rsid w:val="00E46F4E"/>
    <w:rsid w:val="00E54E37"/>
    <w:rsid w:val="00E63890"/>
    <w:rsid w:val="00E744AA"/>
    <w:rsid w:val="00E86BEA"/>
    <w:rsid w:val="00EA3C8B"/>
    <w:rsid w:val="00EB0E2A"/>
    <w:rsid w:val="00EC0925"/>
    <w:rsid w:val="00EC4ECE"/>
    <w:rsid w:val="00EC773C"/>
    <w:rsid w:val="00EE7706"/>
    <w:rsid w:val="00F64B83"/>
    <w:rsid w:val="00F84EF1"/>
    <w:rsid w:val="00F96310"/>
    <w:rsid w:val="00FA47CA"/>
    <w:rsid w:val="00FE3F55"/>
    <w:rsid w:val="00FE5174"/>
    <w:rsid w:val="00FF0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482B"/>
  <w15:chartTrackingRefBased/>
  <w15:docId w15:val="{618BE88A-B825-42CB-9A36-F66E214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E41"/>
    <w:rPr>
      <w:kern w:val="0"/>
      <w14:ligatures w14:val="none"/>
    </w:rPr>
  </w:style>
  <w:style w:type="paragraph" w:styleId="Ttulo2">
    <w:name w:val="heading 2"/>
    <w:basedOn w:val="Normal"/>
    <w:link w:val="Ttulo2Char"/>
    <w:uiPriority w:val="1"/>
    <w:qFormat/>
    <w:rsid w:val="003F6A76"/>
    <w:pPr>
      <w:widowControl w:val="0"/>
      <w:autoSpaceDE w:val="0"/>
      <w:autoSpaceDN w:val="0"/>
      <w:spacing w:after="0" w:line="240" w:lineRule="auto"/>
      <w:ind w:left="509" w:hanging="331"/>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3F6A76"/>
    <w:rPr>
      <w:rFonts w:ascii="Times New Roman" w:eastAsia="Times New Roman" w:hAnsi="Times New Roman" w:cs="Times New Roman"/>
      <w:b/>
      <w:bCs/>
      <w:kern w:val="0"/>
      <w:lang w:val="pt-PT"/>
      <w14:ligatures w14:val="none"/>
    </w:rPr>
  </w:style>
  <w:style w:type="paragraph" w:styleId="Cabealho">
    <w:name w:val="header"/>
    <w:basedOn w:val="Normal"/>
    <w:link w:val="CabealhoChar"/>
    <w:uiPriority w:val="99"/>
    <w:unhideWhenUsed/>
    <w:rsid w:val="003F6A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6A76"/>
    <w:rPr>
      <w:kern w:val="0"/>
      <w14:ligatures w14:val="none"/>
    </w:rPr>
  </w:style>
  <w:style w:type="paragraph" w:styleId="Rodap">
    <w:name w:val="footer"/>
    <w:basedOn w:val="Normal"/>
    <w:link w:val="RodapChar"/>
    <w:uiPriority w:val="99"/>
    <w:unhideWhenUsed/>
    <w:rsid w:val="003F6A76"/>
    <w:pPr>
      <w:tabs>
        <w:tab w:val="center" w:pos="4252"/>
        <w:tab w:val="right" w:pos="8504"/>
      </w:tabs>
      <w:spacing w:after="0" w:line="240" w:lineRule="auto"/>
    </w:pPr>
  </w:style>
  <w:style w:type="character" w:customStyle="1" w:styleId="RodapChar">
    <w:name w:val="Rodapé Char"/>
    <w:basedOn w:val="Fontepargpadro"/>
    <w:link w:val="Rodap"/>
    <w:uiPriority w:val="99"/>
    <w:rsid w:val="003F6A76"/>
    <w:rPr>
      <w:kern w:val="0"/>
      <w14:ligatures w14:val="none"/>
    </w:rPr>
  </w:style>
  <w:style w:type="paragraph" w:styleId="Textodenotaderodap">
    <w:name w:val="footnote text"/>
    <w:basedOn w:val="Normal"/>
    <w:link w:val="TextodenotaderodapChar"/>
    <w:uiPriority w:val="99"/>
    <w:semiHidden/>
    <w:unhideWhenUsed/>
    <w:rsid w:val="003F6A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6A76"/>
    <w:rPr>
      <w:kern w:val="0"/>
      <w:sz w:val="20"/>
      <w:szCs w:val="20"/>
      <w14:ligatures w14:val="none"/>
    </w:rPr>
  </w:style>
  <w:style w:type="character" w:styleId="Refdenotaderodap">
    <w:name w:val="footnote reference"/>
    <w:basedOn w:val="Fontepargpadro"/>
    <w:uiPriority w:val="99"/>
    <w:semiHidden/>
    <w:unhideWhenUsed/>
    <w:rsid w:val="003F6A76"/>
    <w:rPr>
      <w:vertAlign w:val="superscript"/>
    </w:rPr>
  </w:style>
  <w:style w:type="paragraph" w:styleId="PargrafodaLista">
    <w:name w:val="List Paragraph"/>
    <w:basedOn w:val="Normal"/>
    <w:qFormat/>
    <w:rsid w:val="003F6A76"/>
    <w:pPr>
      <w:ind w:left="720"/>
      <w:contextualSpacing/>
    </w:pPr>
  </w:style>
  <w:style w:type="table" w:styleId="Tabelacomgrade">
    <w:name w:val="Table Grid"/>
    <w:basedOn w:val="Tabelanormal"/>
    <w:uiPriority w:val="39"/>
    <w:rsid w:val="003F6A7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6A76"/>
    <w:rPr>
      <w:color w:val="0563C1" w:themeColor="hyperlink"/>
      <w:u w:val="single"/>
    </w:rPr>
  </w:style>
  <w:style w:type="character" w:customStyle="1" w:styleId="MenoPendente1">
    <w:name w:val="Menção Pendente1"/>
    <w:basedOn w:val="Fontepargpadro"/>
    <w:uiPriority w:val="99"/>
    <w:semiHidden/>
    <w:unhideWhenUsed/>
    <w:rsid w:val="003F6A76"/>
    <w:rPr>
      <w:color w:val="605E5C"/>
      <w:shd w:val="clear" w:color="auto" w:fill="E1DFDD"/>
    </w:rPr>
  </w:style>
  <w:style w:type="character" w:customStyle="1" w:styleId="celnlef">
    <w:name w:val="celnlef"/>
    <w:basedOn w:val="Fontepargpadro"/>
    <w:rsid w:val="003F6A76"/>
  </w:style>
  <w:style w:type="paragraph" w:styleId="SemEspaamento">
    <w:name w:val="No Spacing"/>
    <w:uiPriority w:val="1"/>
    <w:qFormat/>
    <w:rsid w:val="003F6A76"/>
    <w:pPr>
      <w:spacing w:after="0" w:line="240" w:lineRule="auto"/>
    </w:pPr>
    <w:rPr>
      <w:kern w:val="0"/>
      <w14:ligatures w14:val="none"/>
    </w:rPr>
  </w:style>
  <w:style w:type="paragraph" w:styleId="Corpodetexto">
    <w:name w:val="Body Text"/>
    <w:basedOn w:val="Normal"/>
    <w:link w:val="CorpodetextoChar"/>
    <w:uiPriority w:val="1"/>
    <w:qFormat/>
    <w:rsid w:val="003F6A76"/>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6A76"/>
    <w:rPr>
      <w:rFonts w:ascii="Times New Roman" w:eastAsia="Times New Roman" w:hAnsi="Times New Roman" w:cs="Times New Roman"/>
      <w:kern w:val="0"/>
      <w:lang w:val="pt-PT"/>
      <w14:ligatures w14:val="none"/>
    </w:rPr>
  </w:style>
  <w:style w:type="character" w:styleId="HiperlinkVisitado">
    <w:name w:val="FollowedHyperlink"/>
    <w:basedOn w:val="Fontepargpadro"/>
    <w:uiPriority w:val="99"/>
    <w:semiHidden/>
    <w:unhideWhenUsed/>
    <w:rsid w:val="005A3309"/>
    <w:rPr>
      <w:color w:val="954F72" w:themeColor="followedHyperlink"/>
      <w:u w:val="single"/>
    </w:rPr>
  </w:style>
  <w:style w:type="paragraph" w:customStyle="1" w:styleId="msonormal0">
    <w:name w:val="msonormal"/>
    <w:basedOn w:val="Normal"/>
    <w:rsid w:val="005A33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Contents">
    <w:name w:val="Table Contents"/>
    <w:basedOn w:val="Normal"/>
    <w:rsid w:val="005A3309"/>
    <w:pPr>
      <w:widowControl w:val="0"/>
      <w:suppressLineNumbers/>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paragraph" w:customStyle="1" w:styleId="Default">
    <w:name w:val="Default"/>
    <w:rsid w:val="00555C9D"/>
    <w:pPr>
      <w:autoSpaceDE w:val="0"/>
      <w:autoSpaceDN w:val="0"/>
      <w:adjustRightInd w:val="0"/>
      <w:spacing w:after="0" w:line="240" w:lineRule="auto"/>
    </w:pPr>
    <w:rPr>
      <w:rFonts w:ascii="Times New Roman" w:eastAsia="Calibri" w:hAnsi="Times New Roman" w:cs="Times New Roman"/>
      <w:color w:val="000000"/>
      <w:kern w:val="0"/>
      <w:sz w:val="24"/>
      <w:szCs w:val="24"/>
      <w:lang w:eastAsia="pt-BR"/>
      <w14:ligatures w14:val="none"/>
    </w:rPr>
  </w:style>
  <w:style w:type="character" w:customStyle="1" w:styleId="fontstyle01">
    <w:name w:val="fontstyle01"/>
    <w:basedOn w:val="Fontepargpadro"/>
    <w:rsid w:val="00CB4CB2"/>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4929">
      <w:bodyDiv w:val="1"/>
      <w:marLeft w:val="0"/>
      <w:marRight w:val="0"/>
      <w:marTop w:val="0"/>
      <w:marBottom w:val="0"/>
      <w:divBdr>
        <w:top w:val="none" w:sz="0" w:space="0" w:color="auto"/>
        <w:left w:val="none" w:sz="0" w:space="0" w:color="auto"/>
        <w:bottom w:val="none" w:sz="0" w:space="0" w:color="auto"/>
        <w:right w:val="none" w:sz="0" w:space="0" w:color="auto"/>
      </w:divBdr>
    </w:div>
    <w:div w:id="20146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3" Type="http://schemas.openxmlformats.org/officeDocument/2006/relationships/settings" Target="settings.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leis/l8213cons.ht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2764</Words>
  <Characters>14927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40</cp:revision>
  <cp:lastPrinted>2023-08-29T20:04:00Z</cp:lastPrinted>
  <dcterms:created xsi:type="dcterms:W3CDTF">2024-02-14T18:06:00Z</dcterms:created>
  <dcterms:modified xsi:type="dcterms:W3CDTF">2024-03-26T19:09:00Z</dcterms:modified>
</cp:coreProperties>
</file>