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C90B8" w14:textId="77777777" w:rsidR="003042DC" w:rsidRPr="003B49E4" w:rsidRDefault="003042DC" w:rsidP="003042DC">
      <w:pPr>
        <w:shd w:val="clear" w:color="auto" w:fill="FFFFFF" w:themeFill="background1"/>
        <w:spacing w:after="0" w:line="240" w:lineRule="auto"/>
        <w:jc w:val="center"/>
        <w:rPr>
          <w:rFonts w:ascii="Times New Roman" w:hAnsi="Times New Roman" w:cs="Times New Roman"/>
          <w:b/>
        </w:rPr>
      </w:pPr>
      <w:r w:rsidRPr="003B49E4">
        <w:rPr>
          <w:rFonts w:ascii="Times New Roman" w:hAnsi="Times New Roman" w:cs="Times New Roman"/>
          <w:b/>
        </w:rPr>
        <w:t xml:space="preserve">SECRETARIA MUNICIPAL </w:t>
      </w:r>
      <w:proofErr w:type="gramStart"/>
      <w:r w:rsidRPr="003B49E4">
        <w:rPr>
          <w:rFonts w:ascii="Times New Roman" w:hAnsi="Times New Roman" w:cs="Times New Roman"/>
          <w:b/>
        </w:rPr>
        <w:t>DE  ASSISTÊNCIA</w:t>
      </w:r>
      <w:proofErr w:type="gramEnd"/>
      <w:r w:rsidRPr="003B49E4">
        <w:rPr>
          <w:rFonts w:ascii="Times New Roman" w:hAnsi="Times New Roman" w:cs="Times New Roman"/>
          <w:b/>
        </w:rPr>
        <w:t xml:space="preserve"> SOCIAL </w:t>
      </w:r>
    </w:p>
    <w:p w14:paraId="4A88C4C6" w14:textId="77777777" w:rsidR="003042DC" w:rsidRPr="003B49E4" w:rsidRDefault="003042DC" w:rsidP="003042DC">
      <w:pPr>
        <w:shd w:val="clear" w:color="auto" w:fill="FFFFFF" w:themeFill="background1"/>
        <w:spacing w:after="0" w:line="240" w:lineRule="auto"/>
        <w:jc w:val="center"/>
        <w:rPr>
          <w:rFonts w:ascii="Times New Roman" w:hAnsi="Times New Roman" w:cs="Times New Roman"/>
          <w:b/>
        </w:rPr>
      </w:pPr>
      <w:r w:rsidRPr="003B49E4">
        <w:rPr>
          <w:rFonts w:ascii="Times New Roman" w:hAnsi="Times New Roman" w:cs="Times New Roman"/>
          <w:b/>
        </w:rPr>
        <w:t>SOLICITAÇÃO Nº 03/2024</w:t>
      </w:r>
    </w:p>
    <w:p w14:paraId="7BF1C947" w14:textId="77777777" w:rsidR="003042DC" w:rsidRPr="003B49E4" w:rsidRDefault="003042DC" w:rsidP="003042DC">
      <w:pPr>
        <w:shd w:val="clear" w:color="auto" w:fill="FFFFFF" w:themeFill="background1"/>
        <w:spacing w:after="0" w:line="240" w:lineRule="auto"/>
        <w:jc w:val="center"/>
        <w:rPr>
          <w:rFonts w:ascii="Times New Roman" w:hAnsi="Times New Roman" w:cs="Times New Roman"/>
          <w:b/>
        </w:rPr>
      </w:pPr>
    </w:p>
    <w:p w14:paraId="05C39179" w14:textId="77777777" w:rsidR="003042DC" w:rsidRPr="003B49E4" w:rsidRDefault="003042DC" w:rsidP="003042DC">
      <w:pPr>
        <w:shd w:val="clear" w:color="auto" w:fill="FFFFFF" w:themeFill="background1"/>
        <w:spacing w:after="0" w:line="240" w:lineRule="auto"/>
        <w:jc w:val="center"/>
        <w:rPr>
          <w:rFonts w:ascii="Times New Roman" w:hAnsi="Times New Roman" w:cs="Times New Roman"/>
          <w:b/>
        </w:rPr>
      </w:pPr>
      <w:r w:rsidRPr="003B49E4">
        <w:rPr>
          <w:rFonts w:ascii="Times New Roman" w:hAnsi="Times New Roman" w:cs="Times New Roman"/>
          <w:b/>
        </w:rPr>
        <w:t>ESTUDO TÉCNICO PRELIMINAR</w:t>
      </w:r>
    </w:p>
    <w:p w14:paraId="3AB078FE" w14:textId="77777777" w:rsidR="003042DC" w:rsidRPr="003B49E4" w:rsidRDefault="003042DC" w:rsidP="003042DC">
      <w:pPr>
        <w:shd w:val="clear" w:color="auto" w:fill="FFFFFF" w:themeFill="background1"/>
        <w:spacing w:after="0" w:line="240" w:lineRule="auto"/>
        <w:jc w:val="center"/>
        <w:rPr>
          <w:rFonts w:ascii="Times New Roman" w:hAnsi="Times New Roman" w:cs="Times New Roman"/>
        </w:rPr>
      </w:pPr>
    </w:p>
    <w:tbl>
      <w:tblPr>
        <w:tblStyle w:val="Tabelacomgrade"/>
        <w:tblW w:w="10349" w:type="dxa"/>
        <w:tblInd w:w="-744" w:type="dxa"/>
        <w:tblLayout w:type="fixed"/>
        <w:tblLook w:val="04A0" w:firstRow="1" w:lastRow="0" w:firstColumn="1" w:lastColumn="0" w:noHBand="0" w:noVBand="1"/>
      </w:tblPr>
      <w:tblGrid>
        <w:gridCol w:w="697"/>
        <w:gridCol w:w="9652"/>
      </w:tblGrid>
      <w:tr w:rsidR="003042DC" w:rsidRPr="003B49E4" w14:paraId="77740637" w14:textId="77777777" w:rsidTr="004F69EF">
        <w:tc>
          <w:tcPr>
            <w:tcW w:w="697" w:type="dxa"/>
          </w:tcPr>
          <w:p w14:paraId="1F1E7E4B" w14:textId="77777777" w:rsidR="003042DC" w:rsidRPr="003B49E4" w:rsidRDefault="003042DC" w:rsidP="004F69EF">
            <w:pPr>
              <w:widowControl w:val="0"/>
              <w:shd w:val="clear" w:color="auto" w:fill="FFFFFF" w:themeFill="background1"/>
              <w:spacing w:after="0" w:line="240" w:lineRule="auto"/>
              <w:jc w:val="center"/>
              <w:rPr>
                <w:rFonts w:ascii="Times New Roman" w:hAnsi="Times New Roman" w:cs="Times New Roman"/>
                <w:b/>
              </w:rPr>
            </w:pPr>
          </w:p>
        </w:tc>
        <w:tc>
          <w:tcPr>
            <w:tcW w:w="9652" w:type="dxa"/>
          </w:tcPr>
          <w:p w14:paraId="6FDFCACD" w14:textId="77777777" w:rsidR="003042DC" w:rsidRPr="003B49E4" w:rsidRDefault="003042DC" w:rsidP="004F69EF">
            <w:pPr>
              <w:widowControl w:val="0"/>
              <w:shd w:val="clear" w:color="auto" w:fill="FFFFFF" w:themeFill="background1"/>
              <w:spacing w:after="0" w:line="240" w:lineRule="auto"/>
              <w:jc w:val="center"/>
              <w:rPr>
                <w:rFonts w:ascii="Times New Roman" w:hAnsi="Times New Roman" w:cs="Times New Roman"/>
                <w:b/>
              </w:rPr>
            </w:pPr>
            <w:r w:rsidRPr="003B49E4">
              <w:rPr>
                <w:rFonts w:ascii="Times New Roman" w:hAnsi="Times New Roman" w:cs="Times New Roman"/>
                <w:b/>
              </w:rPr>
              <w:t>ELEMENTOS</w:t>
            </w:r>
          </w:p>
        </w:tc>
      </w:tr>
      <w:tr w:rsidR="003042DC" w:rsidRPr="003B49E4" w14:paraId="249F06DE" w14:textId="77777777" w:rsidTr="004F69EF">
        <w:tc>
          <w:tcPr>
            <w:tcW w:w="697" w:type="dxa"/>
          </w:tcPr>
          <w:p w14:paraId="391F73FA" w14:textId="77777777" w:rsidR="003042DC" w:rsidRPr="003B49E4" w:rsidRDefault="003042DC" w:rsidP="005F2BA2">
            <w:pPr>
              <w:pStyle w:val="PargrafodaLista"/>
              <w:widowControl w:val="0"/>
              <w:numPr>
                <w:ilvl w:val="0"/>
                <w:numId w:val="4"/>
              </w:numPr>
              <w:shd w:val="clear" w:color="auto" w:fill="FFFFFF" w:themeFill="background1"/>
              <w:spacing w:after="0" w:line="240" w:lineRule="auto"/>
              <w:ind w:left="180" w:firstLine="0"/>
              <w:jc w:val="center"/>
              <w:rPr>
                <w:rFonts w:ascii="Times New Roman" w:hAnsi="Times New Roman" w:cs="Times New Roman"/>
              </w:rPr>
            </w:pPr>
          </w:p>
        </w:tc>
        <w:tc>
          <w:tcPr>
            <w:tcW w:w="9652" w:type="dxa"/>
          </w:tcPr>
          <w:p w14:paraId="06B10B60"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Descrição da necessidade da contratação, considerado o problema a ser resolvido sob a perspectiva do interesse público.</w:t>
            </w:r>
          </w:p>
          <w:p w14:paraId="510E1546"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p>
          <w:p w14:paraId="24530F80"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Existem hoje no Brasil aproximadamente 30 mil crianças e adolescentes acolhidos, entre os quais 5% são atendidos em Serviços de Acolhimento em Família Acolhedora. Essa modalidade, consolidada internacionalmente e corroborada por diretrizes da Organização das Nações Unidas, tem crescido timidamente no país, ainda que seja prioridade em Lei Federal desde 2009.</w:t>
            </w:r>
          </w:p>
          <w:p w14:paraId="218658A6"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color w:val="000000"/>
              </w:rPr>
              <w:t>Por meio do Serviço de Acolhimento em Família Acolhedora, famílias cadastradas acolhem em suas residências, crianças e adolescentes afastados do convívio familiar por medida de proteção, em função de abandono ou pelo fato de a família se encontrar temporariamente impossibilitada de cumprir suas funções de cuidado e proteção.</w:t>
            </w:r>
          </w:p>
          <w:p w14:paraId="3A03A628"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color w:val="000000"/>
              </w:rPr>
              <w:t>Nesse período são realizados esforços visando o retorno das crianças e adolescentes ao convívio com a família de origem, extensa ou com pessoas significativas e, na impossibilidade, o encaminhamento para adoção. O Acolhimento Familiar é de responsabilidade da Secretaria Municipal de Assistência Social ofertado pelos serviços do CREAS (Centro de Referência Especializado de Assistência Social) Alta Complexidade.</w:t>
            </w:r>
          </w:p>
          <w:p w14:paraId="390A1BCE"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color w:val="000000"/>
              </w:rPr>
              <w:t>São acolhidos nesta modalidade de atendimento crianças e adolescentes de 0 a 18 anos incompletos, especialmente aqueles que, na avaliação da equipe técnica do Serviço, tenham possibilidades de retorno à família de origem. Caso isso não seja possível, mesmo após todas as intervenções necessárias, a criança ou adolescente pode ainda ser encaminhado à família ampliada ou, excecionalmente, para adoção.</w:t>
            </w:r>
          </w:p>
          <w:p w14:paraId="53D98E6B"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color w:val="000000"/>
              </w:rPr>
              <w:t>Como o objetivo essencial do Serviço é a reintegração familiar, ou seja, o retorno da criança ou adolescente à sua própria família, a Família Acolhedora deve colaborar na preservação do vínculo e da convivência entre irmãos e parentes. Deve ainda assumir os cuidados rotineiros com o acolhido – educação, atendimento à saúde, proteção, etc. – no que terá apoio da equipe técnica do Serviço.</w:t>
            </w:r>
          </w:p>
          <w:p w14:paraId="5C397DE1"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color w:val="000000"/>
              </w:rPr>
              <w:t>O acolhimento é temporário, feito por meio de um termo de guarda provisória, solicitado pelo serviço de acolhimento e emitido pela autoridade judiciária para a família acolhedora previamente cadastrada junto a Secretaria de Assistência Social. Um trabalho sistemático será realizado para viabilizar o retorno da criança ou adolescente ao convívio da sua família, nuclear ou extensa, no prazo máximo de dois anos</w:t>
            </w:r>
          </w:p>
        </w:tc>
      </w:tr>
      <w:tr w:rsidR="003042DC" w:rsidRPr="003B49E4" w14:paraId="4AA97CAD" w14:textId="77777777" w:rsidTr="004F69EF">
        <w:tc>
          <w:tcPr>
            <w:tcW w:w="697" w:type="dxa"/>
          </w:tcPr>
          <w:p w14:paraId="03D73C3B" w14:textId="77777777" w:rsidR="003042DC" w:rsidRPr="003B49E4" w:rsidRDefault="003042DC" w:rsidP="005F2BA2">
            <w:pPr>
              <w:pStyle w:val="PargrafodaLista"/>
              <w:widowControl w:val="0"/>
              <w:numPr>
                <w:ilvl w:val="0"/>
                <w:numId w:val="5"/>
              </w:numPr>
              <w:shd w:val="clear" w:color="auto" w:fill="FFFFFF" w:themeFill="background1"/>
              <w:spacing w:after="0" w:line="240" w:lineRule="auto"/>
              <w:ind w:left="180" w:firstLine="0"/>
              <w:jc w:val="center"/>
              <w:rPr>
                <w:rFonts w:ascii="Times New Roman" w:hAnsi="Times New Roman" w:cs="Times New Roman"/>
              </w:rPr>
            </w:pPr>
          </w:p>
        </w:tc>
        <w:tc>
          <w:tcPr>
            <w:tcW w:w="9652" w:type="dxa"/>
          </w:tcPr>
          <w:p w14:paraId="732E6525"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Demonstração da previsão da contratação no plano de contratações anual, sempre que elaborado, de modo a indicar o seu alinhamento com o planejamento da Administração</w:t>
            </w:r>
          </w:p>
          <w:p w14:paraId="55EB21BE"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p>
          <w:p w14:paraId="387A660B"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O Município não possui Plano de Contratação anual</w:t>
            </w:r>
          </w:p>
        </w:tc>
      </w:tr>
      <w:tr w:rsidR="003042DC" w:rsidRPr="003B49E4" w14:paraId="0C530B90" w14:textId="77777777" w:rsidTr="004F69EF">
        <w:tc>
          <w:tcPr>
            <w:tcW w:w="697" w:type="dxa"/>
          </w:tcPr>
          <w:p w14:paraId="6320DA07" w14:textId="77777777" w:rsidR="003042DC" w:rsidRPr="003B49E4" w:rsidRDefault="003042DC" w:rsidP="005F2BA2">
            <w:pPr>
              <w:pStyle w:val="PargrafodaLista"/>
              <w:widowControl w:val="0"/>
              <w:numPr>
                <w:ilvl w:val="0"/>
                <w:numId w:val="5"/>
              </w:numPr>
              <w:shd w:val="clear" w:color="auto" w:fill="FFFFFF" w:themeFill="background1"/>
              <w:spacing w:after="0" w:line="240" w:lineRule="auto"/>
              <w:ind w:left="180" w:firstLine="0"/>
              <w:jc w:val="center"/>
              <w:rPr>
                <w:rFonts w:ascii="Times New Roman" w:hAnsi="Times New Roman" w:cs="Times New Roman"/>
              </w:rPr>
            </w:pPr>
          </w:p>
        </w:tc>
        <w:tc>
          <w:tcPr>
            <w:tcW w:w="9652" w:type="dxa"/>
          </w:tcPr>
          <w:p w14:paraId="7E592EEF"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Requisitos da contratação</w:t>
            </w:r>
          </w:p>
          <w:p w14:paraId="3E6A7259"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p>
          <w:p w14:paraId="14B18CFD"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 xml:space="preserve">- </w:t>
            </w:r>
            <w:proofErr w:type="spellStart"/>
            <w:r w:rsidRPr="003B49E4">
              <w:rPr>
                <w:rFonts w:ascii="Times New Roman" w:hAnsi="Times New Roman" w:cs="Times New Roman"/>
              </w:rPr>
              <w:t>Fornecer</w:t>
            </w:r>
            <w:proofErr w:type="spellEnd"/>
            <w:r w:rsidRPr="003B49E4">
              <w:rPr>
                <w:rFonts w:ascii="Times New Roman" w:hAnsi="Times New Roman" w:cs="Times New Roman"/>
              </w:rPr>
              <w:t xml:space="preserve"> itens novos, sem uso;</w:t>
            </w:r>
          </w:p>
          <w:p w14:paraId="7A7A726A"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 Realizar a entrega no local indicado pelo município;</w:t>
            </w:r>
          </w:p>
          <w:p w14:paraId="468448AA"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 Entregar os itens em conformidade com as especificações técnicas estabelecidas, em perfeitas condições de utilização;</w:t>
            </w:r>
          </w:p>
          <w:p w14:paraId="5BE47AD9"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 xml:space="preserve">- </w:t>
            </w:r>
            <w:proofErr w:type="spellStart"/>
            <w:r w:rsidRPr="003B49E4">
              <w:rPr>
                <w:rFonts w:ascii="Times New Roman" w:hAnsi="Times New Roman" w:cs="Times New Roman"/>
              </w:rPr>
              <w:t>Fornecer</w:t>
            </w:r>
            <w:proofErr w:type="spellEnd"/>
            <w:r w:rsidRPr="003B49E4">
              <w:rPr>
                <w:rFonts w:ascii="Times New Roman" w:hAnsi="Times New Roman" w:cs="Times New Roman"/>
              </w:rPr>
              <w:t xml:space="preserve"> itens conforme garantia de fábrica, observados os prazos mínimos estabelecidos para cada item deste instrumento, contados do recebimento;</w:t>
            </w:r>
          </w:p>
          <w:p w14:paraId="6749AF8C"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 Substituir os itens que apresentarem defeitos de fabricação ou ainda, quando acondicionados de forma indevida, ficarem imprestáveis para o uso;</w:t>
            </w:r>
          </w:p>
          <w:p w14:paraId="10E06A19"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 Entrega parcelada conforme solicitação desta municipalidade, que surgirão de acordo com as necessidades.</w:t>
            </w:r>
          </w:p>
        </w:tc>
      </w:tr>
      <w:tr w:rsidR="003042DC" w:rsidRPr="003B49E4" w14:paraId="62CE89A0" w14:textId="77777777" w:rsidTr="004F69EF">
        <w:tc>
          <w:tcPr>
            <w:tcW w:w="697" w:type="dxa"/>
          </w:tcPr>
          <w:p w14:paraId="68EF5BEA" w14:textId="77777777" w:rsidR="003042DC" w:rsidRPr="003B49E4" w:rsidRDefault="003042DC" w:rsidP="005F2BA2">
            <w:pPr>
              <w:pStyle w:val="PargrafodaLista"/>
              <w:widowControl w:val="0"/>
              <w:numPr>
                <w:ilvl w:val="0"/>
                <w:numId w:val="5"/>
              </w:numPr>
              <w:shd w:val="clear" w:color="auto" w:fill="FFFFFF" w:themeFill="background1"/>
              <w:spacing w:after="0" w:line="240" w:lineRule="auto"/>
              <w:ind w:left="180" w:firstLine="0"/>
              <w:jc w:val="center"/>
              <w:rPr>
                <w:rFonts w:ascii="Times New Roman" w:hAnsi="Times New Roman" w:cs="Times New Roman"/>
              </w:rPr>
            </w:pPr>
          </w:p>
        </w:tc>
        <w:tc>
          <w:tcPr>
            <w:tcW w:w="9652" w:type="dxa"/>
          </w:tcPr>
          <w:p w14:paraId="41A62096" w14:textId="77777777" w:rsidR="003042DC" w:rsidRPr="003B49E4" w:rsidRDefault="003042DC" w:rsidP="004F69EF">
            <w:pPr>
              <w:shd w:val="clear" w:color="auto" w:fill="FFFFFF" w:themeFill="background1"/>
              <w:spacing w:line="240" w:lineRule="auto"/>
              <w:jc w:val="both"/>
              <w:rPr>
                <w:rFonts w:ascii="Times New Roman" w:hAnsi="Times New Roman" w:cs="Times New Roman"/>
                <w:b/>
                <w:bCs/>
              </w:rPr>
            </w:pPr>
            <w:r w:rsidRPr="003B49E4">
              <w:rPr>
                <w:rFonts w:ascii="Times New Roman" w:hAnsi="Times New Roman" w:cs="Times New Roman"/>
                <w:b/>
                <w:bCs/>
              </w:rPr>
              <w:t>Levantamento de mercado, que consiste na análise das alternativas possíveis, e justificativa técnica e econômica da escolha do tipo de solução a contratar.</w:t>
            </w:r>
          </w:p>
          <w:p w14:paraId="1D3CE8A5"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 xml:space="preserve">Para a elaboração deste ETP, visando ao levantamento de mercado com o escopo de definir o tipo e solução a contratar, observou-se que no mercado ofertante de aquisição de roupas e calçados, predomina a </w:t>
            </w:r>
            <w:r w:rsidRPr="003B49E4">
              <w:rPr>
                <w:rFonts w:ascii="Times New Roman" w:hAnsi="Times New Roman" w:cs="Times New Roman"/>
              </w:rPr>
              <w:lastRenderedPageBreak/>
              <w:t xml:space="preserve">aquisição dos itens através de licitação. </w:t>
            </w:r>
          </w:p>
          <w:p w14:paraId="44B5C6BA"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 xml:space="preserve">Desde já se esclarece a inviabilidade na aquisição de tecidos e materiais para confecção própria, uma vez que não há mão de obra qualificada no quadro de funcionários do município. Ademais, conforme já mencionado os itens a serem usados pelas crianças e adolescentes acolhidos não agregam valor estético apenas, mas também desempenham um papel funcional e institucional, haja vista tratar-se de interesse público e por garantia a uma lei municipal, por isso necessita-se desta aquisição, com qualidade, confeccionados por pessoa jurídica. </w:t>
            </w:r>
          </w:p>
          <w:p w14:paraId="0C959DAC"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rPr>
              <w:t>Fazer uma comparação entre as soluções encontradas no mercado para mostrar, de forma objetiva, qual delas é a mais vantajosa para a Administração sob os aspectos da conveniência, economicidade e eficiência. A comparação deve considerar os custos e benefícios durante o ciclo de vida do objeto (melhor relação custo benefício), neste caso recomenda-se a modalidade registro de preço – pregão eletrônico.</w:t>
            </w:r>
          </w:p>
        </w:tc>
      </w:tr>
      <w:tr w:rsidR="003042DC" w:rsidRPr="003B49E4" w14:paraId="23791D6C" w14:textId="77777777" w:rsidTr="004F69EF">
        <w:tc>
          <w:tcPr>
            <w:tcW w:w="697" w:type="dxa"/>
          </w:tcPr>
          <w:p w14:paraId="2882BD88" w14:textId="77777777" w:rsidR="003042DC" w:rsidRPr="003B49E4" w:rsidRDefault="003042DC" w:rsidP="005F2BA2">
            <w:pPr>
              <w:pStyle w:val="PargrafodaLista"/>
              <w:widowControl w:val="0"/>
              <w:numPr>
                <w:ilvl w:val="0"/>
                <w:numId w:val="5"/>
              </w:numPr>
              <w:shd w:val="clear" w:color="auto" w:fill="FFFFFF" w:themeFill="background1"/>
              <w:spacing w:after="0" w:line="240" w:lineRule="auto"/>
              <w:ind w:left="180" w:firstLine="0"/>
              <w:jc w:val="center"/>
              <w:rPr>
                <w:rFonts w:ascii="Times New Roman" w:hAnsi="Times New Roman" w:cs="Times New Roman"/>
              </w:rPr>
            </w:pPr>
          </w:p>
        </w:tc>
        <w:tc>
          <w:tcPr>
            <w:tcW w:w="9652" w:type="dxa"/>
          </w:tcPr>
          <w:p w14:paraId="3AADCE4B"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Estimativas das quantidades para a contratação, acompanhadas das memórias de cálculo e dos documentos que lhes dão suporte, que considerem interdependências com outras contratações, de modo a possibilitar economia de escala.</w:t>
            </w:r>
          </w:p>
          <w:p w14:paraId="38CFDC74"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color w:val="FF0000"/>
              </w:rPr>
            </w:pPr>
          </w:p>
          <w:p w14:paraId="19491361"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Style w:val="fontstyle01"/>
                <w:rFonts w:eastAsia="0"/>
                <w:b w:val="0"/>
                <w:bCs w:val="0"/>
                <w:sz w:val="22"/>
                <w:szCs w:val="22"/>
              </w:rPr>
              <w:t xml:space="preserve">Verificou-se que estes serviços são utilizados durante todo o decorrer do ano, sendo assim seria importante realizar uma licitação, visando futuros e eventuais aquisições a serem necessárias. </w:t>
            </w:r>
            <w:r w:rsidRPr="003B49E4">
              <w:rPr>
                <w:rFonts w:ascii="Times New Roman" w:hAnsi="Times New Roman" w:cs="Times New Roman"/>
                <w:color w:val="000000"/>
              </w:rPr>
              <w:t xml:space="preserve"> Neste sentido, faz-se necessário a contratação de empresa que de artigos de vestuário elencados neste estudo. A mercadoria será destinada ao atendimento de crianças e adolescentes do Programa de Famílias Acolhedoras que são acompanhadas pelo Serviços de Proteção e Atendimento de Alta Complexidade, através da Secretaria de Assistência Social. </w:t>
            </w:r>
          </w:p>
        </w:tc>
      </w:tr>
      <w:tr w:rsidR="003042DC" w:rsidRPr="003B49E4" w14:paraId="14D6DF2D" w14:textId="77777777" w:rsidTr="004F69EF">
        <w:tc>
          <w:tcPr>
            <w:tcW w:w="697" w:type="dxa"/>
          </w:tcPr>
          <w:p w14:paraId="786A8003" w14:textId="77777777" w:rsidR="003042DC" w:rsidRPr="003B49E4" w:rsidRDefault="003042DC" w:rsidP="005F2BA2">
            <w:pPr>
              <w:pStyle w:val="PargrafodaLista"/>
              <w:widowControl w:val="0"/>
              <w:numPr>
                <w:ilvl w:val="0"/>
                <w:numId w:val="5"/>
              </w:numPr>
              <w:shd w:val="clear" w:color="auto" w:fill="FFFFFF" w:themeFill="background1"/>
              <w:spacing w:after="0" w:line="240" w:lineRule="auto"/>
              <w:ind w:left="180" w:firstLine="0"/>
              <w:jc w:val="center"/>
              <w:rPr>
                <w:rFonts w:ascii="Times New Roman" w:hAnsi="Times New Roman" w:cs="Times New Roman"/>
              </w:rPr>
            </w:pPr>
          </w:p>
        </w:tc>
        <w:tc>
          <w:tcPr>
            <w:tcW w:w="9652" w:type="dxa"/>
          </w:tcPr>
          <w:p w14:paraId="28BDF3BE"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1A3C9538"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p>
          <w:p w14:paraId="21354CFA" w14:textId="77777777" w:rsidR="003042DC" w:rsidRPr="003B49E4" w:rsidRDefault="003042DC" w:rsidP="004F69EF">
            <w:pPr>
              <w:widowControl w:val="0"/>
              <w:shd w:val="clear" w:color="auto" w:fill="FFFFFF"/>
              <w:spacing w:after="0" w:line="240" w:lineRule="auto"/>
              <w:jc w:val="both"/>
              <w:rPr>
                <w:rFonts w:ascii="Times New Roman" w:hAnsi="Times New Roman" w:cs="Times New Roman"/>
                <w:b/>
              </w:rPr>
            </w:pPr>
            <w:r w:rsidRPr="003B49E4">
              <w:rPr>
                <w:rFonts w:ascii="Times New Roman" w:hAnsi="Times New Roman" w:cs="Times New Roman"/>
              </w:rPr>
              <w:t>Para verificar o valor de mercado, foram feitas consultas junto a empresas que comercializam este tipo de produto, com fornecedores da região, que atuam no ramo pertinente deste termo. Posteriormente, foi realizada a média entre os valores obtidos, os quais constam na tabela 1, em anexo.</w:t>
            </w:r>
          </w:p>
        </w:tc>
      </w:tr>
      <w:tr w:rsidR="003042DC" w:rsidRPr="003B49E4" w14:paraId="5A181E4D" w14:textId="77777777" w:rsidTr="004F69EF">
        <w:tc>
          <w:tcPr>
            <w:tcW w:w="697" w:type="dxa"/>
          </w:tcPr>
          <w:p w14:paraId="123C7859" w14:textId="77777777" w:rsidR="003042DC" w:rsidRPr="003B49E4" w:rsidRDefault="003042DC" w:rsidP="005F2BA2">
            <w:pPr>
              <w:pStyle w:val="PargrafodaLista"/>
              <w:widowControl w:val="0"/>
              <w:numPr>
                <w:ilvl w:val="0"/>
                <w:numId w:val="5"/>
              </w:numPr>
              <w:shd w:val="clear" w:color="auto" w:fill="FFFFFF" w:themeFill="background1"/>
              <w:spacing w:after="0" w:line="240" w:lineRule="auto"/>
              <w:ind w:left="180" w:firstLine="0"/>
              <w:jc w:val="center"/>
              <w:rPr>
                <w:rFonts w:ascii="Times New Roman" w:hAnsi="Times New Roman" w:cs="Times New Roman"/>
              </w:rPr>
            </w:pPr>
          </w:p>
        </w:tc>
        <w:tc>
          <w:tcPr>
            <w:tcW w:w="9652" w:type="dxa"/>
          </w:tcPr>
          <w:p w14:paraId="34E1AE3F"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Justificativas para o parcelamento ou não da contratação</w:t>
            </w:r>
          </w:p>
          <w:p w14:paraId="50E67E67"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p>
          <w:p w14:paraId="358C1541"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A contratação poderá ser parcelada (aquisição por item), uma vez que a aquisição será satisfatória mesmo sendo com mais de um fornecedor.</w:t>
            </w:r>
          </w:p>
        </w:tc>
      </w:tr>
      <w:tr w:rsidR="003042DC" w:rsidRPr="003B49E4" w14:paraId="2EAC3D96" w14:textId="77777777" w:rsidTr="004F69EF">
        <w:tc>
          <w:tcPr>
            <w:tcW w:w="697" w:type="dxa"/>
          </w:tcPr>
          <w:p w14:paraId="6A4F58F2" w14:textId="77777777" w:rsidR="003042DC" w:rsidRPr="003B49E4" w:rsidRDefault="003042DC" w:rsidP="005F2BA2">
            <w:pPr>
              <w:pStyle w:val="PargrafodaLista"/>
              <w:widowControl w:val="0"/>
              <w:numPr>
                <w:ilvl w:val="0"/>
                <w:numId w:val="5"/>
              </w:numPr>
              <w:shd w:val="clear" w:color="auto" w:fill="FFFFFF" w:themeFill="background1"/>
              <w:spacing w:after="0" w:line="240" w:lineRule="auto"/>
              <w:ind w:left="180" w:firstLine="0"/>
              <w:jc w:val="center"/>
              <w:rPr>
                <w:rFonts w:ascii="Times New Roman" w:hAnsi="Times New Roman" w:cs="Times New Roman"/>
              </w:rPr>
            </w:pPr>
          </w:p>
        </w:tc>
        <w:tc>
          <w:tcPr>
            <w:tcW w:w="9652" w:type="dxa"/>
          </w:tcPr>
          <w:p w14:paraId="0114281D"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Contratações correlatas e/ou interdependentes.</w:t>
            </w:r>
          </w:p>
          <w:p w14:paraId="7D539F19"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p>
          <w:p w14:paraId="0C0B75A0"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A presente contratação não guarda relação ou afinidade com outras contratações correlatas e/ou interdependentes no que tange ao presente objeto.</w:t>
            </w:r>
          </w:p>
        </w:tc>
      </w:tr>
      <w:tr w:rsidR="003042DC" w:rsidRPr="003B49E4" w14:paraId="5B8C76F0" w14:textId="77777777" w:rsidTr="004F69EF">
        <w:tc>
          <w:tcPr>
            <w:tcW w:w="697" w:type="dxa"/>
          </w:tcPr>
          <w:p w14:paraId="20C381C1" w14:textId="77777777" w:rsidR="003042DC" w:rsidRPr="003B49E4" w:rsidRDefault="003042DC" w:rsidP="005F2BA2">
            <w:pPr>
              <w:pStyle w:val="PargrafodaLista"/>
              <w:widowControl w:val="0"/>
              <w:numPr>
                <w:ilvl w:val="0"/>
                <w:numId w:val="5"/>
              </w:numPr>
              <w:shd w:val="clear" w:color="auto" w:fill="FFFFFF" w:themeFill="background1"/>
              <w:spacing w:after="0" w:line="240" w:lineRule="auto"/>
              <w:ind w:left="180" w:firstLine="0"/>
              <w:jc w:val="center"/>
              <w:rPr>
                <w:rFonts w:ascii="Times New Roman" w:hAnsi="Times New Roman" w:cs="Times New Roman"/>
              </w:rPr>
            </w:pPr>
          </w:p>
        </w:tc>
        <w:tc>
          <w:tcPr>
            <w:tcW w:w="9652" w:type="dxa"/>
          </w:tcPr>
          <w:p w14:paraId="07558FED"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Descrição de possíveis impactos ambientais e respectivas medidas mitigadoras, incluídos requisitos de baixo consumo de energia e de outros recursos, bem como logística reversa para desfazimento e reciclagem de bens e refugos, quando aplicável.</w:t>
            </w:r>
          </w:p>
          <w:p w14:paraId="787F1D28"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p>
          <w:p w14:paraId="3F8E9239"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Por se tratar de itens simples, não causam impacto ambiental.</w:t>
            </w:r>
          </w:p>
        </w:tc>
      </w:tr>
      <w:tr w:rsidR="003042DC" w:rsidRPr="003B49E4" w14:paraId="29B7640A" w14:textId="77777777" w:rsidTr="004F69EF">
        <w:tc>
          <w:tcPr>
            <w:tcW w:w="697" w:type="dxa"/>
          </w:tcPr>
          <w:p w14:paraId="36BBB40C" w14:textId="77777777" w:rsidR="003042DC" w:rsidRPr="003B49E4" w:rsidRDefault="003042DC" w:rsidP="005F2BA2">
            <w:pPr>
              <w:pStyle w:val="PargrafodaLista"/>
              <w:widowControl w:val="0"/>
              <w:numPr>
                <w:ilvl w:val="0"/>
                <w:numId w:val="5"/>
              </w:numPr>
              <w:shd w:val="clear" w:color="auto" w:fill="FFFFFF" w:themeFill="background1"/>
              <w:spacing w:after="0" w:line="240" w:lineRule="auto"/>
              <w:ind w:left="180" w:firstLine="0"/>
              <w:jc w:val="center"/>
              <w:rPr>
                <w:rFonts w:ascii="Times New Roman" w:hAnsi="Times New Roman" w:cs="Times New Roman"/>
              </w:rPr>
            </w:pPr>
          </w:p>
        </w:tc>
        <w:tc>
          <w:tcPr>
            <w:tcW w:w="9652" w:type="dxa"/>
          </w:tcPr>
          <w:p w14:paraId="59F7088C"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Demonstrativo dos resultados pretendidos em termos de economicidade e de melhor aproveitamento dos recursos humanos, materiais e financeiros disponíveis.</w:t>
            </w:r>
          </w:p>
          <w:p w14:paraId="750FDB0B"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p>
          <w:p w14:paraId="7C531C52"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color w:val="000000"/>
              </w:rPr>
            </w:pPr>
            <w:r w:rsidRPr="003B49E4">
              <w:rPr>
                <w:rFonts w:ascii="Times New Roman" w:hAnsi="Times New Roman" w:cs="Times New Roman"/>
                <w:color w:val="000000"/>
              </w:rPr>
              <w:t>Proporcionar a garantia do fornecimento de materiais de boa qualidade, sempre embasados nos princípios de eficiência e sustentabilidade.</w:t>
            </w:r>
          </w:p>
          <w:p w14:paraId="1B726236"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color w:val="000000"/>
              </w:rPr>
            </w:pPr>
            <w:r w:rsidRPr="003B49E4">
              <w:rPr>
                <w:rFonts w:ascii="Times New Roman" w:hAnsi="Times New Roman" w:cs="Times New Roman"/>
                <w:color w:val="000000"/>
              </w:rPr>
              <w:t>Em termos de justificativa econômica, não há alternativas menos dispendiosas para atender o interesse da Administração.</w:t>
            </w:r>
          </w:p>
          <w:p w14:paraId="0E2E852A"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Style w:val="fontstyle01"/>
                <w:rFonts w:eastAsia="0"/>
                <w:b w:val="0"/>
                <w:sz w:val="22"/>
                <w:szCs w:val="22"/>
              </w:rPr>
              <w:t xml:space="preserve">Nesse sentido, o presente documento visa atender as necessidades da compra de vestuários para as crianças acolhidas durante a permanência das mesmas no Programa de Acolhimento Familiar. Considerando que as crianças permanecem acolhidas no programa até que sua situação social seja juridicamente resolvida pelo retorno familiar ou colocação em família substituta através da adoção, é imprescindível a oferta de cuidados básicos no fenecimento de roupas de inverno e verão bem como calçados e demais materiais pertinentes, tendo em vista que são crianças com histórico de violência familiar, podem ocasionar danos </w:t>
            </w:r>
            <w:r w:rsidRPr="003B49E4">
              <w:rPr>
                <w:rStyle w:val="fontstyle01"/>
                <w:rFonts w:eastAsia="0"/>
                <w:b w:val="0"/>
                <w:sz w:val="22"/>
                <w:szCs w:val="22"/>
              </w:rPr>
              <w:lastRenderedPageBreak/>
              <w:t xml:space="preserve">psicossocial. </w:t>
            </w:r>
          </w:p>
        </w:tc>
      </w:tr>
      <w:tr w:rsidR="003042DC" w:rsidRPr="003B49E4" w14:paraId="3725FB77" w14:textId="77777777" w:rsidTr="004F69EF">
        <w:tc>
          <w:tcPr>
            <w:tcW w:w="697" w:type="dxa"/>
          </w:tcPr>
          <w:p w14:paraId="7B85ADEB" w14:textId="77777777" w:rsidR="003042DC" w:rsidRPr="003B49E4" w:rsidRDefault="003042DC" w:rsidP="005F2BA2">
            <w:pPr>
              <w:pStyle w:val="PargrafodaLista"/>
              <w:widowControl w:val="0"/>
              <w:numPr>
                <w:ilvl w:val="0"/>
                <w:numId w:val="5"/>
              </w:numPr>
              <w:shd w:val="clear" w:color="auto" w:fill="FFFFFF" w:themeFill="background1"/>
              <w:spacing w:after="0" w:line="240" w:lineRule="auto"/>
              <w:ind w:left="180" w:firstLine="0"/>
              <w:jc w:val="center"/>
              <w:rPr>
                <w:rFonts w:ascii="Times New Roman" w:hAnsi="Times New Roman" w:cs="Times New Roman"/>
              </w:rPr>
            </w:pPr>
          </w:p>
        </w:tc>
        <w:tc>
          <w:tcPr>
            <w:tcW w:w="9652" w:type="dxa"/>
          </w:tcPr>
          <w:p w14:paraId="526E0BDA"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Posicionamento conclusivo sobre a adequação da contratação para o atendimento da necessidade a que se destina</w:t>
            </w:r>
          </w:p>
          <w:p w14:paraId="62C99138"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p>
          <w:p w14:paraId="69D5082E"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A aquisição de roupas infanto juvenil tem o intuito de atender as demandas do Serviço de Acolhimento de crianças e adolescentes, acolhidas no Programa de Famílias Acolhedoras, visando cumprir a Lei Municipal Nº 2.584/2001. O Serviço de Acolhimento em Família Acolhedora é destinado ao atendimento de crianças e/ou adolescentes de ambos os sexos, de 0 a 18 anos, afastadas do convívio familiar em medida protetiva por determinação judicial em função de risco pessoal e social, conforme o Estatuto da Criança e do Adolescente –ECA (Lei nº 8.069/90). É um Serviço de Alta Complexidade. O serviço é o responsável por selecionar, capacitar, cadastrar e acompanhar as famílias acolhedoras, bem como realizar o acompanhamento da criança e/ou adolescente acolhido e sua família de origem.</w:t>
            </w:r>
          </w:p>
          <w:p w14:paraId="2CA7A9B3"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rPr>
            </w:pPr>
            <w:r w:rsidRPr="003B49E4">
              <w:rPr>
                <w:rFonts w:ascii="Times New Roman" w:hAnsi="Times New Roman" w:cs="Times New Roman"/>
              </w:rPr>
              <w:t>A partir do estudo em questão, foi possível verificar a problemática existente, a</w:t>
            </w:r>
            <w:r w:rsidRPr="003B49E4">
              <w:rPr>
                <w:rFonts w:ascii="Times New Roman" w:hAnsi="Times New Roman" w:cs="Times New Roman"/>
                <w:color w:val="000000"/>
              </w:rPr>
              <w:t>ssim, considerando todos os aspectos, há a necessidade da aquisição descrita, sendo os materiais indispensáveis, restando evidente o atendimento ao interesse público.</w:t>
            </w:r>
          </w:p>
        </w:tc>
      </w:tr>
    </w:tbl>
    <w:p w14:paraId="472CC9FD" w14:textId="77777777" w:rsidR="003042DC" w:rsidRPr="003B49E4" w:rsidRDefault="003042DC" w:rsidP="003042DC">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p>
    <w:p w14:paraId="1C4DCCDF" w14:textId="77777777" w:rsidR="003042DC" w:rsidRPr="003B49E4" w:rsidRDefault="003042DC" w:rsidP="003042DC">
      <w:pPr>
        <w:shd w:val="clear" w:color="auto" w:fill="FFFFFF" w:themeFill="background1"/>
        <w:spacing w:after="0" w:line="240" w:lineRule="auto"/>
        <w:jc w:val="center"/>
        <w:rPr>
          <w:rFonts w:ascii="Times New Roman" w:hAnsi="Times New Roman" w:cs="Times New Roman"/>
          <w:b/>
        </w:rPr>
      </w:pPr>
    </w:p>
    <w:p w14:paraId="6FB9584E" w14:textId="77777777" w:rsidR="003042DC" w:rsidRPr="003B49E4" w:rsidRDefault="003042DC" w:rsidP="003042DC">
      <w:pPr>
        <w:shd w:val="clear" w:color="auto" w:fill="FFFFFF" w:themeFill="background1"/>
        <w:spacing w:after="0" w:line="240" w:lineRule="auto"/>
        <w:jc w:val="center"/>
        <w:rPr>
          <w:rFonts w:ascii="Times New Roman" w:hAnsi="Times New Roman" w:cs="Times New Roman"/>
          <w:b/>
        </w:rPr>
      </w:pPr>
    </w:p>
    <w:p w14:paraId="347DAB9D" w14:textId="77777777" w:rsidR="003042DC" w:rsidRPr="003B49E4" w:rsidRDefault="003042DC" w:rsidP="003042DC">
      <w:pPr>
        <w:shd w:val="clear" w:color="auto" w:fill="FFFFFF" w:themeFill="background1"/>
        <w:spacing w:after="0" w:line="240" w:lineRule="auto"/>
        <w:jc w:val="center"/>
        <w:rPr>
          <w:rFonts w:ascii="Times New Roman" w:hAnsi="Times New Roman" w:cs="Times New Roman"/>
          <w:b/>
        </w:rPr>
      </w:pPr>
    </w:p>
    <w:p w14:paraId="542D6280" w14:textId="77777777" w:rsidR="003042DC" w:rsidRPr="003B49E4" w:rsidRDefault="003042DC" w:rsidP="003042DC">
      <w:pPr>
        <w:shd w:val="clear" w:color="auto" w:fill="FFFFFF" w:themeFill="background1"/>
        <w:spacing w:after="0" w:line="240" w:lineRule="auto"/>
        <w:jc w:val="center"/>
        <w:rPr>
          <w:rFonts w:ascii="Times New Roman" w:hAnsi="Times New Roman" w:cs="Times New Roman"/>
          <w:b/>
        </w:rPr>
      </w:pPr>
    </w:p>
    <w:p w14:paraId="6C28B8BD" w14:textId="77777777" w:rsidR="003042DC" w:rsidRPr="003B49E4" w:rsidRDefault="003042DC" w:rsidP="003042DC">
      <w:pPr>
        <w:shd w:val="clear" w:color="auto" w:fill="FFFFFF" w:themeFill="background1"/>
        <w:spacing w:after="0" w:line="240" w:lineRule="auto"/>
        <w:jc w:val="center"/>
        <w:rPr>
          <w:rFonts w:ascii="Times New Roman" w:hAnsi="Times New Roman" w:cs="Times New Roman"/>
          <w:b/>
        </w:rPr>
      </w:pPr>
      <w:r w:rsidRPr="003B49E4">
        <w:rPr>
          <w:rFonts w:ascii="Times New Roman" w:hAnsi="Times New Roman" w:cs="Times New Roman"/>
          <w:b/>
        </w:rPr>
        <w:t>TERMO DE REFERÊNCIA</w:t>
      </w:r>
    </w:p>
    <w:p w14:paraId="71442E9B" w14:textId="77777777" w:rsidR="003042DC" w:rsidRPr="003B49E4" w:rsidRDefault="003042DC" w:rsidP="003042DC">
      <w:pPr>
        <w:shd w:val="clear" w:color="auto" w:fill="FFFFFF" w:themeFill="background1"/>
        <w:spacing w:after="0" w:line="240" w:lineRule="auto"/>
        <w:jc w:val="center"/>
        <w:rPr>
          <w:rFonts w:ascii="Times New Roman" w:hAnsi="Times New Roman" w:cs="Times New Roman"/>
        </w:rPr>
      </w:pPr>
    </w:p>
    <w:tbl>
      <w:tblPr>
        <w:tblStyle w:val="Tabelacomgrade"/>
        <w:tblW w:w="10350" w:type="dxa"/>
        <w:tblInd w:w="-744" w:type="dxa"/>
        <w:tblLayout w:type="fixed"/>
        <w:tblLook w:val="04A0" w:firstRow="1" w:lastRow="0" w:firstColumn="1" w:lastColumn="0" w:noHBand="0" w:noVBand="1"/>
      </w:tblPr>
      <w:tblGrid>
        <w:gridCol w:w="695"/>
        <w:gridCol w:w="9655"/>
      </w:tblGrid>
      <w:tr w:rsidR="003042DC" w:rsidRPr="003B49E4" w14:paraId="1156ADD2" w14:textId="77777777" w:rsidTr="004F69EF">
        <w:tc>
          <w:tcPr>
            <w:tcW w:w="695" w:type="dxa"/>
            <w:shd w:val="clear" w:color="auto" w:fill="D0CECE" w:themeFill="background2" w:themeFillShade="E6"/>
          </w:tcPr>
          <w:p w14:paraId="5FBCEB90" w14:textId="77777777" w:rsidR="003042DC" w:rsidRPr="003B49E4" w:rsidRDefault="003042DC" w:rsidP="004F69EF">
            <w:pPr>
              <w:widowControl w:val="0"/>
              <w:shd w:val="clear" w:color="auto" w:fill="FFFFFF" w:themeFill="background1"/>
              <w:spacing w:after="0" w:line="240" w:lineRule="auto"/>
              <w:jc w:val="center"/>
              <w:rPr>
                <w:rFonts w:ascii="Times New Roman" w:hAnsi="Times New Roman" w:cs="Times New Roman"/>
                <w:b/>
              </w:rPr>
            </w:pPr>
          </w:p>
        </w:tc>
        <w:tc>
          <w:tcPr>
            <w:tcW w:w="9654" w:type="dxa"/>
            <w:shd w:val="clear" w:color="auto" w:fill="D0CECE" w:themeFill="background2" w:themeFillShade="E6"/>
          </w:tcPr>
          <w:p w14:paraId="6DA5EBDF" w14:textId="77777777" w:rsidR="003042DC" w:rsidRPr="003B49E4" w:rsidRDefault="003042DC" w:rsidP="004F69EF">
            <w:pPr>
              <w:widowControl w:val="0"/>
              <w:shd w:val="clear" w:color="auto" w:fill="FFFFFF" w:themeFill="background1"/>
              <w:spacing w:after="0" w:line="240" w:lineRule="auto"/>
              <w:jc w:val="center"/>
              <w:rPr>
                <w:rFonts w:ascii="Times New Roman" w:hAnsi="Times New Roman" w:cs="Times New Roman"/>
                <w:b/>
              </w:rPr>
            </w:pPr>
            <w:r w:rsidRPr="003B49E4">
              <w:rPr>
                <w:rFonts w:ascii="Times New Roman" w:hAnsi="Times New Roman" w:cs="Times New Roman"/>
                <w:b/>
              </w:rPr>
              <w:t>ELEMENTOS</w:t>
            </w:r>
          </w:p>
        </w:tc>
      </w:tr>
      <w:tr w:rsidR="003042DC" w:rsidRPr="003B49E4" w14:paraId="0C73FD28" w14:textId="77777777" w:rsidTr="004F69EF">
        <w:tc>
          <w:tcPr>
            <w:tcW w:w="695" w:type="dxa"/>
          </w:tcPr>
          <w:p w14:paraId="455702AB" w14:textId="77777777" w:rsidR="003042DC" w:rsidRPr="003B49E4" w:rsidRDefault="003042DC" w:rsidP="005F2BA2">
            <w:pPr>
              <w:pStyle w:val="PargrafodaLista"/>
              <w:widowControl w:val="0"/>
              <w:numPr>
                <w:ilvl w:val="0"/>
                <w:numId w:val="6"/>
              </w:numPr>
              <w:shd w:val="clear" w:color="auto" w:fill="FFFFFF" w:themeFill="background1"/>
              <w:spacing w:after="0" w:line="240" w:lineRule="auto"/>
              <w:ind w:left="180" w:firstLine="0"/>
              <w:jc w:val="center"/>
              <w:rPr>
                <w:rFonts w:ascii="Times New Roman" w:hAnsi="Times New Roman" w:cs="Times New Roman"/>
              </w:rPr>
            </w:pPr>
          </w:p>
        </w:tc>
        <w:tc>
          <w:tcPr>
            <w:tcW w:w="9654" w:type="dxa"/>
          </w:tcPr>
          <w:p w14:paraId="360E287F"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Definição do objeto, incluídos sua natureza, os quantitativos, o prazo do contrato e, se for o caso, a possibilidade de sua prorrogação.</w:t>
            </w:r>
          </w:p>
          <w:p w14:paraId="583469D3"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p>
          <w:p w14:paraId="6DCCADC0"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 xml:space="preserve">Aquisição de roupas e calçados infanto juvenil, de forma </w:t>
            </w:r>
            <w:proofErr w:type="gramStart"/>
            <w:r w:rsidRPr="003B49E4">
              <w:rPr>
                <w:rFonts w:ascii="Times New Roman" w:hAnsi="Times New Roman" w:cs="Times New Roman"/>
              </w:rPr>
              <w:t>parcelada,,</w:t>
            </w:r>
            <w:proofErr w:type="gramEnd"/>
            <w:r w:rsidRPr="003B49E4">
              <w:rPr>
                <w:rFonts w:ascii="Times New Roman" w:hAnsi="Times New Roman" w:cs="Times New Roman"/>
              </w:rPr>
              <w:t xml:space="preserve"> conforme condições, quantidades e exigências estabelecidas neste instrumento e seus anexos, através de registro de preço.</w:t>
            </w:r>
          </w:p>
          <w:p w14:paraId="60328061"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color w:val="000000"/>
              </w:rPr>
            </w:pPr>
            <w:r w:rsidRPr="003B49E4">
              <w:rPr>
                <w:rFonts w:ascii="Times New Roman" w:hAnsi="Times New Roman" w:cs="Times New Roman"/>
                <w:bCs/>
              </w:rPr>
              <w:t>O prazo de vigência da ata de registro de preços será de 1 (um) ano, podendo ser prorrogado até o limite de 2 (dois) anos, desde que comprovado o preço vantajoso (</w:t>
            </w:r>
            <w:hyperlink r:id="rId8" w:anchor="art84" w:history="1">
              <w:r w:rsidRPr="003B49E4">
                <w:rPr>
                  <w:rStyle w:val="LinkdaInternet"/>
                  <w:rFonts w:ascii="Times New Roman" w:hAnsi="Times New Roman" w:cs="Times New Roman"/>
                  <w:bCs/>
                </w:rPr>
                <w:t>art. 84 da Lei Federal nº 14.133/2021</w:t>
              </w:r>
            </w:hyperlink>
            <w:r w:rsidRPr="003B49E4">
              <w:rPr>
                <w:rFonts w:ascii="Times New Roman" w:hAnsi="Times New Roman" w:cs="Times New Roman"/>
                <w:bCs/>
              </w:rPr>
              <w:t>)</w:t>
            </w:r>
          </w:p>
        </w:tc>
      </w:tr>
      <w:tr w:rsidR="003042DC" w:rsidRPr="003B49E4" w14:paraId="453DAAF3" w14:textId="77777777" w:rsidTr="004F69EF">
        <w:tc>
          <w:tcPr>
            <w:tcW w:w="695" w:type="dxa"/>
          </w:tcPr>
          <w:p w14:paraId="58C39AEE" w14:textId="77777777" w:rsidR="003042DC" w:rsidRPr="003B49E4" w:rsidRDefault="003042DC" w:rsidP="005F2BA2">
            <w:pPr>
              <w:pStyle w:val="PargrafodaLista"/>
              <w:widowControl w:val="0"/>
              <w:numPr>
                <w:ilvl w:val="0"/>
                <w:numId w:val="7"/>
              </w:numPr>
              <w:shd w:val="clear" w:color="auto" w:fill="FFFFFF" w:themeFill="background1"/>
              <w:spacing w:after="0" w:line="240" w:lineRule="auto"/>
              <w:ind w:left="180" w:firstLine="0"/>
              <w:jc w:val="center"/>
              <w:rPr>
                <w:rFonts w:ascii="Times New Roman" w:hAnsi="Times New Roman" w:cs="Times New Roman"/>
              </w:rPr>
            </w:pPr>
          </w:p>
        </w:tc>
        <w:tc>
          <w:tcPr>
            <w:tcW w:w="9654" w:type="dxa"/>
          </w:tcPr>
          <w:p w14:paraId="631B8D87"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Especificação do produto, preferencialmente conforme catálogo eletrônico de padronização, observados os requisitos de qualidade, rendimento, compatibilidade, durabilidade e segurança</w:t>
            </w:r>
          </w:p>
          <w:p w14:paraId="3311518E"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p>
          <w:p w14:paraId="3A728270"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Os produtos, estão especificados na tabela 1 em Anexo.</w:t>
            </w:r>
          </w:p>
          <w:p w14:paraId="5602D1F6"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 xml:space="preserve">Não </w:t>
            </w:r>
            <w:proofErr w:type="gramStart"/>
            <w:r w:rsidRPr="003B49E4">
              <w:rPr>
                <w:rFonts w:ascii="Times New Roman" w:hAnsi="Times New Roman" w:cs="Times New Roman"/>
              </w:rPr>
              <w:t>localizou-se</w:t>
            </w:r>
            <w:proofErr w:type="gramEnd"/>
            <w:r w:rsidRPr="003B49E4">
              <w:rPr>
                <w:rFonts w:ascii="Times New Roman" w:hAnsi="Times New Roman" w:cs="Times New Roman"/>
              </w:rPr>
              <w:t xml:space="preserve"> um catálogo de padronização.</w:t>
            </w:r>
          </w:p>
        </w:tc>
      </w:tr>
      <w:tr w:rsidR="003042DC" w:rsidRPr="003B49E4" w14:paraId="40FD6BA7" w14:textId="77777777" w:rsidTr="004F69EF">
        <w:tc>
          <w:tcPr>
            <w:tcW w:w="695" w:type="dxa"/>
          </w:tcPr>
          <w:p w14:paraId="69D40B49" w14:textId="77777777" w:rsidR="003042DC" w:rsidRPr="003B49E4" w:rsidRDefault="003042DC" w:rsidP="005F2BA2">
            <w:pPr>
              <w:pStyle w:val="PargrafodaLista"/>
              <w:widowControl w:val="0"/>
              <w:numPr>
                <w:ilvl w:val="0"/>
                <w:numId w:val="7"/>
              </w:numPr>
              <w:shd w:val="clear" w:color="auto" w:fill="FFFFFF" w:themeFill="background1"/>
              <w:spacing w:after="0" w:line="240" w:lineRule="auto"/>
              <w:ind w:left="180" w:firstLine="0"/>
              <w:jc w:val="center"/>
              <w:rPr>
                <w:rFonts w:ascii="Times New Roman" w:hAnsi="Times New Roman" w:cs="Times New Roman"/>
              </w:rPr>
            </w:pPr>
          </w:p>
        </w:tc>
        <w:tc>
          <w:tcPr>
            <w:tcW w:w="9654" w:type="dxa"/>
          </w:tcPr>
          <w:p w14:paraId="06C1D5A7"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p>
          <w:p w14:paraId="552E0AE2"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p>
          <w:p w14:paraId="6264682D" w14:textId="77777777" w:rsidR="003042DC" w:rsidRPr="003B49E4" w:rsidRDefault="003042DC" w:rsidP="004F69EF">
            <w:pPr>
              <w:widowControl w:val="0"/>
              <w:shd w:val="clear" w:color="auto" w:fill="FFFFFF" w:themeFill="background1"/>
              <w:spacing w:after="0" w:line="240" w:lineRule="auto"/>
              <w:rPr>
                <w:rFonts w:ascii="Times New Roman" w:hAnsi="Times New Roman" w:cs="Times New Roman"/>
              </w:rPr>
            </w:pPr>
            <w:r w:rsidRPr="003B49E4">
              <w:rPr>
                <w:rFonts w:ascii="Times New Roman" w:hAnsi="Times New Roman" w:cs="Times New Roman"/>
              </w:rPr>
              <w:t xml:space="preserve">Conforme </w:t>
            </w:r>
            <w:r w:rsidRPr="003B49E4">
              <w:rPr>
                <w:rFonts w:ascii="Times New Roman" w:hAnsi="Times New Roman" w:cs="Times New Roman"/>
                <w:bCs/>
              </w:rPr>
              <w:t>Solicitação nº 03/2024</w:t>
            </w:r>
            <w:r w:rsidRPr="003B49E4">
              <w:rPr>
                <w:rFonts w:ascii="Times New Roman" w:hAnsi="Times New Roman" w:cs="Times New Roman"/>
              </w:rPr>
              <w:t>, da Secretaria de Assistência Social.</w:t>
            </w:r>
          </w:p>
        </w:tc>
      </w:tr>
      <w:tr w:rsidR="003042DC" w:rsidRPr="003B49E4" w14:paraId="704F3E20" w14:textId="77777777" w:rsidTr="004F69EF">
        <w:tc>
          <w:tcPr>
            <w:tcW w:w="695" w:type="dxa"/>
          </w:tcPr>
          <w:p w14:paraId="5517AF52" w14:textId="77777777" w:rsidR="003042DC" w:rsidRPr="003B49E4" w:rsidRDefault="003042DC" w:rsidP="005F2BA2">
            <w:pPr>
              <w:pStyle w:val="PargrafodaLista"/>
              <w:widowControl w:val="0"/>
              <w:numPr>
                <w:ilvl w:val="0"/>
                <w:numId w:val="7"/>
              </w:numPr>
              <w:shd w:val="clear" w:color="auto" w:fill="FFFFFF" w:themeFill="background1"/>
              <w:spacing w:after="0" w:line="240" w:lineRule="auto"/>
              <w:ind w:left="180" w:firstLine="0"/>
              <w:jc w:val="center"/>
              <w:rPr>
                <w:rFonts w:ascii="Times New Roman" w:hAnsi="Times New Roman" w:cs="Times New Roman"/>
              </w:rPr>
            </w:pPr>
          </w:p>
        </w:tc>
        <w:tc>
          <w:tcPr>
            <w:tcW w:w="9654" w:type="dxa"/>
          </w:tcPr>
          <w:p w14:paraId="08ADCBD6"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Descrição da solução como um todo, considerado todo o ciclo de vida do objeto.</w:t>
            </w:r>
          </w:p>
          <w:p w14:paraId="0E718B90"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p>
          <w:p w14:paraId="3503DD58"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A solução identificada para atendimento da necessidade demandada é a aquisição de roupas e calçados infanto juvenil, com o intuito de atender as demandas do Serviço de Acolhimento de crianças e adolescentes, acolhidas no Programa de Famílias Acolhedoras na Secretaria Municipal de Assistência Social do Município de Palmitos/SC. O material a ser adquirido enquadra-se como bem comum, por possuir padrões de desempenho e características gerais e específicas, usualmente encontradas no mercado, podendo, portanto, ser licitado por meio da modalidade Pregão Eletrônico.</w:t>
            </w:r>
          </w:p>
        </w:tc>
      </w:tr>
      <w:tr w:rsidR="003042DC" w:rsidRPr="003B49E4" w14:paraId="2699686C" w14:textId="77777777" w:rsidTr="004F69EF">
        <w:trPr>
          <w:trHeight w:val="1036"/>
        </w:trPr>
        <w:tc>
          <w:tcPr>
            <w:tcW w:w="695" w:type="dxa"/>
          </w:tcPr>
          <w:p w14:paraId="2B0F4491" w14:textId="77777777" w:rsidR="003042DC" w:rsidRPr="003B49E4" w:rsidRDefault="003042DC" w:rsidP="005F2BA2">
            <w:pPr>
              <w:pStyle w:val="PargrafodaLista"/>
              <w:widowControl w:val="0"/>
              <w:numPr>
                <w:ilvl w:val="0"/>
                <w:numId w:val="7"/>
              </w:numPr>
              <w:shd w:val="clear" w:color="auto" w:fill="FFFFFF" w:themeFill="background1"/>
              <w:spacing w:after="0" w:line="240" w:lineRule="auto"/>
              <w:ind w:left="180" w:firstLine="0"/>
              <w:jc w:val="center"/>
              <w:rPr>
                <w:rFonts w:ascii="Times New Roman" w:hAnsi="Times New Roman" w:cs="Times New Roman"/>
              </w:rPr>
            </w:pPr>
          </w:p>
        </w:tc>
        <w:tc>
          <w:tcPr>
            <w:tcW w:w="9654" w:type="dxa"/>
          </w:tcPr>
          <w:p w14:paraId="03C63ABB"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Modelo de gestão do objeto e do contrato, que descreve como a execução do objeto será acompanhada e fiscalizada pelo órgão ou entidade</w:t>
            </w:r>
          </w:p>
          <w:p w14:paraId="66C7D96B"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color w:val="FF0000"/>
              </w:rPr>
            </w:pPr>
          </w:p>
          <w:p w14:paraId="1BECD4A3"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 xml:space="preserve">A gestão do presente objeto será realizada pela secretária/departamento solicitante, sendo os mesmos responsáveis pelo recebimento e fiscalização do contrato, devendo ser observado o disposto no art. </w:t>
            </w:r>
            <w:r w:rsidRPr="003B49E4">
              <w:rPr>
                <w:rFonts w:ascii="Times New Roman" w:hAnsi="Times New Roman" w:cs="Times New Roman"/>
                <w:color w:val="333333"/>
                <w:shd w:val="clear" w:color="auto" w:fill="F0F0F0"/>
              </w:rPr>
              <w:t>117</w:t>
            </w:r>
            <w:r w:rsidRPr="003B49E4">
              <w:rPr>
                <w:rFonts w:ascii="Times New Roman" w:hAnsi="Times New Roman" w:cs="Times New Roman"/>
              </w:rPr>
              <w:t xml:space="preserve"> da Lei nº </w:t>
            </w:r>
            <w:r w:rsidRPr="003B49E4">
              <w:rPr>
                <w:rFonts w:ascii="Times New Roman" w:hAnsi="Times New Roman" w:cs="Times New Roman"/>
                <w:color w:val="333333"/>
                <w:shd w:val="clear" w:color="auto" w:fill="F0F0F0"/>
              </w:rPr>
              <w:t>14.133/2021</w:t>
            </w:r>
            <w:r w:rsidRPr="003B49E4">
              <w:rPr>
                <w:rFonts w:ascii="Times New Roman" w:hAnsi="Times New Roman" w:cs="Times New Roman"/>
              </w:rPr>
              <w:t>.</w:t>
            </w:r>
          </w:p>
          <w:p w14:paraId="67A620DE"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lastRenderedPageBreak/>
              <w:t>Cumprir e fazer cumprir as disposições do edital;</w:t>
            </w:r>
          </w:p>
          <w:p w14:paraId="6B47D291"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Transmitir por escrito as instruções, ordens e reclamações, competindo-lhe a decisão nos casos de dúvidas que surgirem na relação de consumo;</w:t>
            </w:r>
          </w:p>
          <w:p w14:paraId="3D65F06C" w14:textId="77777777" w:rsidR="003042DC" w:rsidRPr="003B49E4" w:rsidRDefault="003042DC" w:rsidP="004F69EF">
            <w:pPr>
              <w:widowControl w:val="0"/>
              <w:tabs>
                <w:tab w:val="left" w:pos="4335"/>
              </w:tabs>
              <w:spacing w:after="0" w:line="240" w:lineRule="auto"/>
              <w:jc w:val="both"/>
              <w:rPr>
                <w:rFonts w:ascii="Times New Roman" w:hAnsi="Times New Roman" w:cs="Times New Roman"/>
              </w:rPr>
            </w:pPr>
            <w:r w:rsidRPr="003B49E4">
              <w:rPr>
                <w:rFonts w:ascii="Times New Roman" w:hAnsi="Times New Roman" w:cs="Times New Roman"/>
              </w:rPr>
              <w:t xml:space="preserve">Exercer o acompanhamento e a fiscalização do objeto contratado, através da servidora </w:t>
            </w:r>
            <w:proofErr w:type="spellStart"/>
            <w:r w:rsidRPr="003B49E4">
              <w:rPr>
                <w:rFonts w:ascii="Times New Roman" w:hAnsi="Times New Roman" w:cs="Times New Roman"/>
              </w:rPr>
              <w:t>Anaclete</w:t>
            </w:r>
            <w:proofErr w:type="spellEnd"/>
            <w:r w:rsidRPr="003B49E4">
              <w:rPr>
                <w:rFonts w:ascii="Times New Roman" w:hAnsi="Times New Roman" w:cs="Times New Roman"/>
              </w:rPr>
              <w:t xml:space="preserve"> </w:t>
            </w:r>
            <w:proofErr w:type="spellStart"/>
            <w:r w:rsidRPr="003B49E4">
              <w:rPr>
                <w:rFonts w:ascii="Times New Roman" w:hAnsi="Times New Roman" w:cs="Times New Roman"/>
              </w:rPr>
              <w:t>Secchi</w:t>
            </w:r>
            <w:proofErr w:type="spellEnd"/>
            <w:r w:rsidRPr="003B49E4">
              <w:rPr>
                <w:rFonts w:ascii="Times New Roman" w:hAnsi="Times New Roman" w:cs="Times New Roman"/>
              </w:rPr>
              <w:t xml:space="preserve"> para o acompanhamento formal nos aspectos administrativos, procedimentais contábeis, além do acompanhamento e fiscalização dos serviços, devendo registrar em relatório todas as ocorrências e as deficiências, nos termos da Lei, consolidada, cuja cópia será encaminhada à CONTRATADA, objetivando a correção das irregularidades apontadas no prazo que for estabelecido.</w:t>
            </w:r>
          </w:p>
          <w:p w14:paraId="0AC540DF" w14:textId="77777777" w:rsidR="003042DC" w:rsidRPr="003B49E4" w:rsidRDefault="003042DC" w:rsidP="004F69EF">
            <w:pPr>
              <w:pStyle w:val="PargrafodaLista"/>
              <w:widowControl w:val="0"/>
              <w:spacing w:after="0" w:line="240" w:lineRule="auto"/>
              <w:ind w:left="0"/>
              <w:jc w:val="both"/>
              <w:rPr>
                <w:rFonts w:ascii="Times New Roman" w:hAnsi="Times New Roman" w:cs="Times New Roman"/>
              </w:rPr>
            </w:pPr>
            <w:r w:rsidRPr="003B49E4">
              <w:rPr>
                <w:rFonts w:ascii="Times New Roman" w:hAnsi="Times New Roman" w:cs="Times New Roman"/>
              </w:rPr>
              <w:t>O fiscal do contrato será responsável pelo fiel cumprimento das cláusulas contratuais, inclusive as pertinentes aos encargos complementares.</w:t>
            </w:r>
          </w:p>
          <w:p w14:paraId="4C565220" w14:textId="77777777" w:rsidR="003042DC" w:rsidRPr="003B49E4" w:rsidRDefault="003042DC" w:rsidP="004F69EF">
            <w:pPr>
              <w:widowControl w:val="0"/>
              <w:spacing w:after="0" w:line="240" w:lineRule="auto"/>
              <w:jc w:val="both"/>
              <w:rPr>
                <w:rFonts w:ascii="Times New Roman" w:hAnsi="Times New Roman" w:cs="Times New Roman"/>
              </w:rPr>
            </w:pPr>
            <w:r w:rsidRPr="003B49E4">
              <w:rPr>
                <w:rFonts w:ascii="Times New Roman" w:hAnsi="Times New Roman" w:cs="Times New Roman"/>
              </w:rPr>
              <w:t xml:space="preserve">As exigências e a atuação da fiscalização pelo </w:t>
            </w:r>
            <w:r w:rsidRPr="003B49E4">
              <w:rPr>
                <w:rFonts w:ascii="Times New Roman" w:hAnsi="Times New Roman" w:cs="Times New Roman"/>
                <w:bCs/>
              </w:rPr>
              <w:t>MUNICÍPIO</w:t>
            </w:r>
            <w:r w:rsidRPr="003B49E4">
              <w:rPr>
                <w:rFonts w:ascii="Times New Roman" w:hAnsi="Times New Roman" w:cs="Times New Roman"/>
                <w:b/>
                <w:bCs/>
              </w:rPr>
              <w:t xml:space="preserve"> </w:t>
            </w:r>
            <w:r w:rsidRPr="003B49E4">
              <w:rPr>
                <w:rFonts w:ascii="Times New Roman" w:hAnsi="Times New Roman" w:cs="Times New Roman"/>
              </w:rPr>
              <w:t>em nada restringem a responsabilidade única, integral e exclusiva da CONTRATADA no que concerne à execução do objeto contratado.</w:t>
            </w:r>
          </w:p>
        </w:tc>
      </w:tr>
      <w:tr w:rsidR="003042DC" w:rsidRPr="003B49E4" w14:paraId="3CC4E389" w14:textId="77777777" w:rsidTr="004F69EF">
        <w:trPr>
          <w:trHeight w:val="1036"/>
        </w:trPr>
        <w:tc>
          <w:tcPr>
            <w:tcW w:w="695" w:type="dxa"/>
          </w:tcPr>
          <w:p w14:paraId="6647C60F" w14:textId="77777777" w:rsidR="003042DC" w:rsidRPr="003B49E4" w:rsidRDefault="003042DC" w:rsidP="005F2BA2">
            <w:pPr>
              <w:pStyle w:val="PargrafodaLista"/>
              <w:widowControl w:val="0"/>
              <w:numPr>
                <w:ilvl w:val="0"/>
                <w:numId w:val="7"/>
              </w:numPr>
              <w:shd w:val="clear" w:color="auto" w:fill="FFFFFF" w:themeFill="background1"/>
              <w:spacing w:after="0" w:line="240" w:lineRule="auto"/>
              <w:ind w:left="180" w:firstLine="0"/>
              <w:jc w:val="center"/>
              <w:rPr>
                <w:rFonts w:ascii="Times New Roman" w:hAnsi="Times New Roman" w:cs="Times New Roman"/>
              </w:rPr>
            </w:pPr>
          </w:p>
        </w:tc>
        <w:tc>
          <w:tcPr>
            <w:tcW w:w="9654" w:type="dxa"/>
          </w:tcPr>
          <w:p w14:paraId="6A860A95"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Requisitos da contratação</w:t>
            </w:r>
          </w:p>
          <w:p w14:paraId="3350EDDE"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p>
          <w:p w14:paraId="42C21B2A" w14:textId="77777777" w:rsidR="003042DC" w:rsidRPr="003B49E4" w:rsidRDefault="003042DC" w:rsidP="004F69EF">
            <w:pPr>
              <w:widowControl w:val="0"/>
              <w:tabs>
                <w:tab w:val="left" w:pos="567"/>
              </w:tabs>
              <w:spacing w:after="0" w:line="240" w:lineRule="auto"/>
              <w:jc w:val="both"/>
              <w:rPr>
                <w:rFonts w:ascii="Times New Roman" w:hAnsi="Times New Roman" w:cs="Times New Roman"/>
                <w:b/>
                <w:iCs/>
              </w:rPr>
            </w:pPr>
            <w:r w:rsidRPr="003B49E4">
              <w:rPr>
                <w:rFonts w:ascii="Times New Roman" w:hAnsi="Times New Roman" w:cs="Times New Roman"/>
                <w:iCs/>
              </w:rPr>
              <w:t>PESSOA JURÍDICA</w:t>
            </w:r>
          </w:p>
          <w:p w14:paraId="2B98F8F8" w14:textId="77777777" w:rsidR="003042DC" w:rsidRPr="003B49E4" w:rsidRDefault="003042DC" w:rsidP="005F2BA2">
            <w:pPr>
              <w:pStyle w:val="PargrafodaLista"/>
              <w:widowControl w:val="0"/>
              <w:numPr>
                <w:ilvl w:val="0"/>
                <w:numId w:val="2"/>
              </w:numPr>
              <w:tabs>
                <w:tab w:val="left" w:pos="567"/>
              </w:tabs>
              <w:suppressAutoHyphens w:val="0"/>
              <w:spacing w:after="0" w:line="240" w:lineRule="auto"/>
              <w:ind w:left="0" w:firstLine="0"/>
              <w:jc w:val="both"/>
              <w:rPr>
                <w:rFonts w:ascii="Times New Roman" w:hAnsi="Times New Roman" w:cs="Times New Roman"/>
              </w:rPr>
            </w:pPr>
            <w:r w:rsidRPr="003B49E4">
              <w:rPr>
                <w:rFonts w:ascii="Times New Roman" w:hAnsi="Times New Roman" w:cs="Times New Roman"/>
              </w:rPr>
              <w:t>Declaração que atende aos requisitos de habilitação (</w:t>
            </w:r>
            <w:hyperlink r:id="rId9" w:anchor="art63i" w:history="1">
              <w:r w:rsidRPr="003B49E4">
                <w:rPr>
                  <w:rStyle w:val="LinkdaInternet"/>
                  <w:rFonts w:ascii="Times New Roman" w:hAnsi="Times New Roman" w:cs="Times New Roman"/>
                </w:rPr>
                <w:t>art. 63, I da Lei nº 14.133/2021</w:t>
              </w:r>
            </w:hyperlink>
            <w:r w:rsidRPr="003B49E4">
              <w:rPr>
                <w:rFonts w:ascii="Times New Roman" w:hAnsi="Times New Roman" w:cs="Times New Roman"/>
              </w:rPr>
              <w:t>)</w:t>
            </w:r>
          </w:p>
          <w:p w14:paraId="26940C59" w14:textId="77777777" w:rsidR="003042DC" w:rsidRPr="003B49E4" w:rsidRDefault="003042DC" w:rsidP="005F2BA2">
            <w:pPr>
              <w:pStyle w:val="PargrafodaLista"/>
              <w:widowControl w:val="0"/>
              <w:numPr>
                <w:ilvl w:val="0"/>
                <w:numId w:val="2"/>
              </w:numPr>
              <w:tabs>
                <w:tab w:val="left" w:pos="567"/>
              </w:tabs>
              <w:suppressAutoHyphens w:val="0"/>
              <w:spacing w:after="0" w:line="240" w:lineRule="auto"/>
              <w:ind w:left="0" w:firstLine="0"/>
              <w:jc w:val="both"/>
              <w:rPr>
                <w:rFonts w:ascii="Times New Roman" w:hAnsi="Times New Roman" w:cs="Times New Roman"/>
              </w:rPr>
            </w:pPr>
            <w:r w:rsidRPr="003B49E4">
              <w:rPr>
                <w:rFonts w:ascii="Times New Roman" w:hAnsi="Times New Roman" w:cs="Times New Roman"/>
              </w:rPr>
              <w:t xml:space="preserve">Declaração que cumpre as exigências de reserva de cargos para pessoa com deficiência e para reabilitado da Previdência Social, nos termos do </w:t>
            </w:r>
            <w:hyperlink r:id="rId10" w:anchor="art93" w:history="1">
              <w:r w:rsidRPr="003B49E4">
                <w:rPr>
                  <w:rStyle w:val="LinkdaInternet"/>
                  <w:rFonts w:ascii="Times New Roman" w:hAnsi="Times New Roman" w:cs="Times New Roman"/>
                </w:rPr>
                <w:t>art. 93 da Lei nº 8.213/91</w:t>
              </w:r>
            </w:hyperlink>
            <w:r w:rsidRPr="003B49E4">
              <w:rPr>
                <w:rFonts w:ascii="Times New Roman" w:hAnsi="Times New Roman" w:cs="Times New Roman"/>
              </w:rPr>
              <w:t xml:space="preserve"> (</w:t>
            </w:r>
            <w:hyperlink r:id="rId11" w:anchor="art63iv" w:history="1">
              <w:r w:rsidRPr="003B49E4">
                <w:rPr>
                  <w:rStyle w:val="LinkdaInternet"/>
                  <w:rFonts w:ascii="Times New Roman" w:hAnsi="Times New Roman" w:cs="Times New Roman"/>
                </w:rPr>
                <w:t>art. 63, IV da Lei nº 14.133/2021</w:t>
              </w:r>
            </w:hyperlink>
            <w:r w:rsidRPr="003B49E4">
              <w:rPr>
                <w:rFonts w:ascii="Times New Roman" w:hAnsi="Times New Roman" w:cs="Times New Roman"/>
              </w:rPr>
              <w:t>)</w:t>
            </w:r>
          </w:p>
          <w:p w14:paraId="18AA8C66" w14:textId="77777777" w:rsidR="003042DC" w:rsidRPr="003B49E4" w:rsidRDefault="003042DC" w:rsidP="005F2BA2">
            <w:pPr>
              <w:pStyle w:val="PargrafodaLista"/>
              <w:widowControl w:val="0"/>
              <w:numPr>
                <w:ilvl w:val="0"/>
                <w:numId w:val="2"/>
              </w:numPr>
              <w:tabs>
                <w:tab w:val="left" w:pos="567"/>
              </w:tabs>
              <w:suppressAutoHyphens w:val="0"/>
              <w:spacing w:after="0" w:line="240" w:lineRule="auto"/>
              <w:ind w:left="0" w:firstLine="0"/>
              <w:jc w:val="both"/>
              <w:rPr>
                <w:rFonts w:ascii="Times New Roman" w:hAnsi="Times New Roman" w:cs="Times New Roman"/>
              </w:rPr>
            </w:pPr>
            <w:r w:rsidRPr="003B49E4">
              <w:rPr>
                <w:rFonts w:ascii="Times New Roman" w:hAnsi="Times New Roman" w:cs="Times New Roman"/>
              </w:rPr>
              <w:t xml:space="preserve">O licitante </w:t>
            </w:r>
            <w:r w:rsidRPr="003B49E4">
              <w:rPr>
                <w:rFonts w:ascii="Times New Roman" w:hAnsi="Times New Roman" w:cs="Times New Roman"/>
                <w:b/>
              </w:rPr>
              <w:t>deverá</w:t>
            </w:r>
            <w:r w:rsidRPr="003B49E4">
              <w:rPr>
                <w:rFonts w:ascii="Times New Roman" w:hAnsi="Times New Roman" w:cs="Times New Roman"/>
              </w:rPr>
              <w:t xml:space="preserve"> apresentar declaração que não incorre nos impedimentos </w:t>
            </w:r>
            <w:r w:rsidRPr="003042DC">
              <w:rPr>
                <w:rFonts w:ascii="Times New Roman" w:hAnsi="Times New Roman" w:cs="Times New Roman"/>
                <w:highlight w:val="darkGray"/>
              </w:rPr>
              <w:t>(ANEXO III)</w:t>
            </w:r>
            <w:r w:rsidRPr="003B49E4">
              <w:rPr>
                <w:rFonts w:ascii="Times New Roman" w:hAnsi="Times New Roman" w:cs="Times New Roman"/>
              </w:rPr>
              <w:t>.</w:t>
            </w:r>
          </w:p>
          <w:p w14:paraId="61D8E544" w14:textId="77777777" w:rsidR="003042DC" w:rsidRPr="003B49E4" w:rsidRDefault="003042DC" w:rsidP="005F2BA2">
            <w:pPr>
              <w:pStyle w:val="PargrafodaLista"/>
              <w:widowControl w:val="0"/>
              <w:numPr>
                <w:ilvl w:val="0"/>
                <w:numId w:val="2"/>
              </w:numPr>
              <w:tabs>
                <w:tab w:val="left" w:pos="567"/>
              </w:tabs>
              <w:suppressAutoHyphens w:val="0"/>
              <w:spacing w:after="0" w:line="240" w:lineRule="auto"/>
              <w:ind w:left="0" w:firstLine="0"/>
              <w:jc w:val="both"/>
              <w:rPr>
                <w:rFonts w:ascii="Times New Roman" w:hAnsi="Times New Roman" w:cs="Times New Roman"/>
              </w:rPr>
            </w:pPr>
            <w:r w:rsidRPr="003B49E4">
              <w:rPr>
                <w:rFonts w:ascii="Times New Roman" w:hAnsi="Times New Roman" w:cs="Times New Roman"/>
              </w:rPr>
              <w:t>HABILITAÇÃO JURÍDICA (</w:t>
            </w:r>
            <w:hyperlink r:id="rId12" w:anchor="art66" w:history="1">
              <w:r w:rsidRPr="003B49E4">
                <w:rPr>
                  <w:rStyle w:val="LinkdaInternet"/>
                  <w:rFonts w:ascii="Times New Roman" w:hAnsi="Times New Roman" w:cs="Times New Roman"/>
                </w:rPr>
                <w:t>art. 66 da Lei nº 14.133/2021</w:t>
              </w:r>
            </w:hyperlink>
            <w:r w:rsidRPr="003B49E4">
              <w:rPr>
                <w:rFonts w:ascii="Times New Roman" w:hAnsi="Times New Roman" w:cs="Times New Roman"/>
              </w:rPr>
              <w:t>):</w:t>
            </w:r>
          </w:p>
          <w:p w14:paraId="58E05517" w14:textId="77777777" w:rsidR="003042DC" w:rsidRPr="003B49E4" w:rsidRDefault="003042DC" w:rsidP="005F2BA2">
            <w:pPr>
              <w:pStyle w:val="PargrafodaLista"/>
              <w:widowControl w:val="0"/>
              <w:numPr>
                <w:ilvl w:val="1"/>
                <w:numId w:val="2"/>
              </w:numPr>
              <w:tabs>
                <w:tab w:val="left" w:pos="567"/>
                <w:tab w:val="left" w:pos="1701"/>
              </w:tabs>
              <w:suppressAutoHyphens w:val="0"/>
              <w:spacing w:after="0" w:line="240" w:lineRule="auto"/>
              <w:ind w:left="0" w:firstLine="0"/>
              <w:jc w:val="both"/>
              <w:rPr>
                <w:rFonts w:ascii="Times New Roman" w:hAnsi="Times New Roman" w:cs="Times New Roman"/>
              </w:rPr>
            </w:pPr>
            <w:r w:rsidRPr="003B49E4">
              <w:rPr>
                <w:rFonts w:ascii="Times New Roman" w:hAnsi="Times New Roman" w:cs="Times New Roman"/>
                <w:bCs/>
              </w:rPr>
              <w:t>Cartão do CNPJ;</w:t>
            </w:r>
          </w:p>
          <w:p w14:paraId="312D4912" w14:textId="77777777" w:rsidR="003042DC" w:rsidRPr="003B49E4" w:rsidRDefault="003042DC" w:rsidP="005F2BA2">
            <w:pPr>
              <w:pStyle w:val="PargrafodaLista"/>
              <w:widowControl w:val="0"/>
              <w:numPr>
                <w:ilvl w:val="1"/>
                <w:numId w:val="2"/>
              </w:numPr>
              <w:tabs>
                <w:tab w:val="left" w:pos="567"/>
                <w:tab w:val="left" w:pos="1701"/>
              </w:tabs>
              <w:suppressAutoHyphens w:val="0"/>
              <w:spacing w:after="0" w:line="240" w:lineRule="auto"/>
              <w:ind w:left="0" w:firstLine="0"/>
              <w:jc w:val="both"/>
              <w:rPr>
                <w:rFonts w:ascii="Times New Roman" w:hAnsi="Times New Roman" w:cs="Times New Roman"/>
              </w:rPr>
            </w:pPr>
            <w:r w:rsidRPr="003B49E4">
              <w:rPr>
                <w:rFonts w:ascii="Times New Roman" w:hAnsi="Times New Roman" w:cs="Times New Roman"/>
              </w:rPr>
              <w:t>Estatuto ou contrato social;</w:t>
            </w:r>
          </w:p>
          <w:p w14:paraId="3158F8BA" w14:textId="77777777" w:rsidR="003042DC" w:rsidRPr="003B49E4" w:rsidRDefault="003042DC" w:rsidP="005F2BA2">
            <w:pPr>
              <w:pStyle w:val="PargrafodaLista"/>
              <w:widowControl w:val="0"/>
              <w:numPr>
                <w:ilvl w:val="0"/>
                <w:numId w:val="2"/>
              </w:numPr>
              <w:tabs>
                <w:tab w:val="left" w:pos="567"/>
              </w:tabs>
              <w:suppressAutoHyphens w:val="0"/>
              <w:spacing w:after="0" w:line="240" w:lineRule="auto"/>
              <w:ind w:left="0" w:firstLine="0"/>
              <w:jc w:val="both"/>
              <w:rPr>
                <w:rFonts w:ascii="Times New Roman" w:hAnsi="Times New Roman" w:cs="Times New Roman"/>
              </w:rPr>
            </w:pPr>
            <w:r w:rsidRPr="003B49E4">
              <w:rPr>
                <w:rFonts w:ascii="Times New Roman" w:hAnsi="Times New Roman" w:cs="Times New Roman"/>
              </w:rPr>
              <w:t>HABILITAÇÃO FISCAL, SOCIAL E TRABALHISTA (</w:t>
            </w:r>
            <w:hyperlink r:id="rId13" w:anchor="art68" w:history="1">
              <w:r w:rsidRPr="003B49E4">
                <w:rPr>
                  <w:rStyle w:val="LinkdaInternet"/>
                  <w:rFonts w:ascii="Times New Roman" w:hAnsi="Times New Roman" w:cs="Times New Roman"/>
                </w:rPr>
                <w:t>art. 68 da Lei nº 14.133/2021</w:t>
              </w:r>
            </w:hyperlink>
            <w:r w:rsidRPr="003B49E4">
              <w:rPr>
                <w:rFonts w:ascii="Times New Roman" w:hAnsi="Times New Roman" w:cs="Times New Roman"/>
              </w:rPr>
              <w:t>):</w:t>
            </w:r>
          </w:p>
          <w:p w14:paraId="3D4AD275" w14:textId="77777777" w:rsidR="003042DC" w:rsidRPr="003B49E4" w:rsidRDefault="003042DC" w:rsidP="004F69EF">
            <w:pPr>
              <w:widowControl w:val="0"/>
              <w:tabs>
                <w:tab w:val="left" w:pos="567"/>
              </w:tabs>
              <w:spacing w:after="0" w:line="240" w:lineRule="auto"/>
              <w:jc w:val="both"/>
              <w:rPr>
                <w:rFonts w:ascii="Times New Roman" w:hAnsi="Times New Roman" w:cs="Times New Roman"/>
              </w:rPr>
            </w:pPr>
            <w:r w:rsidRPr="003B49E4">
              <w:rPr>
                <w:rFonts w:ascii="Times New Roman" w:hAnsi="Times New Roman" w:cs="Times New Roman"/>
                <w:b/>
                <w:bCs/>
              </w:rPr>
              <w:t>a)</w:t>
            </w:r>
            <w:r w:rsidRPr="003B49E4">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w:t>
            </w:r>
          </w:p>
          <w:p w14:paraId="7A78B901" w14:textId="77777777" w:rsidR="003042DC" w:rsidRPr="003B49E4" w:rsidRDefault="003042DC" w:rsidP="004F69EF">
            <w:pPr>
              <w:widowControl w:val="0"/>
              <w:tabs>
                <w:tab w:val="left" w:pos="567"/>
              </w:tabs>
              <w:spacing w:after="0" w:line="240" w:lineRule="auto"/>
              <w:jc w:val="both"/>
              <w:rPr>
                <w:rFonts w:ascii="Times New Roman" w:hAnsi="Times New Roman" w:cs="Times New Roman"/>
              </w:rPr>
            </w:pPr>
            <w:r w:rsidRPr="003B49E4">
              <w:rPr>
                <w:rFonts w:ascii="Times New Roman" w:hAnsi="Times New Roman" w:cs="Times New Roman"/>
                <w:b/>
                <w:bCs/>
              </w:rPr>
              <w:t>b)</w:t>
            </w:r>
            <w:r w:rsidRPr="003B49E4">
              <w:rPr>
                <w:rFonts w:ascii="Times New Roman" w:hAnsi="Times New Roman" w:cs="Times New Roman"/>
              </w:rPr>
              <w:t xml:space="preserve"> Regularidade perante a Fazenda federal, estadual e municipal do domicílio ou sede do licitante, ou outra equivalente, na forma da lei (art. 68, III);</w:t>
            </w:r>
          </w:p>
          <w:p w14:paraId="045E47CA" w14:textId="77777777" w:rsidR="003042DC" w:rsidRPr="003B49E4" w:rsidRDefault="003042DC" w:rsidP="004F69EF">
            <w:pPr>
              <w:widowControl w:val="0"/>
              <w:tabs>
                <w:tab w:val="left" w:pos="567"/>
              </w:tabs>
              <w:spacing w:after="0" w:line="240" w:lineRule="auto"/>
              <w:jc w:val="both"/>
              <w:rPr>
                <w:rFonts w:ascii="Times New Roman" w:hAnsi="Times New Roman" w:cs="Times New Roman"/>
              </w:rPr>
            </w:pPr>
            <w:r w:rsidRPr="003B49E4">
              <w:rPr>
                <w:rFonts w:ascii="Times New Roman" w:hAnsi="Times New Roman" w:cs="Times New Roman"/>
                <w:b/>
                <w:bCs/>
              </w:rPr>
              <w:t>c)</w:t>
            </w:r>
            <w:r w:rsidRPr="003B49E4">
              <w:rPr>
                <w:rFonts w:ascii="Times New Roman" w:hAnsi="Times New Roman" w:cs="Times New Roman"/>
              </w:rPr>
              <w:t xml:space="preserve"> Regularidade relativa à Seguridade Social e ao FGTS, que demonstre cumprimento dos encargos sociais instituídos por lei (art. 68, IV);</w:t>
            </w:r>
          </w:p>
          <w:p w14:paraId="2FF4BD91" w14:textId="77777777" w:rsidR="003042DC" w:rsidRPr="003B49E4" w:rsidRDefault="003042DC" w:rsidP="004F69EF">
            <w:pPr>
              <w:widowControl w:val="0"/>
              <w:tabs>
                <w:tab w:val="left" w:pos="567"/>
              </w:tabs>
              <w:spacing w:after="0" w:line="240" w:lineRule="auto"/>
              <w:jc w:val="both"/>
              <w:rPr>
                <w:rFonts w:ascii="Times New Roman" w:hAnsi="Times New Roman" w:cs="Times New Roman"/>
              </w:rPr>
            </w:pPr>
            <w:r w:rsidRPr="003B49E4">
              <w:rPr>
                <w:rFonts w:ascii="Times New Roman" w:hAnsi="Times New Roman" w:cs="Times New Roman"/>
                <w:b/>
                <w:bCs/>
              </w:rPr>
              <w:t>d)</w:t>
            </w:r>
            <w:r w:rsidRPr="003B49E4">
              <w:rPr>
                <w:rFonts w:ascii="Times New Roman" w:hAnsi="Times New Roman" w:cs="Times New Roman"/>
              </w:rPr>
              <w:t xml:space="preserve"> Regularidade perante a Justiça do Trabalho (art. 68, V);</w:t>
            </w:r>
          </w:p>
          <w:p w14:paraId="5B192B75" w14:textId="77777777" w:rsidR="003042DC" w:rsidRPr="003B49E4" w:rsidRDefault="003042DC" w:rsidP="004F69EF">
            <w:pPr>
              <w:widowControl w:val="0"/>
              <w:tabs>
                <w:tab w:val="left" w:pos="567"/>
              </w:tabs>
              <w:spacing w:after="0" w:line="240" w:lineRule="auto"/>
              <w:jc w:val="both"/>
              <w:rPr>
                <w:rFonts w:ascii="Times New Roman" w:hAnsi="Times New Roman" w:cs="Times New Roman"/>
                <w:color w:val="000000" w:themeColor="text1"/>
              </w:rPr>
            </w:pPr>
            <w:r w:rsidRPr="003B49E4">
              <w:rPr>
                <w:rFonts w:ascii="Times New Roman" w:hAnsi="Times New Roman" w:cs="Times New Roman"/>
                <w:b/>
                <w:bCs/>
              </w:rPr>
              <w:t>e)</w:t>
            </w:r>
            <w:r w:rsidRPr="003B49E4">
              <w:rPr>
                <w:rFonts w:ascii="Times New Roman" w:hAnsi="Times New Roman" w:cs="Times New Roman"/>
              </w:rPr>
              <w:t xml:space="preserve"> Cumprimento do disposto no inciso XXXIII do art. 7º da Constituição Federal (art. 68, VI).</w:t>
            </w:r>
          </w:p>
          <w:p w14:paraId="6FA501CA" w14:textId="77777777" w:rsidR="003042DC" w:rsidRPr="003B49E4" w:rsidRDefault="003042DC" w:rsidP="005F2BA2">
            <w:pPr>
              <w:pStyle w:val="PargrafodaLista"/>
              <w:widowControl w:val="0"/>
              <w:numPr>
                <w:ilvl w:val="0"/>
                <w:numId w:val="2"/>
              </w:numPr>
              <w:tabs>
                <w:tab w:val="left" w:pos="567"/>
              </w:tabs>
              <w:suppressAutoHyphens w:val="0"/>
              <w:spacing w:after="0" w:line="240" w:lineRule="auto"/>
              <w:ind w:left="0" w:firstLine="0"/>
              <w:jc w:val="both"/>
              <w:rPr>
                <w:rFonts w:ascii="Times New Roman" w:hAnsi="Times New Roman" w:cs="Times New Roman"/>
              </w:rPr>
            </w:pPr>
            <w:r w:rsidRPr="003B49E4">
              <w:rPr>
                <w:rFonts w:ascii="Times New Roman" w:hAnsi="Times New Roman" w:cs="Times New Roman"/>
                <w:color w:val="000000" w:themeColor="text1"/>
              </w:rPr>
              <w:t xml:space="preserve">HABILITAÇÃO </w:t>
            </w:r>
            <w:r w:rsidRPr="003B49E4">
              <w:rPr>
                <w:rFonts w:ascii="Times New Roman" w:hAnsi="Times New Roman" w:cs="Times New Roman"/>
              </w:rPr>
              <w:t>ECONÔMICO FINANCEIRA (</w:t>
            </w:r>
            <w:hyperlink r:id="rId14" w:anchor="art68" w:history="1">
              <w:r w:rsidRPr="003B49E4">
                <w:rPr>
                  <w:rStyle w:val="LinkdaInternet"/>
                  <w:rFonts w:ascii="Times New Roman" w:hAnsi="Times New Roman" w:cs="Times New Roman"/>
                </w:rPr>
                <w:t>art. 69 da Lei nº 14.133/2021</w:t>
              </w:r>
            </w:hyperlink>
            <w:r w:rsidRPr="003B49E4">
              <w:rPr>
                <w:rFonts w:ascii="Times New Roman" w:hAnsi="Times New Roman" w:cs="Times New Roman"/>
              </w:rPr>
              <w:t>):</w:t>
            </w:r>
          </w:p>
          <w:p w14:paraId="28429DDE" w14:textId="77777777" w:rsidR="003042DC" w:rsidRPr="003B49E4" w:rsidRDefault="003042DC" w:rsidP="005F2BA2">
            <w:pPr>
              <w:pStyle w:val="PargrafodaLista"/>
              <w:widowControl w:val="0"/>
              <w:numPr>
                <w:ilvl w:val="0"/>
                <w:numId w:val="3"/>
              </w:numPr>
              <w:tabs>
                <w:tab w:val="left" w:pos="567"/>
                <w:tab w:val="left" w:pos="1701"/>
              </w:tabs>
              <w:suppressAutoHyphens w:val="0"/>
              <w:spacing w:after="0" w:line="240" w:lineRule="auto"/>
              <w:ind w:left="0" w:firstLine="0"/>
              <w:jc w:val="both"/>
              <w:rPr>
                <w:rFonts w:ascii="Times New Roman" w:hAnsi="Times New Roman" w:cs="Times New Roman"/>
                <w:color w:val="000000" w:themeColor="text1"/>
              </w:rPr>
            </w:pPr>
            <w:r w:rsidRPr="003B49E4">
              <w:rPr>
                <w:rFonts w:ascii="Times New Roman" w:hAnsi="Times New Roman" w:cs="Times New Roman"/>
                <w:bCs/>
              </w:rPr>
              <w:t>Certidão negativa de feitos sobre falência expedida pelo distribuidor da sede do licitante;</w:t>
            </w:r>
          </w:p>
          <w:p w14:paraId="1EAF0E50"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E demais documentos exigidos por lei.</w:t>
            </w:r>
          </w:p>
        </w:tc>
      </w:tr>
      <w:tr w:rsidR="003042DC" w:rsidRPr="003B49E4" w14:paraId="2A6B0793" w14:textId="77777777" w:rsidTr="004F69EF">
        <w:tc>
          <w:tcPr>
            <w:tcW w:w="695" w:type="dxa"/>
          </w:tcPr>
          <w:p w14:paraId="6859DBC1" w14:textId="77777777" w:rsidR="003042DC" w:rsidRPr="003B49E4" w:rsidRDefault="003042DC" w:rsidP="005F2BA2">
            <w:pPr>
              <w:pStyle w:val="PargrafodaLista"/>
              <w:widowControl w:val="0"/>
              <w:numPr>
                <w:ilvl w:val="0"/>
                <w:numId w:val="7"/>
              </w:numPr>
              <w:shd w:val="clear" w:color="auto" w:fill="FFFFFF" w:themeFill="background1"/>
              <w:spacing w:after="0" w:line="240" w:lineRule="auto"/>
              <w:ind w:left="180" w:firstLine="0"/>
              <w:jc w:val="center"/>
              <w:rPr>
                <w:rFonts w:ascii="Times New Roman" w:hAnsi="Times New Roman" w:cs="Times New Roman"/>
              </w:rPr>
            </w:pPr>
          </w:p>
        </w:tc>
        <w:tc>
          <w:tcPr>
            <w:tcW w:w="9654" w:type="dxa"/>
          </w:tcPr>
          <w:p w14:paraId="5A5064E9"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Critérios de medição e de pagamento</w:t>
            </w:r>
          </w:p>
          <w:p w14:paraId="593C2AC4"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p>
          <w:p w14:paraId="74417F29" w14:textId="77777777" w:rsidR="003042DC" w:rsidRPr="003B49E4" w:rsidRDefault="003042DC" w:rsidP="004F69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spacing w:after="0" w:line="240" w:lineRule="auto"/>
              <w:jc w:val="both"/>
              <w:rPr>
                <w:rFonts w:ascii="Times New Roman" w:hAnsi="Times New Roman" w:cs="Times New Roman"/>
              </w:rPr>
            </w:pPr>
            <w:r w:rsidRPr="003B49E4">
              <w:rPr>
                <w:rFonts w:ascii="Times New Roman" w:hAnsi="Times New Roman" w:cs="Times New Roman"/>
              </w:rPr>
              <w:t xml:space="preserve">O pagamento será efetuado em até </w:t>
            </w:r>
            <w:r w:rsidRPr="003B49E4">
              <w:rPr>
                <w:rFonts w:ascii="Times New Roman" w:hAnsi="Times New Roman" w:cs="Times New Roman"/>
                <w:b/>
                <w:bCs/>
              </w:rPr>
              <w:t>30 (trinta) dias</w:t>
            </w:r>
            <w:r w:rsidRPr="003B49E4">
              <w:rPr>
                <w:rFonts w:ascii="Times New Roman" w:hAnsi="Times New Roman" w:cs="Times New Roman"/>
              </w:rPr>
              <w:t xml:space="preserve">, após a certificação da Nota Fiscal Eletrônica – NF-e correspondente à solicitação, mediante transferência na </w:t>
            </w:r>
            <w:proofErr w:type="spellStart"/>
            <w:r w:rsidRPr="003B49E4">
              <w:rPr>
                <w:rFonts w:ascii="Times New Roman" w:hAnsi="Times New Roman" w:cs="Times New Roman"/>
              </w:rPr>
              <w:t>conta-corrente</w:t>
            </w:r>
            <w:proofErr w:type="spellEnd"/>
            <w:r w:rsidRPr="003B49E4">
              <w:rPr>
                <w:rFonts w:ascii="Times New Roman" w:hAnsi="Times New Roman" w:cs="Times New Roman"/>
              </w:rPr>
              <w:t xml:space="preserve"> da contratada ou emissão de boleto bancário.</w:t>
            </w:r>
          </w:p>
          <w:p w14:paraId="0FB83F8F" w14:textId="77777777" w:rsidR="003042DC" w:rsidRPr="003B49E4" w:rsidRDefault="003042DC" w:rsidP="004F69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sidRPr="003B49E4">
              <w:rPr>
                <w:rFonts w:ascii="Times New Roman" w:hAnsi="Times New Roman" w:cs="Times New Roman"/>
                <w:shd w:val="clear" w:color="auto" w:fill="FFFFFF"/>
              </w:rPr>
              <w:t>Qualquer pagamento somente será realizado quando a empresa contratada estiver regular em relação aos documentos fiscais (</w:t>
            </w:r>
            <w:proofErr w:type="spellStart"/>
            <w:r w:rsidRPr="003B49E4">
              <w:rPr>
                <w:rFonts w:ascii="Times New Roman" w:hAnsi="Times New Roman" w:cs="Times New Roman"/>
                <w:shd w:val="clear" w:color="auto" w:fill="FFFFFF"/>
              </w:rPr>
              <w:t>CNDs</w:t>
            </w:r>
            <w:proofErr w:type="spellEnd"/>
            <w:r w:rsidRPr="003B49E4">
              <w:rPr>
                <w:rFonts w:ascii="Times New Roman" w:hAnsi="Times New Roman" w:cs="Times New Roman"/>
                <w:shd w:val="clear" w:color="auto" w:fill="FFFFFF"/>
              </w:rPr>
              <w:t xml:space="preserve"> federal, estadual, municipal, FGTS e trabalhista)</w:t>
            </w:r>
          </w:p>
        </w:tc>
      </w:tr>
      <w:tr w:rsidR="003042DC" w:rsidRPr="003B49E4" w14:paraId="498C13FC" w14:textId="77777777" w:rsidTr="004F69EF">
        <w:tc>
          <w:tcPr>
            <w:tcW w:w="695" w:type="dxa"/>
          </w:tcPr>
          <w:p w14:paraId="670E55D6" w14:textId="77777777" w:rsidR="003042DC" w:rsidRPr="003B49E4" w:rsidRDefault="003042DC" w:rsidP="005F2BA2">
            <w:pPr>
              <w:pStyle w:val="PargrafodaLista"/>
              <w:widowControl w:val="0"/>
              <w:numPr>
                <w:ilvl w:val="0"/>
                <w:numId w:val="7"/>
              </w:numPr>
              <w:shd w:val="clear" w:color="auto" w:fill="FFFFFF" w:themeFill="background1"/>
              <w:spacing w:after="0" w:line="240" w:lineRule="auto"/>
              <w:ind w:left="180" w:firstLine="0"/>
              <w:jc w:val="center"/>
              <w:rPr>
                <w:rFonts w:ascii="Times New Roman" w:hAnsi="Times New Roman" w:cs="Times New Roman"/>
              </w:rPr>
            </w:pPr>
          </w:p>
        </w:tc>
        <w:tc>
          <w:tcPr>
            <w:tcW w:w="9654" w:type="dxa"/>
          </w:tcPr>
          <w:p w14:paraId="2BFFDEDE"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1215A240"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p>
          <w:p w14:paraId="62FE1C2F"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Conforme Tabela e Orçamentos em Anexo.</w:t>
            </w:r>
          </w:p>
        </w:tc>
      </w:tr>
      <w:tr w:rsidR="003042DC" w:rsidRPr="003B49E4" w14:paraId="7D76BD9F" w14:textId="77777777" w:rsidTr="004F69EF">
        <w:tc>
          <w:tcPr>
            <w:tcW w:w="695" w:type="dxa"/>
          </w:tcPr>
          <w:p w14:paraId="1DE78D61" w14:textId="77777777" w:rsidR="003042DC" w:rsidRPr="003B49E4" w:rsidRDefault="003042DC" w:rsidP="005F2BA2">
            <w:pPr>
              <w:pStyle w:val="PargrafodaLista"/>
              <w:widowControl w:val="0"/>
              <w:numPr>
                <w:ilvl w:val="0"/>
                <w:numId w:val="7"/>
              </w:numPr>
              <w:shd w:val="clear" w:color="auto" w:fill="FFFFFF" w:themeFill="background1"/>
              <w:spacing w:after="0" w:line="240" w:lineRule="auto"/>
              <w:ind w:left="180" w:firstLine="0"/>
              <w:jc w:val="center"/>
              <w:rPr>
                <w:rFonts w:ascii="Times New Roman" w:hAnsi="Times New Roman" w:cs="Times New Roman"/>
              </w:rPr>
            </w:pPr>
          </w:p>
        </w:tc>
        <w:tc>
          <w:tcPr>
            <w:tcW w:w="9654" w:type="dxa"/>
          </w:tcPr>
          <w:p w14:paraId="57278C1E"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u w:val="single"/>
              </w:rPr>
            </w:pPr>
            <w:r w:rsidRPr="003B49E4">
              <w:rPr>
                <w:rFonts w:ascii="Times New Roman" w:hAnsi="Times New Roman" w:cs="Times New Roman"/>
                <w:b/>
                <w:bCs/>
              </w:rPr>
              <w:t>Indicação dos locais de entrega dos produtos e das regras para recebimentos provisório e definitivo.</w:t>
            </w:r>
          </w:p>
          <w:p w14:paraId="2337387C" w14:textId="77777777" w:rsidR="003042DC" w:rsidRPr="003B49E4" w:rsidRDefault="003042DC" w:rsidP="004F69EF">
            <w:pPr>
              <w:widowControl w:val="0"/>
              <w:spacing w:after="0" w:line="240" w:lineRule="auto"/>
              <w:jc w:val="both"/>
              <w:rPr>
                <w:rFonts w:ascii="Times New Roman" w:hAnsi="Times New Roman" w:cs="Times New Roman"/>
              </w:rPr>
            </w:pPr>
          </w:p>
          <w:p w14:paraId="187EC1DE" w14:textId="77777777" w:rsidR="003042DC" w:rsidRPr="003B49E4" w:rsidRDefault="003042DC" w:rsidP="004F69EF">
            <w:pPr>
              <w:widowControl w:val="0"/>
              <w:spacing w:after="0" w:line="240" w:lineRule="auto"/>
              <w:jc w:val="both"/>
              <w:rPr>
                <w:rFonts w:ascii="Times New Roman" w:eastAsia="Times New Roman" w:hAnsi="Times New Roman" w:cs="Times New Roman"/>
                <w:color w:val="000000"/>
                <w:lang w:eastAsia="pt-BR"/>
              </w:rPr>
            </w:pPr>
            <w:r w:rsidRPr="003B49E4">
              <w:rPr>
                <w:rFonts w:ascii="Times New Roman" w:eastAsia="Times New Roman" w:hAnsi="Times New Roman" w:cs="Times New Roman"/>
                <w:color w:val="000000"/>
                <w:lang w:eastAsia="pt-BR"/>
              </w:rPr>
              <w:t>O</w:t>
            </w:r>
            <w:r w:rsidRPr="003B49E4">
              <w:rPr>
                <w:rFonts w:ascii="Times New Roman" w:hAnsi="Times New Roman" w:cs="Times New Roman"/>
              </w:rPr>
              <w:t>(s) item(</w:t>
            </w:r>
            <w:proofErr w:type="spellStart"/>
            <w:proofErr w:type="gramStart"/>
            <w:r w:rsidRPr="003B49E4">
              <w:rPr>
                <w:rFonts w:ascii="Times New Roman" w:hAnsi="Times New Roman" w:cs="Times New Roman"/>
              </w:rPr>
              <w:t>ns</w:t>
            </w:r>
            <w:proofErr w:type="spellEnd"/>
            <w:r w:rsidRPr="003B49E4">
              <w:rPr>
                <w:rFonts w:ascii="Times New Roman" w:hAnsi="Times New Roman" w:cs="Times New Roman"/>
              </w:rPr>
              <w:t>)  deverá</w:t>
            </w:r>
            <w:proofErr w:type="gramEnd"/>
            <w:r w:rsidRPr="003B49E4">
              <w:rPr>
                <w:rFonts w:ascii="Times New Roman" w:hAnsi="Times New Roman" w:cs="Times New Roman"/>
              </w:rPr>
              <w:t>(</w:t>
            </w:r>
            <w:proofErr w:type="spellStart"/>
            <w:r w:rsidRPr="003B49E4">
              <w:rPr>
                <w:rFonts w:ascii="Times New Roman" w:hAnsi="Times New Roman" w:cs="Times New Roman"/>
              </w:rPr>
              <w:t>ão</w:t>
            </w:r>
            <w:proofErr w:type="spellEnd"/>
            <w:r w:rsidRPr="003B49E4">
              <w:rPr>
                <w:rFonts w:ascii="Times New Roman" w:hAnsi="Times New Roman" w:cs="Times New Roman"/>
              </w:rPr>
              <w:t xml:space="preserve">) ser entregue(s) no prazo máximo de </w:t>
            </w:r>
            <w:r w:rsidRPr="003B49E4">
              <w:rPr>
                <w:rFonts w:ascii="Times New Roman" w:hAnsi="Times New Roman" w:cs="Times New Roman"/>
                <w:b/>
                <w:bCs/>
                <w:shd w:val="clear" w:color="auto" w:fill="FFFFFF"/>
              </w:rPr>
              <w:t xml:space="preserve">10 (dez) dias, </w:t>
            </w:r>
            <w:r w:rsidRPr="003B49E4">
              <w:rPr>
                <w:rFonts w:ascii="Times New Roman" w:hAnsi="Times New Roman" w:cs="Times New Roman"/>
                <w:shd w:val="clear" w:color="auto" w:fill="FFFFFF"/>
              </w:rPr>
              <w:t>conforme endereço, horário, quantidade e condições especificados em solicitação</w:t>
            </w:r>
            <w:r w:rsidRPr="003B49E4">
              <w:rPr>
                <w:rFonts w:ascii="Times New Roman" w:eastAsia="Times New Roman" w:hAnsi="Times New Roman" w:cs="Times New Roman"/>
                <w:color w:val="000000"/>
                <w:lang w:eastAsia="pt-BR"/>
              </w:rPr>
              <w:t>, que será encaminhada via e-Mail para a empresa vencedora do certame, ou via WhatsApp.</w:t>
            </w:r>
          </w:p>
          <w:p w14:paraId="51E02CCD" w14:textId="77777777" w:rsidR="003042DC" w:rsidRPr="003B49E4" w:rsidRDefault="003042DC" w:rsidP="004F69EF">
            <w:pPr>
              <w:widowControl w:val="0"/>
              <w:spacing w:after="0" w:line="240" w:lineRule="auto"/>
              <w:jc w:val="both"/>
              <w:rPr>
                <w:rFonts w:ascii="Times New Roman" w:eastAsia="Times New Roman" w:hAnsi="Times New Roman" w:cs="Times New Roman"/>
                <w:color w:val="000000"/>
                <w:lang w:eastAsia="pt-BR"/>
              </w:rPr>
            </w:pPr>
            <w:r w:rsidRPr="003B49E4">
              <w:rPr>
                <w:rFonts w:ascii="Times New Roman" w:eastAsia="Times New Roman" w:hAnsi="Times New Roman" w:cs="Times New Roman"/>
                <w:color w:val="000000"/>
                <w:lang w:eastAsia="pt-BR"/>
              </w:rPr>
              <w:t>Os itens serão entregues de acordo com as necessidades das secretarias solicitantes no período de vigência do Contrato;</w:t>
            </w:r>
          </w:p>
          <w:p w14:paraId="2023956F" w14:textId="77777777" w:rsidR="003042DC" w:rsidRPr="003B49E4" w:rsidRDefault="003042DC" w:rsidP="004F69EF">
            <w:pPr>
              <w:widowControl w:val="0"/>
              <w:spacing w:after="0" w:line="240" w:lineRule="auto"/>
              <w:jc w:val="both"/>
              <w:rPr>
                <w:rFonts w:ascii="Times New Roman" w:eastAsia="Times New Roman" w:hAnsi="Times New Roman" w:cs="Times New Roman"/>
                <w:color w:val="000000"/>
                <w:lang w:eastAsia="pt-BR"/>
              </w:rPr>
            </w:pPr>
            <w:r w:rsidRPr="003B49E4">
              <w:rPr>
                <w:rFonts w:ascii="Times New Roman" w:eastAsia="Times New Roman" w:hAnsi="Times New Roman" w:cs="Times New Roman"/>
                <w:color w:val="000000"/>
                <w:lang w:eastAsia="pt-BR"/>
              </w:rPr>
              <w:t xml:space="preserve">Durante a vigência do Contrato, a empresa fica obrigada a entregar os bens de acordo com o valor </w:t>
            </w:r>
            <w:r w:rsidRPr="003B49E4">
              <w:rPr>
                <w:rFonts w:ascii="Times New Roman" w:eastAsia="Times New Roman" w:hAnsi="Times New Roman" w:cs="Times New Roman"/>
                <w:color w:val="000000"/>
                <w:lang w:eastAsia="pt-BR"/>
              </w:rPr>
              <w:lastRenderedPageBreak/>
              <w:t>proposto, nas quantidades solicitadas e nos prazos estipulados no Edital.</w:t>
            </w:r>
          </w:p>
          <w:p w14:paraId="10287874" w14:textId="77777777" w:rsidR="003042DC" w:rsidRPr="003B49E4" w:rsidRDefault="003042DC" w:rsidP="004F69EF">
            <w:pPr>
              <w:widowControl w:val="0"/>
              <w:spacing w:after="0" w:line="240" w:lineRule="auto"/>
              <w:jc w:val="both"/>
              <w:rPr>
                <w:rFonts w:ascii="Times New Roman" w:eastAsia="Times New Roman" w:hAnsi="Times New Roman" w:cs="Times New Roman"/>
                <w:color w:val="000000"/>
                <w:lang w:eastAsia="pt-BR"/>
              </w:rPr>
            </w:pPr>
            <w:r w:rsidRPr="003B49E4">
              <w:rPr>
                <w:rFonts w:ascii="Times New Roman" w:eastAsia="Times New Roman" w:hAnsi="Times New Roman" w:cs="Times New Roman"/>
                <w:color w:val="000000"/>
                <w:lang w:eastAsia="pt-BR"/>
              </w:rPr>
              <w:t>Por ocasião da entrega, caso seja detectado que o(s) material(s) solicitado não atende as especificações previamente definidas neste termo de referência, poderá a Administração rejeitá-lo, integralmente ou em parte, obrigando-se a contratada a providenciar a substituição do</w:t>
            </w:r>
          </w:p>
          <w:p w14:paraId="7BA1A54C" w14:textId="77777777" w:rsidR="003042DC" w:rsidRPr="003B49E4" w:rsidRDefault="003042DC" w:rsidP="004F69EF">
            <w:pPr>
              <w:widowControl w:val="0"/>
              <w:spacing w:after="0" w:line="240" w:lineRule="auto"/>
              <w:jc w:val="both"/>
              <w:rPr>
                <w:rFonts w:ascii="Times New Roman" w:eastAsia="Times New Roman" w:hAnsi="Times New Roman" w:cs="Times New Roman"/>
                <w:color w:val="000000"/>
                <w:lang w:eastAsia="pt-BR"/>
              </w:rPr>
            </w:pPr>
            <w:r w:rsidRPr="003B49E4">
              <w:rPr>
                <w:rFonts w:ascii="Times New Roman" w:eastAsia="Times New Roman" w:hAnsi="Times New Roman" w:cs="Times New Roman"/>
                <w:color w:val="000000"/>
                <w:lang w:eastAsia="pt-BR"/>
              </w:rPr>
              <w:t>material não aceito, no prazo máximo de 02 (dois) dias corridos a contar da notificação da contratada, as suas custas, sem prejuízo de aplicação das penalidades.</w:t>
            </w:r>
          </w:p>
          <w:p w14:paraId="034F466E" w14:textId="77777777" w:rsidR="003042DC" w:rsidRPr="003B49E4" w:rsidRDefault="003042DC" w:rsidP="004F69EF">
            <w:pPr>
              <w:widowControl w:val="0"/>
              <w:spacing w:after="0" w:line="240" w:lineRule="auto"/>
              <w:jc w:val="both"/>
              <w:rPr>
                <w:rFonts w:ascii="Times New Roman" w:eastAsia="Times New Roman" w:hAnsi="Times New Roman" w:cs="Times New Roman"/>
                <w:color w:val="000000"/>
                <w:lang w:eastAsia="pt-BR"/>
              </w:rPr>
            </w:pPr>
            <w:r w:rsidRPr="003B49E4">
              <w:rPr>
                <w:rFonts w:ascii="Times New Roman" w:eastAsia="Times New Roman" w:hAnsi="Times New Roman" w:cs="Times New Roman"/>
                <w:color w:val="000000"/>
                <w:lang w:eastAsia="pt-BR"/>
              </w:rPr>
              <w:t>Os bens deverão ser entregues devidamente embalados, de maneira a não serem danificados durante as operações de transporte e descarga no local de entrega.</w:t>
            </w:r>
          </w:p>
          <w:p w14:paraId="134D9A25" w14:textId="77777777" w:rsidR="003042DC" w:rsidRPr="003B49E4" w:rsidRDefault="003042DC" w:rsidP="004F69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sidRPr="003B49E4">
              <w:rPr>
                <w:rFonts w:ascii="Times New Roman" w:hAnsi="Times New Roman" w:cs="Times New Roman"/>
              </w:rPr>
              <w:t>Se a substituição não for realizada no prazo estipulado, a empresa estará sujeita às sanções previstas neste Edital e no contrato.</w:t>
            </w:r>
          </w:p>
          <w:p w14:paraId="231F290E" w14:textId="77777777" w:rsidR="003042DC" w:rsidRPr="003B49E4" w:rsidRDefault="003042DC" w:rsidP="004F69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sidRPr="003B49E4">
              <w:rPr>
                <w:rFonts w:ascii="Times New Roman" w:hAnsi="Times New Roman" w:cs="Times New Roman"/>
              </w:rPr>
              <w:t>O recebimento do(s) item(</w:t>
            </w:r>
            <w:proofErr w:type="spellStart"/>
            <w:r w:rsidRPr="003B49E4">
              <w:rPr>
                <w:rFonts w:ascii="Times New Roman" w:hAnsi="Times New Roman" w:cs="Times New Roman"/>
              </w:rPr>
              <w:t>ns</w:t>
            </w:r>
            <w:proofErr w:type="spellEnd"/>
            <w:r w:rsidRPr="003B49E4">
              <w:rPr>
                <w:rFonts w:ascii="Times New Roman" w:hAnsi="Times New Roman" w:cs="Times New Roman"/>
              </w:rPr>
              <w:t>), mesmo que definitivo, não exclui a responsabilidade da contratada em relação à qualidade e características, cabendo-lhe sanar quaisquer irregularidades detectadas durante todo o prazo de vigência da Ata.</w:t>
            </w:r>
          </w:p>
        </w:tc>
      </w:tr>
      <w:tr w:rsidR="003042DC" w:rsidRPr="003B49E4" w14:paraId="7A207B74" w14:textId="77777777" w:rsidTr="004F69EF">
        <w:tc>
          <w:tcPr>
            <w:tcW w:w="695" w:type="dxa"/>
          </w:tcPr>
          <w:p w14:paraId="4F557E2A" w14:textId="77777777" w:rsidR="003042DC" w:rsidRPr="003B49E4" w:rsidRDefault="003042DC" w:rsidP="005F2BA2">
            <w:pPr>
              <w:pStyle w:val="PargrafodaLista"/>
              <w:widowControl w:val="0"/>
              <w:numPr>
                <w:ilvl w:val="0"/>
                <w:numId w:val="7"/>
              </w:numPr>
              <w:shd w:val="clear" w:color="auto" w:fill="FFFFFF" w:themeFill="background1"/>
              <w:spacing w:after="0" w:line="240" w:lineRule="auto"/>
              <w:ind w:left="180" w:firstLine="0"/>
              <w:jc w:val="center"/>
              <w:rPr>
                <w:rFonts w:ascii="Times New Roman" w:hAnsi="Times New Roman" w:cs="Times New Roman"/>
              </w:rPr>
            </w:pPr>
          </w:p>
        </w:tc>
        <w:tc>
          <w:tcPr>
            <w:tcW w:w="9654" w:type="dxa"/>
          </w:tcPr>
          <w:p w14:paraId="1DD5DF69"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Especificação da garantia exigida e das condições de manutenção e assistência técnica, quando for o caso</w:t>
            </w:r>
          </w:p>
          <w:p w14:paraId="30E883EE"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p>
          <w:p w14:paraId="631A118F"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Não há</w:t>
            </w:r>
          </w:p>
        </w:tc>
      </w:tr>
      <w:tr w:rsidR="003042DC" w:rsidRPr="003B49E4" w14:paraId="6DAF14F5" w14:textId="77777777" w:rsidTr="004F69EF">
        <w:tc>
          <w:tcPr>
            <w:tcW w:w="695" w:type="dxa"/>
            <w:tcBorders>
              <w:top w:val="nil"/>
            </w:tcBorders>
          </w:tcPr>
          <w:p w14:paraId="4B2D0F8B" w14:textId="77777777" w:rsidR="003042DC" w:rsidRPr="003B49E4" w:rsidRDefault="003042DC" w:rsidP="005F2BA2">
            <w:pPr>
              <w:pStyle w:val="PargrafodaLista"/>
              <w:widowControl w:val="0"/>
              <w:numPr>
                <w:ilvl w:val="0"/>
                <w:numId w:val="7"/>
              </w:numPr>
              <w:shd w:val="clear" w:color="auto" w:fill="FFFFFF" w:themeFill="background1"/>
              <w:spacing w:after="0" w:line="240" w:lineRule="auto"/>
              <w:ind w:left="180" w:firstLine="0"/>
              <w:jc w:val="center"/>
              <w:rPr>
                <w:rFonts w:ascii="Times New Roman" w:hAnsi="Times New Roman" w:cs="Times New Roman"/>
              </w:rPr>
            </w:pPr>
          </w:p>
        </w:tc>
        <w:tc>
          <w:tcPr>
            <w:tcW w:w="9654" w:type="dxa"/>
            <w:tcBorders>
              <w:top w:val="nil"/>
            </w:tcBorders>
          </w:tcPr>
          <w:p w14:paraId="1ABA31D2"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r w:rsidRPr="003B49E4">
              <w:rPr>
                <w:rFonts w:ascii="Times New Roman" w:hAnsi="Times New Roman" w:cs="Times New Roman"/>
                <w:b/>
                <w:bCs/>
              </w:rPr>
              <w:t>Adequação orçamentária</w:t>
            </w:r>
          </w:p>
          <w:p w14:paraId="74161576"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b/>
                <w:bCs/>
              </w:rPr>
            </w:pPr>
          </w:p>
          <w:p w14:paraId="0E423759"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As despesas correrão por conta do Orçamento Fiscal vigente, cuja fonte de recurso poderá ser à seguinte:</w:t>
            </w:r>
          </w:p>
          <w:p w14:paraId="1D51FEF7" w14:textId="77777777" w:rsidR="003042DC" w:rsidRPr="003B49E4" w:rsidRDefault="003042DC" w:rsidP="004F69EF">
            <w:pPr>
              <w:widowControl w:val="0"/>
              <w:shd w:val="clear" w:color="auto" w:fill="FFFFFF" w:themeFill="background1"/>
              <w:spacing w:after="0" w:line="240" w:lineRule="auto"/>
              <w:jc w:val="both"/>
              <w:rPr>
                <w:rFonts w:ascii="Times New Roman" w:hAnsi="Times New Roman" w:cs="Times New Roman"/>
              </w:rPr>
            </w:pPr>
            <w:r w:rsidRPr="003B49E4">
              <w:rPr>
                <w:rFonts w:ascii="Times New Roman" w:hAnsi="Times New Roman" w:cs="Times New Roman"/>
              </w:rPr>
              <w:t>Dotação nº 18 - projeto atividade 2.070 – manutenção da Proteção Social de Alta Complexidade - FNAS</w:t>
            </w:r>
          </w:p>
        </w:tc>
      </w:tr>
    </w:tbl>
    <w:p w14:paraId="70C3E2ED" w14:textId="77777777" w:rsidR="003042DC" w:rsidRPr="003B49E4" w:rsidRDefault="003042DC" w:rsidP="003042DC">
      <w:pPr>
        <w:shd w:val="clear" w:color="auto" w:fill="FFFFFF" w:themeFill="background1"/>
        <w:spacing w:after="0" w:line="240" w:lineRule="auto"/>
        <w:jc w:val="center"/>
        <w:rPr>
          <w:rFonts w:ascii="Times New Roman" w:hAnsi="Times New Roman" w:cs="Times New Roman"/>
          <w:b/>
        </w:rPr>
      </w:pPr>
    </w:p>
    <w:p w14:paraId="25E59BE7" w14:textId="77777777" w:rsidR="003042DC" w:rsidRPr="003B49E4" w:rsidRDefault="003042DC" w:rsidP="003042DC">
      <w:pPr>
        <w:shd w:val="clear" w:color="auto" w:fill="FFFFFF" w:themeFill="background1"/>
        <w:spacing w:after="0" w:line="240" w:lineRule="auto"/>
        <w:jc w:val="center"/>
        <w:rPr>
          <w:rFonts w:ascii="Times New Roman" w:hAnsi="Times New Roman" w:cs="Times New Roman"/>
          <w:b/>
        </w:rPr>
      </w:pPr>
      <w:r w:rsidRPr="003B49E4">
        <w:rPr>
          <w:rFonts w:ascii="Times New Roman" w:hAnsi="Times New Roman" w:cs="Times New Roman"/>
          <w:b/>
        </w:rPr>
        <w:t>Palmitos SC</w:t>
      </w:r>
      <w:r w:rsidRPr="003B49E4">
        <w:rPr>
          <w:rFonts w:ascii="Times New Roman" w:hAnsi="Times New Roman" w:cs="Times New Roman"/>
          <w:b/>
          <w:color w:val="000000"/>
        </w:rPr>
        <w:t xml:space="preserve">, 27 de março </w:t>
      </w:r>
      <w:r w:rsidRPr="003B49E4">
        <w:rPr>
          <w:rFonts w:ascii="Times New Roman" w:hAnsi="Times New Roman" w:cs="Times New Roman"/>
          <w:b/>
        </w:rPr>
        <w:t>de 2024</w:t>
      </w:r>
    </w:p>
    <w:p w14:paraId="749AC5DB" w14:textId="77777777" w:rsidR="003042DC" w:rsidRPr="003B49E4" w:rsidRDefault="003042DC" w:rsidP="003042DC">
      <w:pPr>
        <w:shd w:val="clear" w:color="auto" w:fill="FFFFFF" w:themeFill="background1"/>
        <w:spacing w:after="0" w:line="240" w:lineRule="auto"/>
        <w:jc w:val="center"/>
        <w:rPr>
          <w:rFonts w:ascii="Times New Roman" w:hAnsi="Times New Roman" w:cs="Times New Roman"/>
          <w:b/>
        </w:rPr>
      </w:pPr>
    </w:p>
    <w:p w14:paraId="70A553B3" w14:textId="77777777" w:rsidR="003042DC" w:rsidRPr="003B49E4" w:rsidRDefault="003042DC" w:rsidP="003042DC">
      <w:pPr>
        <w:shd w:val="clear" w:color="auto" w:fill="FFFFFF" w:themeFill="background1"/>
        <w:spacing w:after="0" w:line="240" w:lineRule="auto"/>
        <w:jc w:val="center"/>
        <w:rPr>
          <w:rFonts w:ascii="Times New Roman" w:hAnsi="Times New Roman" w:cs="Times New Roman"/>
          <w:b/>
        </w:rPr>
      </w:pPr>
    </w:p>
    <w:p w14:paraId="1188DEA9" w14:textId="77777777" w:rsidR="003042DC" w:rsidRPr="003B49E4" w:rsidRDefault="003042DC" w:rsidP="003042DC">
      <w:pPr>
        <w:shd w:val="clear" w:color="auto" w:fill="FFFFFF" w:themeFill="background1"/>
        <w:spacing w:after="0" w:line="240" w:lineRule="auto"/>
        <w:jc w:val="center"/>
        <w:rPr>
          <w:rFonts w:ascii="Times New Roman" w:hAnsi="Times New Roman" w:cs="Times New Roman"/>
          <w:b/>
        </w:rPr>
      </w:pPr>
    </w:p>
    <w:p w14:paraId="4AD2AAC6" w14:textId="77777777" w:rsidR="003042DC" w:rsidRPr="003B49E4" w:rsidRDefault="003042DC" w:rsidP="003042DC">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r w:rsidRPr="003B49E4">
        <w:rPr>
          <w:rFonts w:ascii="Times New Roman" w:hAnsi="Times New Roman" w:cs="Times New Roman"/>
        </w:rPr>
        <w:t>______________________________________</w:t>
      </w:r>
    </w:p>
    <w:p w14:paraId="0EEE3C4F" w14:textId="77777777" w:rsidR="003042DC" w:rsidRPr="003B49E4" w:rsidRDefault="003042DC" w:rsidP="003042DC">
      <w:pPr>
        <w:spacing w:after="0" w:line="240" w:lineRule="auto"/>
        <w:rPr>
          <w:rFonts w:ascii="Times New Roman" w:hAnsi="Times New Roman" w:cs="Times New Roman"/>
          <w:b/>
        </w:rPr>
      </w:pPr>
      <w:r w:rsidRPr="003B49E4">
        <w:rPr>
          <w:rFonts w:ascii="Times New Roman" w:hAnsi="Times New Roman" w:cs="Times New Roman"/>
        </w:rPr>
        <w:br w:type="page"/>
      </w:r>
    </w:p>
    <w:p w14:paraId="38346408" w14:textId="77777777" w:rsidR="00A3532D" w:rsidRDefault="002B0336">
      <w:pPr>
        <w:shd w:val="clear" w:color="auto" w:fill="FFFFFF" w:themeFill="background1"/>
        <w:spacing w:after="0" w:line="240" w:lineRule="auto"/>
        <w:jc w:val="center"/>
        <w:rPr>
          <w:rFonts w:ascii="Times New Roman" w:hAnsi="Times New Roman" w:cs="Times New Roman"/>
          <w:b/>
        </w:rPr>
      </w:pPr>
      <w:r>
        <w:rPr>
          <w:rFonts w:ascii="Times New Roman" w:hAnsi="Times New Roman" w:cs="Times New Roman"/>
          <w:b/>
        </w:rPr>
        <w:lastRenderedPageBreak/>
        <w:t>Anexo I</w:t>
      </w:r>
    </w:p>
    <w:p w14:paraId="4CEE4612" w14:textId="77777777" w:rsidR="00A3532D" w:rsidRDefault="00A3532D">
      <w:pPr>
        <w:shd w:val="clear" w:color="auto" w:fill="FFFFFF" w:themeFill="background1"/>
        <w:spacing w:after="0" w:line="240" w:lineRule="auto"/>
        <w:jc w:val="center"/>
        <w:rPr>
          <w:rFonts w:ascii="Times New Roman" w:hAnsi="Times New Roman" w:cs="Times New Roman"/>
          <w:b/>
        </w:rPr>
      </w:pPr>
    </w:p>
    <w:p w14:paraId="6EAA9547" w14:textId="77777777" w:rsidR="003042DC" w:rsidRPr="003B49E4" w:rsidRDefault="002B0336" w:rsidP="003042DC">
      <w:pPr>
        <w:shd w:val="clear" w:color="auto" w:fill="FFFFFF" w:themeFill="background1"/>
        <w:spacing w:after="0" w:line="240" w:lineRule="auto"/>
        <w:jc w:val="center"/>
        <w:rPr>
          <w:rFonts w:ascii="Times New Roman" w:hAnsi="Times New Roman" w:cs="Times New Roman"/>
          <w:b/>
        </w:rPr>
      </w:pPr>
      <w:r>
        <w:rPr>
          <w:rFonts w:ascii="Times New Roman" w:hAnsi="Times New Roman" w:cs="Times New Roman"/>
          <w:b/>
        </w:rPr>
        <w:t xml:space="preserve">Tabela 01 - </w:t>
      </w:r>
      <w:r w:rsidR="003042DC" w:rsidRPr="003B49E4">
        <w:rPr>
          <w:rFonts w:ascii="Times New Roman" w:hAnsi="Times New Roman" w:cs="Times New Roman"/>
          <w:b/>
        </w:rPr>
        <w:t xml:space="preserve">Tabela 01 </w:t>
      </w:r>
      <w:r w:rsidR="003042DC">
        <w:rPr>
          <w:rFonts w:ascii="Times New Roman" w:hAnsi="Times New Roman" w:cs="Times New Roman"/>
          <w:b/>
        </w:rPr>
        <w:t>–</w:t>
      </w:r>
      <w:r w:rsidR="003042DC" w:rsidRPr="003B49E4">
        <w:rPr>
          <w:rFonts w:ascii="Times New Roman" w:hAnsi="Times New Roman" w:cs="Times New Roman"/>
          <w:b/>
        </w:rPr>
        <w:t xml:space="preserve"> </w:t>
      </w:r>
      <w:r w:rsidR="003042DC">
        <w:rPr>
          <w:rFonts w:ascii="Times New Roman" w:hAnsi="Times New Roman" w:cs="Times New Roman"/>
          <w:b/>
        </w:rPr>
        <w:t xml:space="preserve">Especificação, </w:t>
      </w:r>
      <w:r w:rsidR="003042DC" w:rsidRPr="003B49E4">
        <w:rPr>
          <w:rFonts w:ascii="Times New Roman" w:hAnsi="Times New Roman" w:cs="Times New Roman"/>
          <w:b/>
        </w:rPr>
        <w:t>Quantitativo</w:t>
      </w:r>
      <w:r w:rsidR="003042DC">
        <w:rPr>
          <w:rFonts w:ascii="Times New Roman" w:hAnsi="Times New Roman" w:cs="Times New Roman"/>
          <w:b/>
        </w:rPr>
        <w:t>s e Valor</w:t>
      </w:r>
    </w:p>
    <w:p w14:paraId="25FB2907" w14:textId="212DAD78" w:rsidR="00A3532D" w:rsidRDefault="00A3532D">
      <w:pPr>
        <w:shd w:val="clear" w:color="auto" w:fill="FFFFFF" w:themeFill="background1"/>
        <w:spacing w:after="0" w:line="240" w:lineRule="auto"/>
        <w:jc w:val="center"/>
        <w:rPr>
          <w:rFonts w:ascii="Times New Roman" w:hAnsi="Times New Roman" w:cs="Times New Roman"/>
          <w:b/>
        </w:rPr>
      </w:pPr>
    </w:p>
    <w:tbl>
      <w:tblPr>
        <w:tblStyle w:val="TabeladeGradeClara"/>
        <w:tblW w:w="10303" w:type="dxa"/>
        <w:tblInd w:w="-1026" w:type="dxa"/>
        <w:tblLayout w:type="fixed"/>
        <w:tblLook w:val="04A0" w:firstRow="1" w:lastRow="0" w:firstColumn="1" w:lastColumn="0" w:noHBand="0" w:noVBand="1"/>
      </w:tblPr>
      <w:tblGrid>
        <w:gridCol w:w="817"/>
        <w:gridCol w:w="5587"/>
        <w:gridCol w:w="776"/>
        <w:gridCol w:w="1099"/>
        <w:gridCol w:w="935"/>
        <w:gridCol w:w="1089"/>
      </w:tblGrid>
      <w:tr w:rsidR="00A3532D" w14:paraId="508250FB" w14:textId="77777777" w:rsidTr="00F464F0">
        <w:trPr>
          <w:trHeight w:val="222"/>
        </w:trPr>
        <w:tc>
          <w:tcPr>
            <w:tcW w:w="817" w:type="dxa"/>
          </w:tcPr>
          <w:p w14:paraId="54B04CB0"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Item</w:t>
            </w:r>
          </w:p>
        </w:tc>
        <w:tc>
          <w:tcPr>
            <w:tcW w:w="5587" w:type="dxa"/>
          </w:tcPr>
          <w:p w14:paraId="0A7AE152" w14:textId="42FBBA47" w:rsidR="00A3532D" w:rsidRDefault="004E2A4A" w:rsidP="004E2A4A">
            <w:pPr>
              <w:widowControl w:val="0"/>
              <w:spacing w:after="0" w:line="240" w:lineRule="auto"/>
              <w:rPr>
                <w:rFonts w:ascii="Times New Roman" w:hAnsi="Times New Roman" w:cs="Times New Roman"/>
                <w:b/>
              </w:rPr>
            </w:pPr>
            <w:r>
              <w:rPr>
                <w:rFonts w:ascii="Times New Roman" w:hAnsi="Times New Roman" w:cs="Times New Roman"/>
                <w:b/>
              </w:rPr>
              <w:t>Especificação</w:t>
            </w:r>
            <w:r w:rsidR="008F6665">
              <w:rPr>
                <w:rFonts w:ascii="Times New Roman" w:hAnsi="Times New Roman" w:cs="Times New Roman"/>
                <w:b/>
              </w:rPr>
              <w:t xml:space="preserve"> (vestuário para crianças e adolescentes)</w:t>
            </w:r>
          </w:p>
        </w:tc>
        <w:tc>
          <w:tcPr>
            <w:tcW w:w="776" w:type="dxa"/>
          </w:tcPr>
          <w:p w14:paraId="2722B10D"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Un.</w:t>
            </w:r>
          </w:p>
        </w:tc>
        <w:tc>
          <w:tcPr>
            <w:tcW w:w="1099" w:type="dxa"/>
          </w:tcPr>
          <w:tbl>
            <w:tblPr>
              <w:tblW w:w="3000" w:type="dxa"/>
              <w:tblLayout w:type="fixed"/>
              <w:tblLook w:val="04A0" w:firstRow="1" w:lastRow="0" w:firstColumn="1" w:lastColumn="0" w:noHBand="0" w:noVBand="1"/>
            </w:tblPr>
            <w:tblGrid>
              <w:gridCol w:w="3000"/>
            </w:tblGrid>
            <w:tr w:rsidR="00A3532D" w14:paraId="0AEF0440" w14:textId="77777777">
              <w:tc>
                <w:tcPr>
                  <w:tcW w:w="3000" w:type="dxa"/>
                  <w:vAlign w:val="center"/>
                </w:tcPr>
                <w:tbl>
                  <w:tblPr>
                    <w:tblW w:w="1990" w:type="dxa"/>
                    <w:tblLayout w:type="fixed"/>
                    <w:tblLook w:val="04A0" w:firstRow="1" w:lastRow="0" w:firstColumn="1" w:lastColumn="0" w:noHBand="0" w:noVBand="1"/>
                  </w:tblPr>
                  <w:tblGrid>
                    <w:gridCol w:w="996"/>
                    <w:gridCol w:w="994"/>
                  </w:tblGrid>
                  <w:tr w:rsidR="00A3532D" w14:paraId="5BC17623" w14:textId="77777777">
                    <w:tc>
                      <w:tcPr>
                        <w:tcW w:w="995" w:type="dxa"/>
                        <w:vAlign w:val="center"/>
                      </w:tcPr>
                      <w:p w14:paraId="78EF0447" w14:textId="52C618D2" w:rsidR="00A3532D" w:rsidRDefault="002B0336">
                        <w:pPr>
                          <w:widowControl w:val="0"/>
                          <w:suppressAutoHyphens w:val="0"/>
                          <w:spacing w:after="0" w:line="240" w:lineRule="auto"/>
                          <w:rPr>
                            <w:rFonts w:ascii="Times New Roman" w:eastAsia="Times New Roman" w:hAnsi="Times New Roman" w:cs="Times New Roman"/>
                            <w:lang w:eastAsia="pt-BR"/>
                          </w:rPr>
                        </w:pPr>
                        <w:proofErr w:type="spellStart"/>
                        <w:r>
                          <w:rPr>
                            <w:rFonts w:ascii="Times New Roman" w:eastAsia="Times New Roman" w:hAnsi="Times New Roman" w:cs="Times New Roman"/>
                            <w:b/>
                            <w:bCs/>
                            <w:color w:val="000000"/>
                            <w:lang w:eastAsia="pt-BR"/>
                          </w:rPr>
                          <w:t>Qtde</w:t>
                        </w:r>
                        <w:proofErr w:type="spellEnd"/>
                        <w:r>
                          <w:rPr>
                            <w:rFonts w:ascii="Times New Roman" w:eastAsia="Times New Roman" w:hAnsi="Times New Roman" w:cs="Times New Roman"/>
                            <w:b/>
                            <w:bCs/>
                            <w:color w:val="000000"/>
                            <w:lang w:eastAsia="pt-BR"/>
                          </w:rPr>
                          <w:t xml:space="preserve"> </w:t>
                        </w:r>
                        <w:r w:rsidR="00F464F0">
                          <w:rPr>
                            <w:rFonts w:ascii="Times New Roman" w:eastAsia="Times New Roman" w:hAnsi="Times New Roman" w:cs="Times New Roman"/>
                            <w:b/>
                            <w:bCs/>
                            <w:color w:val="000000"/>
                            <w:lang w:eastAsia="pt-BR"/>
                          </w:rPr>
                          <w:t>Máx.</w:t>
                        </w:r>
                      </w:p>
                    </w:tc>
                    <w:tc>
                      <w:tcPr>
                        <w:tcW w:w="994" w:type="dxa"/>
                      </w:tcPr>
                      <w:p w14:paraId="04841FB8" w14:textId="77777777" w:rsidR="00A3532D" w:rsidRDefault="00A3532D">
                        <w:pPr>
                          <w:widowControl w:val="0"/>
                          <w:suppressAutoHyphens w:val="0"/>
                          <w:spacing w:after="0" w:line="240" w:lineRule="auto"/>
                          <w:rPr>
                            <w:rFonts w:ascii="Times New Roman" w:eastAsia="Times New Roman" w:hAnsi="Times New Roman" w:cs="Times New Roman"/>
                            <w:b/>
                            <w:bCs/>
                            <w:color w:val="000000"/>
                            <w:lang w:eastAsia="pt-BR"/>
                          </w:rPr>
                        </w:pPr>
                      </w:p>
                    </w:tc>
                  </w:tr>
                </w:tbl>
                <w:p w14:paraId="27DE0192" w14:textId="77777777" w:rsidR="00A3532D" w:rsidRDefault="00A3532D">
                  <w:pPr>
                    <w:widowControl w:val="0"/>
                    <w:suppressAutoHyphens w:val="0"/>
                    <w:spacing w:after="0" w:line="240" w:lineRule="auto"/>
                    <w:rPr>
                      <w:rFonts w:ascii="Times New Roman" w:eastAsia="Times New Roman" w:hAnsi="Times New Roman" w:cs="Times New Roman"/>
                      <w:lang w:eastAsia="pt-BR"/>
                    </w:rPr>
                  </w:pPr>
                </w:p>
              </w:tc>
            </w:tr>
          </w:tbl>
          <w:p w14:paraId="0E82C64C" w14:textId="77777777" w:rsidR="00A3532D" w:rsidRDefault="00A3532D">
            <w:pPr>
              <w:widowControl w:val="0"/>
              <w:spacing w:after="0" w:line="240" w:lineRule="auto"/>
              <w:jc w:val="center"/>
              <w:rPr>
                <w:rFonts w:ascii="Times New Roman" w:hAnsi="Times New Roman" w:cs="Times New Roman"/>
                <w:b/>
              </w:rPr>
            </w:pPr>
          </w:p>
        </w:tc>
        <w:tc>
          <w:tcPr>
            <w:tcW w:w="935" w:type="dxa"/>
          </w:tcPr>
          <w:tbl>
            <w:tblPr>
              <w:tblW w:w="3000" w:type="dxa"/>
              <w:tblLayout w:type="fixed"/>
              <w:tblLook w:val="04A0" w:firstRow="1" w:lastRow="0" w:firstColumn="1" w:lastColumn="0" w:noHBand="0" w:noVBand="1"/>
            </w:tblPr>
            <w:tblGrid>
              <w:gridCol w:w="3000"/>
            </w:tblGrid>
            <w:tr w:rsidR="00A3532D" w14:paraId="3D3B84C0" w14:textId="77777777">
              <w:tc>
                <w:tcPr>
                  <w:tcW w:w="3000" w:type="dxa"/>
                  <w:vAlign w:val="center"/>
                </w:tcPr>
                <w:tbl>
                  <w:tblPr>
                    <w:tblW w:w="1297" w:type="dxa"/>
                    <w:tblLayout w:type="fixed"/>
                    <w:tblLook w:val="04A0" w:firstRow="1" w:lastRow="0" w:firstColumn="1" w:lastColumn="0" w:noHBand="0" w:noVBand="1"/>
                  </w:tblPr>
                  <w:tblGrid>
                    <w:gridCol w:w="1297"/>
                  </w:tblGrid>
                  <w:tr w:rsidR="00A3532D" w14:paraId="7C25E9B6" w14:textId="77777777" w:rsidTr="00F464F0">
                    <w:tc>
                      <w:tcPr>
                        <w:tcW w:w="1297" w:type="dxa"/>
                        <w:vAlign w:val="center"/>
                      </w:tcPr>
                      <w:p w14:paraId="5C2EEAFF" w14:textId="77777777" w:rsidR="00F464F0" w:rsidRDefault="002B0336" w:rsidP="00F464F0">
                        <w:pPr>
                          <w:widowControl w:val="0"/>
                          <w:suppressAutoHyphens w:val="0"/>
                          <w:spacing w:after="0" w:line="240" w:lineRule="auto"/>
                          <w:ind w:right="-104"/>
                          <w:rPr>
                            <w:rFonts w:ascii="Times New Roman" w:eastAsia="Times New Roman" w:hAnsi="Times New Roman" w:cs="Times New Roman"/>
                            <w:b/>
                            <w:bCs/>
                            <w:color w:val="000000"/>
                            <w:lang w:eastAsia="pt-BR"/>
                          </w:rPr>
                        </w:pPr>
                        <w:proofErr w:type="spellStart"/>
                        <w:r>
                          <w:rPr>
                            <w:rFonts w:ascii="Times New Roman" w:eastAsia="Times New Roman" w:hAnsi="Times New Roman" w:cs="Times New Roman"/>
                            <w:b/>
                            <w:bCs/>
                            <w:color w:val="000000"/>
                            <w:lang w:eastAsia="pt-BR"/>
                          </w:rPr>
                          <w:t>Qtde</w:t>
                        </w:r>
                        <w:proofErr w:type="spellEnd"/>
                        <w:r>
                          <w:rPr>
                            <w:rFonts w:ascii="Times New Roman" w:eastAsia="Times New Roman" w:hAnsi="Times New Roman" w:cs="Times New Roman"/>
                            <w:b/>
                            <w:bCs/>
                            <w:color w:val="000000"/>
                            <w:lang w:eastAsia="pt-BR"/>
                          </w:rPr>
                          <w:t xml:space="preserve"> </w:t>
                        </w:r>
                      </w:p>
                      <w:p w14:paraId="31D965DF" w14:textId="0EFA1FD1" w:rsidR="00A3532D" w:rsidRDefault="00F464F0" w:rsidP="00F464F0">
                        <w:pPr>
                          <w:widowControl w:val="0"/>
                          <w:suppressAutoHyphens w:val="0"/>
                          <w:spacing w:after="0" w:line="240" w:lineRule="auto"/>
                          <w:ind w:right="-104"/>
                          <w:rPr>
                            <w:rFonts w:ascii="Times New Roman" w:eastAsia="Times New Roman" w:hAnsi="Times New Roman" w:cs="Times New Roman"/>
                            <w:lang w:eastAsia="pt-BR"/>
                          </w:rPr>
                        </w:pPr>
                        <w:r>
                          <w:rPr>
                            <w:rFonts w:ascii="Times New Roman" w:eastAsia="Times New Roman" w:hAnsi="Times New Roman" w:cs="Times New Roman"/>
                            <w:b/>
                            <w:bCs/>
                            <w:color w:val="000000"/>
                            <w:lang w:eastAsia="pt-BR"/>
                          </w:rPr>
                          <w:t xml:space="preserve">Mín. </w:t>
                        </w:r>
                      </w:p>
                    </w:tc>
                  </w:tr>
                </w:tbl>
                <w:p w14:paraId="5583D2D1" w14:textId="77777777" w:rsidR="00A3532D" w:rsidRDefault="00A3532D">
                  <w:pPr>
                    <w:widowControl w:val="0"/>
                    <w:suppressAutoHyphens w:val="0"/>
                    <w:spacing w:after="0" w:line="240" w:lineRule="auto"/>
                    <w:rPr>
                      <w:rFonts w:ascii="Times New Roman" w:eastAsia="Times New Roman" w:hAnsi="Times New Roman" w:cs="Times New Roman"/>
                      <w:lang w:eastAsia="pt-BR"/>
                    </w:rPr>
                  </w:pPr>
                </w:p>
              </w:tc>
            </w:tr>
          </w:tbl>
          <w:p w14:paraId="2F609803" w14:textId="77777777" w:rsidR="00A3532D" w:rsidRDefault="00A3532D">
            <w:pPr>
              <w:widowControl w:val="0"/>
              <w:spacing w:after="0" w:line="240" w:lineRule="auto"/>
              <w:jc w:val="center"/>
              <w:rPr>
                <w:rFonts w:ascii="Times New Roman" w:hAnsi="Times New Roman" w:cs="Times New Roman"/>
              </w:rPr>
            </w:pPr>
          </w:p>
        </w:tc>
        <w:tc>
          <w:tcPr>
            <w:tcW w:w="1089" w:type="dxa"/>
          </w:tcPr>
          <w:p w14:paraId="27B471E6"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Valor Unit. R$</w:t>
            </w:r>
          </w:p>
        </w:tc>
      </w:tr>
      <w:tr w:rsidR="00A3532D" w14:paraId="2A3C4AC4" w14:textId="77777777" w:rsidTr="00F464F0">
        <w:trPr>
          <w:trHeight w:val="222"/>
        </w:trPr>
        <w:tc>
          <w:tcPr>
            <w:tcW w:w="817" w:type="dxa"/>
          </w:tcPr>
          <w:p w14:paraId="32699184"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1</w:t>
            </w:r>
          </w:p>
        </w:tc>
        <w:tc>
          <w:tcPr>
            <w:tcW w:w="5587" w:type="dxa"/>
          </w:tcPr>
          <w:p w14:paraId="170030C0" w14:textId="43CA55A3" w:rsidR="00A3532D" w:rsidRDefault="002B0336" w:rsidP="00F464F0">
            <w:pPr>
              <w:widowControl w:val="0"/>
              <w:spacing w:after="0" w:line="240" w:lineRule="auto"/>
              <w:jc w:val="both"/>
              <w:rPr>
                <w:rFonts w:ascii="Times New Roman" w:hAnsi="Times New Roman" w:cs="Times New Roman"/>
              </w:rPr>
            </w:pPr>
            <w:r>
              <w:rPr>
                <w:rFonts w:ascii="Times New Roman" w:hAnsi="Times New Roman" w:cs="Times New Roman"/>
              </w:rPr>
              <w:t>Blusa agasalho em moletom com touca, com</w:t>
            </w:r>
            <w:r>
              <w:rPr>
                <w:rFonts w:ascii="Times New Roman" w:hAnsi="Times New Roman" w:cs="Times New Roman"/>
              </w:rPr>
              <w:br/>
              <w:t xml:space="preserve">zíper frontal sem bolso; em moletom 50/50. Moletom é fabricado em malha tubular 2 cabos (não desfia) de boa resistência. Composta por 50% poliéster e 50% algodão. Tamanhos de 08 a 12 anos, </w:t>
            </w:r>
            <w:r w:rsidR="00F464F0">
              <w:rPr>
                <w:rFonts w:ascii="Times New Roman" w:hAnsi="Times New Roman" w:cs="Times New Roman"/>
              </w:rPr>
              <w:t>os tamanhos</w:t>
            </w:r>
            <w:r>
              <w:rPr>
                <w:rFonts w:ascii="Times New Roman" w:hAnsi="Times New Roman" w:cs="Times New Roman"/>
              </w:rPr>
              <w:t xml:space="preserve"> serão </w:t>
            </w:r>
            <w:r w:rsidR="00F464F0">
              <w:rPr>
                <w:rFonts w:ascii="Times New Roman" w:hAnsi="Times New Roman" w:cs="Times New Roman"/>
              </w:rPr>
              <w:t>informados</w:t>
            </w:r>
            <w:r>
              <w:rPr>
                <w:rFonts w:ascii="Times New Roman" w:hAnsi="Times New Roman" w:cs="Times New Roman"/>
              </w:rPr>
              <w:t xml:space="preserve"> na solicitação</w:t>
            </w:r>
            <w:r w:rsidR="00F464F0">
              <w:rPr>
                <w:rFonts w:ascii="Times New Roman" w:hAnsi="Times New Roman" w:cs="Times New Roman"/>
              </w:rPr>
              <w:t>,</w:t>
            </w:r>
            <w:r>
              <w:rPr>
                <w:rFonts w:ascii="Times New Roman" w:hAnsi="Times New Roman" w:cs="Times New Roman"/>
              </w:rPr>
              <w:t xml:space="preserve"> conforme as necessidades.</w:t>
            </w:r>
          </w:p>
        </w:tc>
        <w:tc>
          <w:tcPr>
            <w:tcW w:w="776" w:type="dxa"/>
          </w:tcPr>
          <w:p w14:paraId="7D5AE746"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5184BC41"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30</w:t>
            </w:r>
          </w:p>
        </w:tc>
        <w:tc>
          <w:tcPr>
            <w:tcW w:w="935" w:type="dxa"/>
          </w:tcPr>
          <w:p w14:paraId="134D2D75"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15</w:t>
            </w:r>
          </w:p>
        </w:tc>
        <w:tc>
          <w:tcPr>
            <w:tcW w:w="1089" w:type="dxa"/>
          </w:tcPr>
          <w:p w14:paraId="12D5AC36"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139,90</w:t>
            </w:r>
          </w:p>
        </w:tc>
      </w:tr>
      <w:tr w:rsidR="00A3532D" w14:paraId="2E953AE7" w14:textId="77777777" w:rsidTr="00F464F0">
        <w:trPr>
          <w:trHeight w:val="222"/>
        </w:trPr>
        <w:tc>
          <w:tcPr>
            <w:tcW w:w="817" w:type="dxa"/>
          </w:tcPr>
          <w:p w14:paraId="660D0F0D"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2</w:t>
            </w:r>
          </w:p>
        </w:tc>
        <w:tc>
          <w:tcPr>
            <w:tcW w:w="5587" w:type="dxa"/>
          </w:tcPr>
          <w:p w14:paraId="1E075B5D" w14:textId="27EC6F69" w:rsidR="00A3532D" w:rsidRDefault="002B0336">
            <w:pPr>
              <w:pStyle w:val="SemEspaamento"/>
              <w:widowControl w:val="0"/>
              <w:jc w:val="both"/>
              <w:rPr>
                <w:rFonts w:ascii="Times New Roman" w:hAnsi="Times New Roman" w:cs="Times New Roman"/>
              </w:rPr>
            </w:pPr>
            <w:r>
              <w:rPr>
                <w:rFonts w:ascii="Times New Roman" w:hAnsi="Times New Roman" w:cs="Times New Roman"/>
              </w:rPr>
              <w:t xml:space="preserve">Blusa - agasalho em moletom com touca, com zíper frontal sem bolso; em moletom 50/50. Moletom é fabricado em malha tubular 2 cabos (não desfia) de boa resistência. Composta por 50% poliéster e 50% algodão. Tamanhos   de 12 a 18 anos, </w:t>
            </w:r>
            <w:r w:rsidR="00F464F0">
              <w:rPr>
                <w:rFonts w:ascii="Times New Roman" w:hAnsi="Times New Roman" w:cs="Times New Roman"/>
              </w:rPr>
              <w:t>os tamanhos serão informados na solicitação, conforme as necessidades.</w:t>
            </w:r>
          </w:p>
        </w:tc>
        <w:tc>
          <w:tcPr>
            <w:tcW w:w="776" w:type="dxa"/>
          </w:tcPr>
          <w:p w14:paraId="1B48B902"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014234A5"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30</w:t>
            </w:r>
          </w:p>
        </w:tc>
        <w:tc>
          <w:tcPr>
            <w:tcW w:w="935" w:type="dxa"/>
          </w:tcPr>
          <w:p w14:paraId="2CD2839C"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15</w:t>
            </w:r>
          </w:p>
        </w:tc>
        <w:tc>
          <w:tcPr>
            <w:tcW w:w="1089" w:type="dxa"/>
          </w:tcPr>
          <w:p w14:paraId="230FC214"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179,90</w:t>
            </w:r>
          </w:p>
        </w:tc>
      </w:tr>
      <w:tr w:rsidR="00A3532D" w14:paraId="35FA21A1" w14:textId="77777777" w:rsidTr="00F464F0">
        <w:trPr>
          <w:trHeight w:val="222"/>
        </w:trPr>
        <w:tc>
          <w:tcPr>
            <w:tcW w:w="817" w:type="dxa"/>
          </w:tcPr>
          <w:p w14:paraId="2E018E41"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3</w:t>
            </w:r>
          </w:p>
        </w:tc>
        <w:tc>
          <w:tcPr>
            <w:tcW w:w="5587" w:type="dxa"/>
          </w:tcPr>
          <w:p w14:paraId="0CBB2164" w14:textId="703DF7A9" w:rsidR="00A3532D" w:rsidRDefault="002B0336" w:rsidP="00F464F0">
            <w:pPr>
              <w:pStyle w:val="SemEspaamento"/>
              <w:widowControl w:val="0"/>
              <w:jc w:val="both"/>
              <w:rPr>
                <w:rFonts w:ascii="Times New Roman" w:hAnsi="Times New Roman" w:cs="Times New Roman"/>
              </w:rPr>
            </w:pPr>
            <w:r>
              <w:rPr>
                <w:rFonts w:ascii="Times New Roman" w:hAnsi="Times New Roman" w:cs="Times New Roman"/>
              </w:rPr>
              <w:t>Bermuda feminina, Lavagem com puídos</w:t>
            </w:r>
            <w:r w:rsidR="00F464F0">
              <w:rPr>
                <w:rFonts w:ascii="Times New Roman" w:hAnsi="Times New Roman" w:cs="Times New Roman"/>
              </w:rPr>
              <w:t>,</w:t>
            </w:r>
            <w:r>
              <w:rPr>
                <w:rFonts w:ascii="Times New Roman" w:hAnsi="Times New Roman" w:cs="Times New Roman"/>
              </w:rPr>
              <w:t xml:space="preserve"> Barra dobrada ou não, Tecido: jeans Composição: 98% algodão e 2% elastano. Tamanho de 08 a 12 anos, </w:t>
            </w:r>
            <w:r w:rsidR="00F464F0">
              <w:rPr>
                <w:rFonts w:ascii="Times New Roman" w:hAnsi="Times New Roman" w:cs="Times New Roman"/>
              </w:rPr>
              <w:t>os tamanhos serão informados na solicitação, conforme as necessidades.</w:t>
            </w:r>
          </w:p>
        </w:tc>
        <w:tc>
          <w:tcPr>
            <w:tcW w:w="776" w:type="dxa"/>
          </w:tcPr>
          <w:p w14:paraId="01FCC1A3"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24F54E3A"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70009DC1"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w:t>
            </w:r>
          </w:p>
        </w:tc>
        <w:tc>
          <w:tcPr>
            <w:tcW w:w="1089" w:type="dxa"/>
          </w:tcPr>
          <w:p w14:paraId="62B0DC23"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99,90</w:t>
            </w:r>
          </w:p>
        </w:tc>
      </w:tr>
      <w:tr w:rsidR="00A3532D" w14:paraId="163B66E1" w14:textId="77777777" w:rsidTr="00F464F0">
        <w:trPr>
          <w:trHeight w:val="222"/>
        </w:trPr>
        <w:tc>
          <w:tcPr>
            <w:tcW w:w="817" w:type="dxa"/>
          </w:tcPr>
          <w:p w14:paraId="57E8DB14"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4</w:t>
            </w:r>
          </w:p>
        </w:tc>
        <w:tc>
          <w:tcPr>
            <w:tcW w:w="5587" w:type="dxa"/>
          </w:tcPr>
          <w:p w14:paraId="1B2973F2" w14:textId="75194439" w:rsidR="00A3532D" w:rsidRDefault="002B0336">
            <w:pPr>
              <w:pStyle w:val="SemEspaamento"/>
              <w:widowControl w:val="0"/>
              <w:rPr>
                <w:rFonts w:ascii="Times New Roman" w:hAnsi="Times New Roman" w:cs="Times New Roman"/>
              </w:rPr>
            </w:pPr>
            <w:r>
              <w:rPr>
                <w:rFonts w:ascii="Times New Roman" w:hAnsi="Times New Roman" w:cs="Times New Roman"/>
              </w:rPr>
              <w:t>Bermuda feminina, Lavagem com puídos</w:t>
            </w:r>
            <w:r w:rsidR="00F464F0">
              <w:rPr>
                <w:rFonts w:ascii="Times New Roman" w:hAnsi="Times New Roman" w:cs="Times New Roman"/>
              </w:rPr>
              <w:t>,</w:t>
            </w:r>
            <w:r>
              <w:rPr>
                <w:rFonts w:ascii="Times New Roman" w:hAnsi="Times New Roman" w:cs="Times New Roman"/>
              </w:rPr>
              <w:t xml:space="preserve"> Barra dobrada ou não, Tecido: jeans Composição: 98% algodão e 2% elastano. Tamanhos de 12 a 18 anos, </w:t>
            </w:r>
            <w:r w:rsidR="00F464F0">
              <w:rPr>
                <w:rFonts w:ascii="Times New Roman" w:hAnsi="Times New Roman" w:cs="Times New Roman"/>
              </w:rPr>
              <w:t>os tamanhos serão informados na solicitação, conforme as necessidades.</w:t>
            </w:r>
          </w:p>
        </w:tc>
        <w:tc>
          <w:tcPr>
            <w:tcW w:w="776" w:type="dxa"/>
          </w:tcPr>
          <w:p w14:paraId="2051D10D"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52ABDC2A"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37A234F6"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w:t>
            </w:r>
          </w:p>
        </w:tc>
        <w:tc>
          <w:tcPr>
            <w:tcW w:w="1089" w:type="dxa"/>
          </w:tcPr>
          <w:p w14:paraId="64D68F11"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129,90</w:t>
            </w:r>
          </w:p>
        </w:tc>
      </w:tr>
      <w:tr w:rsidR="00A3532D" w14:paraId="236BC02B" w14:textId="77777777" w:rsidTr="00F464F0">
        <w:trPr>
          <w:trHeight w:val="222"/>
        </w:trPr>
        <w:tc>
          <w:tcPr>
            <w:tcW w:w="817" w:type="dxa"/>
          </w:tcPr>
          <w:p w14:paraId="7FE68832"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5</w:t>
            </w:r>
          </w:p>
        </w:tc>
        <w:tc>
          <w:tcPr>
            <w:tcW w:w="5587" w:type="dxa"/>
          </w:tcPr>
          <w:p w14:paraId="4A03EAC9" w14:textId="2A74E27C" w:rsidR="00A3532D" w:rsidRDefault="002B0336" w:rsidP="00F464F0">
            <w:pPr>
              <w:pStyle w:val="SemEspaamento"/>
              <w:widowControl w:val="0"/>
              <w:jc w:val="both"/>
              <w:rPr>
                <w:rFonts w:ascii="Times New Roman" w:hAnsi="Times New Roman" w:cs="Times New Roman"/>
              </w:rPr>
            </w:pPr>
            <w:r>
              <w:rPr>
                <w:rFonts w:ascii="Times New Roman" w:hAnsi="Times New Roman" w:cs="Times New Roman"/>
              </w:rPr>
              <w:t xml:space="preserve">Bermuda Jeans: Cós inteiro, Abertura na frente com vista embutida e zíper de metal, 2 bolsos frontais embutidos, “tipo americano”, 2 bolsos traseiros. Tamanho de 08 a 12 a anos, </w:t>
            </w:r>
            <w:r w:rsidR="00F464F0">
              <w:rPr>
                <w:rFonts w:ascii="Times New Roman" w:hAnsi="Times New Roman" w:cs="Times New Roman"/>
              </w:rPr>
              <w:t>os tamanhos serão informados na solicitação, conforme as necessidades.</w:t>
            </w:r>
          </w:p>
        </w:tc>
        <w:tc>
          <w:tcPr>
            <w:tcW w:w="776" w:type="dxa"/>
          </w:tcPr>
          <w:p w14:paraId="13530E58"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3AD77B2E"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25</w:t>
            </w:r>
          </w:p>
        </w:tc>
        <w:tc>
          <w:tcPr>
            <w:tcW w:w="935" w:type="dxa"/>
          </w:tcPr>
          <w:p w14:paraId="6EDF3C1D"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15</w:t>
            </w:r>
          </w:p>
        </w:tc>
        <w:tc>
          <w:tcPr>
            <w:tcW w:w="1089" w:type="dxa"/>
          </w:tcPr>
          <w:p w14:paraId="0512203F"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94,90</w:t>
            </w:r>
          </w:p>
        </w:tc>
      </w:tr>
      <w:tr w:rsidR="00A3532D" w14:paraId="60A04766" w14:textId="77777777" w:rsidTr="00F464F0">
        <w:trPr>
          <w:trHeight w:val="222"/>
        </w:trPr>
        <w:tc>
          <w:tcPr>
            <w:tcW w:w="817" w:type="dxa"/>
          </w:tcPr>
          <w:p w14:paraId="77B7FCB2"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6</w:t>
            </w:r>
          </w:p>
        </w:tc>
        <w:tc>
          <w:tcPr>
            <w:tcW w:w="5587" w:type="dxa"/>
          </w:tcPr>
          <w:p w14:paraId="68663904" w14:textId="3112A215" w:rsidR="00A3532D" w:rsidRDefault="002B0336" w:rsidP="00F464F0">
            <w:pPr>
              <w:pStyle w:val="SemEspaamento"/>
              <w:widowControl w:val="0"/>
              <w:jc w:val="both"/>
              <w:rPr>
                <w:rFonts w:ascii="Times New Roman" w:hAnsi="Times New Roman" w:cs="Times New Roman"/>
              </w:rPr>
            </w:pPr>
            <w:r>
              <w:rPr>
                <w:rFonts w:ascii="Times New Roman" w:hAnsi="Times New Roman" w:cs="Times New Roman"/>
              </w:rPr>
              <w:t xml:space="preserve">Bermuda Jeans: Cós inteiro, Abertura na frente com vista embutida e zíper de metal, 2 bolsos frontais embutidos, “tipo americano”, 2 bolsos traseiros. Tamanho 12 a 18 anos, </w:t>
            </w:r>
            <w:r w:rsidR="00F464F0">
              <w:rPr>
                <w:rFonts w:ascii="Times New Roman" w:hAnsi="Times New Roman" w:cs="Times New Roman"/>
              </w:rPr>
              <w:t>os tamanhos serão informados na solicitação, conforme as necessidades.</w:t>
            </w:r>
          </w:p>
        </w:tc>
        <w:tc>
          <w:tcPr>
            <w:tcW w:w="776" w:type="dxa"/>
          </w:tcPr>
          <w:p w14:paraId="34A62E23"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7872D23B"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3212FFDC"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w:t>
            </w:r>
          </w:p>
        </w:tc>
        <w:tc>
          <w:tcPr>
            <w:tcW w:w="1089" w:type="dxa"/>
          </w:tcPr>
          <w:p w14:paraId="1DEE78E2"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119,90</w:t>
            </w:r>
          </w:p>
        </w:tc>
      </w:tr>
      <w:tr w:rsidR="00A3532D" w14:paraId="1C2B2776" w14:textId="77777777" w:rsidTr="00F464F0">
        <w:trPr>
          <w:trHeight w:val="222"/>
        </w:trPr>
        <w:tc>
          <w:tcPr>
            <w:tcW w:w="817" w:type="dxa"/>
          </w:tcPr>
          <w:p w14:paraId="7FDFF0F6"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7</w:t>
            </w:r>
          </w:p>
        </w:tc>
        <w:tc>
          <w:tcPr>
            <w:tcW w:w="5587" w:type="dxa"/>
          </w:tcPr>
          <w:p w14:paraId="4D2C168F" w14:textId="4B8C73B2" w:rsidR="00A3532D" w:rsidRDefault="002B0336" w:rsidP="00F464F0">
            <w:pPr>
              <w:pStyle w:val="SemEspaamento"/>
              <w:widowControl w:val="0"/>
              <w:jc w:val="both"/>
              <w:rPr>
                <w:rFonts w:ascii="Times New Roman" w:hAnsi="Times New Roman" w:cs="Times New Roman"/>
              </w:rPr>
            </w:pPr>
            <w:r>
              <w:rPr>
                <w:rFonts w:ascii="Times New Roman" w:hAnsi="Times New Roman" w:cs="Times New Roman"/>
              </w:rPr>
              <w:t xml:space="preserve">Biquini cortininha Material: 85% Poliamida e 15% Elastano, Cor: Variada. Estampado ou liso. Tamanho de 03 a 18 anos, </w:t>
            </w:r>
            <w:r w:rsidR="00F464F0">
              <w:rPr>
                <w:rFonts w:ascii="Times New Roman" w:hAnsi="Times New Roman" w:cs="Times New Roman"/>
              </w:rPr>
              <w:t>os tamanhos serão informados na solicitação, conforme as necessidades.</w:t>
            </w:r>
          </w:p>
        </w:tc>
        <w:tc>
          <w:tcPr>
            <w:tcW w:w="776" w:type="dxa"/>
          </w:tcPr>
          <w:p w14:paraId="2F6A5C45"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440591AD"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15</w:t>
            </w:r>
          </w:p>
        </w:tc>
        <w:tc>
          <w:tcPr>
            <w:tcW w:w="935" w:type="dxa"/>
          </w:tcPr>
          <w:p w14:paraId="6AE7F14F"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05</w:t>
            </w:r>
          </w:p>
        </w:tc>
        <w:tc>
          <w:tcPr>
            <w:tcW w:w="1089" w:type="dxa"/>
          </w:tcPr>
          <w:p w14:paraId="5F2150F1"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79,90</w:t>
            </w:r>
          </w:p>
        </w:tc>
      </w:tr>
      <w:tr w:rsidR="00A3532D" w14:paraId="4DBB286A" w14:textId="77777777" w:rsidTr="00F464F0">
        <w:trPr>
          <w:trHeight w:val="222"/>
        </w:trPr>
        <w:tc>
          <w:tcPr>
            <w:tcW w:w="817" w:type="dxa"/>
          </w:tcPr>
          <w:p w14:paraId="3E95A1A6"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8</w:t>
            </w:r>
          </w:p>
        </w:tc>
        <w:tc>
          <w:tcPr>
            <w:tcW w:w="5587" w:type="dxa"/>
          </w:tcPr>
          <w:p w14:paraId="0D673799" w14:textId="28FC6414" w:rsidR="00A3532D" w:rsidRDefault="002B0336" w:rsidP="00F464F0">
            <w:pPr>
              <w:pStyle w:val="SemEspaamento"/>
              <w:widowControl w:val="0"/>
              <w:jc w:val="both"/>
              <w:rPr>
                <w:rFonts w:ascii="Times New Roman" w:hAnsi="Times New Roman" w:cs="Times New Roman"/>
              </w:rPr>
            </w:pPr>
            <w:r>
              <w:rPr>
                <w:rFonts w:ascii="Times New Roman" w:hAnsi="Times New Roman" w:cs="Times New Roman"/>
              </w:rPr>
              <w:t xml:space="preserve">Blusa m/c. Material: 100% algodão, Cor: variadas Estampa ou lisa. Tamanho P </w:t>
            </w:r>
            <w:r w:rsidR="00F464F0">
              <w:rPr>
                <w:rFonts w:ascii="Times New Roman" w:hAnsi="Times New Roman" w:cs="Times New Roman"/>
              </w:rPr>
              <w:t>ou</w:t>
            </w:r>
            <w:r>
              <w:rPr>
                <w:rFonts w:ascii="Times New Roman" w:hAnsi="Times New Roman" w:cs="Times New Roman"/>
              </w:rPr>
              <w:t xml:space="preserve"> M, </w:t>
            </w:r>
            <w:r w:rsidR="00F464F0">
              <w:rPr>
                <w:rFonts w:ascii="Times New Roman" w:hAnsi="Times New Roman" w:cs="Times New Roman"/>
              </w:rPr>
              <w:t>os tamanhos serão informados na solicitação, conforme as necessidades.</w:t>
            </w:r>
          </w:p>
        </w:tc>
        <w:tc>
          <w:tcPr>
            <w:tcW w:w="776" w:type="dxa"/>
          </w:tcPr>
          <w:p w14:paraId="4BCC9756"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7F8F1889"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24F4D6B4"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w:t>
            </w:r>
          </w:p>
        </w:tc>
        <w:tc>
          <w:tcPr>
            <w:tcW w:w="1089" w:type="dxa"/>
          </w:tcPr>
          <w:p w14:paraId="5FDD7415"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69,90</w:t>
            </w:r>
          </w:p>
        </w:tc>
      </w:tr>
      <w:tr w:rsidR="00A3532D" w14:paraId="14D19A15" w14:textId="77777777" w:rsidTr="002B0336">
        <w:trPr>
          <w:trHeight w:val="634"/>
        </w:trPr>
        <w:tc>
          <w:tcPr>
            <w:tcW w:w="817" w:type="dxa"/>
          </w:tcPr>
          <w:p w14:paraId="200A3BBB"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9</w:t>
            </w:r>
          </w:p>
        </w:tc>
        <w:tc>
          <w:tcPr>
            <w:tcW w:w="5587" w:type="dxa"/>
          </w:tcPr>
          <w:p w14:paraId="43A24AE0" w14:textId="10106F0B" w:rsidR="00A3532D" w:rsidRDefault="002B0336" w:rsidP="00F464F0">
            <w:pPr>
              <w:pStyle w:val="SemEspaamento"/>
              <w:widowControl w:val="0"/>
              <w:jc w:val="both"/>
              <w:rPr>
                <w:rFonts w:ascii="Times New Roman" w:hAnsi="Times New Roman" w:cs="Times New Roman"/>
              </w:rPr>
            </w:pPr>
            <w:r>
              <w:rPr>
                <w:rFonts w:ascii="Times New Roman" w:hAnsi="Times New Roman" w:cs="Times New Roman"/>
              </w:rPr>
              <w:t>Blusa m/c. Material: 100% Poliéster, Cor: variadas Estampa ou lisa. Tamanho G</w:t>
            </w:r>
            <w:r w:rsidR="00F464F0">
              <w:rPr>
                <w:rFonts w:ascii="Times New Roman" w:hAnsi="Times New Roman" w:cs="Times New Roman"/>
              </w:rPr>
              <w:t>.</w:t>
            </w:r>
          </w:p>
        </w:tc>
        <w:tc>
          <w:tcPr>
            <w:tcW w:w="776" w:type="dxa"/>
          </w:tcPr>
          <w:p w14:paraId="441F5A54"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7F952AEB"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30</w:t>
            </w:r>
          </w:p>
        </w:tc>
        <w:tc>
          <w:tcPr>
            <w:tcW w:w="935" w:type="dxa"/>
          </w:tcPr>
          <w:p w14:paraId="4846CA2D"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15</w:t>
            </w:r>
          </w:p>
        </w:tc>
        <w:tc>
          <w:tcPr>
            <w:tcW w:w="1089" w:type="dxa"/>
          </w:tcPr>
          <w:p w14:paraId="5EC709D8"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119,90</w:t>
            </w:r>
          </w:p>
        </w:tc>
      </w:tr>
      <w:tr w:rsidR="00A3532D" w14:paraId="792722CE" w14:textId="77777777" w:rsidTr="00F464F0">
        <w:trPr>
          <w:trHeight w:val="222"/>
        </w:trPr>
        <w:tc>
          <w:tcPr>
            <w:tcW w:w="817" w:type="dxa"/>
          </w:tcPr>
          <w:p w14:paraId="4810DFB6"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10</w:t>
            </w:r>
          </w:p>
        </w:tc>
        <w:tc>
          <w:tcPr>
            <w:tcW w:w="5587" w:type="dxa"/>
          </w:tcPr>
          <w:p w14:paraId="4A6318EA" w14:textId="62B7E792" w:rsidR="00A3532D" w:rsidRDefault="002B0336" w:rsidP="00F464F0">
            <w:pPr>
              <w:pStyle w:val="SemEspaamento"/>
              <w:widowControl w:val="0"/>
              <w:jc w:val="both"/>
              <w:rPr>
                <w:rFonts w:ascii="Times New Roman" w:hAnsi="Times New Roman" w:cs="Times New Roman"/>
              </w:rPr>
            </w:pPr>
            <w:r>
              <w:rPr>
                <w:rFonts w:ascii="Times New Roman" w:hAnsi="Times New Roman" w:cs="Times New Roman"/>
              </w:rPr>
              <w:t xml:space="preserve">Camiseta feminina, Modelo esportiva, Manga curta, </w:t>
            </w:r>
            <w:r w:rsidR="00F464F0">
              <w:rPr>
                <w:rFonts w:ascii="Times New Roman" w:hAnsi="Times New Roman" w:cs="Times New Roman"/>
              </w:rPr>
              <w:t>estampada</w:t>
            </w:r>
            <w:r>
              <w:rPr>
                <w:rFonts w:ascii="Times New Roman" w:hAnsi="Times New Roman" w:cs="Times New Roman"/>
              </w:rPr>
              <w:t xml:space="preserve"> ou Lisa, Cor: Variada, Tecido: poliamida Composição:92%poliamida e 08% elastano, tamanhos P,</w:t>
            </w:r>
            <w:r w:rsidR="00F464F0">
              <w:rPr>
                <w:rFonts w:ascii="Times New Roman" w:hAnsi="Times New Roman" w:cs="Times New Roman"/>
              </w:rPr>
              <w:t xml:space="preserve"> </w:t>
            </w:r>
            <w:r>
              <w:rPr>
                <w:rFonts w:ascii="Times New Roman" w:hAnsi="Times New Roman" w:cs="Times New Roman"/>
              </w:rPr>
              <w:t>M</w:t>
            </w:r>
            <w:r w:rsidR="00F464F0">
              <w:rPr>
                <w:rFonts w:ascii="Times New Roman" w:hAnsi="Times New Roman" w:cs="Times New Roman"/>
              </w:rPr>
              <w:t xml:space="preserve"> ou </w:t>
            </w:r>
            <w:r>
              <w:rPr>
                <w:rFonts w:ascii="Times New Roman" w:hAnsi="Times New Roman" w:cs="Times New Roman"/>
              </w:rPr>
              <w:t xml:space="preserve">G </w:t>
            </w:r>
            <w:r w:rsidR="00F464F0">
              <w:rPr>
                <w:rFonts w:ascii="Times New Roman" w:hAnsi="Times New Roman" w:cs="Times New Roman"/>
              </w:rPr>
              <w:t>infantil, os tamanhos serão informados na solicitação, conforme as necessidades</w:t>
            </w:r>
            <w:r>
              <w:rPr>
                <w:rFonts w:ascii="Times New Roman" w:hAnsi="Times New Roman" w:cs="Times New Roman"/>
              </w:rPr>
              <w:t>.</w:t>
            </w:r>
          </w:p>
        </w:tc>
        <w:tc>
          <w:tcPr>
            <w:tcW w:w="776" w:type="dxa"/>
          </w:tcPr>
          <w:p w14:paraId="56BFB401"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4F695737"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25</w:t>
            </w:r>
          </w:p>
        </w:tc>
        <w:tc>
          <w:tcPr>
            <w:tcW w:w="935" w:type="dxa"/>
          </w:tcPr>
          <w:p w14:paraId="1ACE385C"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15</w:t>
            </w:r>
          </w:p>
        </w:tc>
        <w:tc>
          <w:tcPr>
            <w:tcW w:w="1089" w:type="dxa"/>
          </w:tcPr>
          <w:p w14:paraId="7454ED79"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84,90</w:t>
            </w:r>
          </w:p>
        </w:tc>
      </w:tr>
      <w:tr w:rsidR="00A3532D" w14:paraId="1CBD31DD" w14:textId="77777777" w:rsidTr="00F464F0">
        <w:trPr>
          <w:trHeight w:val="222"/>
        </w:trPr>
        <w:tc>
          <w:tcPr>
            <w:tcW w:w="817" w:type="dxa"/>
          </w:tcPr>
          <w:p w14:paraId="6D6F2FBF"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11</w:t>
            </w:r>
          </w:p>
        </w:tc>
        <w:tc>
          <w:tcPr>
            <w:tcW w:w="5587" w:type="dxa"/>
          </w:tcPr>
          <w:p w14:paraId="5D87966A" w14:textId="0B7AADD4" w:rsidR="00A3532D" w:rsidRDefault="002B0336" w:rsidP="00F464F0">
            <w:pPr>
              <w:pStyle w:val="SemEspaamento"/>
              <w:widowControl w:val="0"/>
              <w:jc w:val="both"/>
              <w:rPr>
                <w:rFonts w:ascii="Times New Roman" w:hAnsi="Times New Roman" w:cs="Times New Roman"/>
              </w:rPr>
            </w:pPr>
            <w:r>
              <w:rPr>
                <w:rFonts w:ascii="Times New Roman" w:hAnsi="Times New Roman" w:cs="Times New Roman"/>
              </w:rPr>
              <w:t xml:space="preserve">Camiseta Masculina, Modelo esportiva, Manga curta, </w:t>
            </w:r>
            <w:proofErr w:type="gramStart"/>
            <w:r>
              <w:rPr>
                <w:rFonts w:ascii="Times New Roman" w:hAnsi="Times New Roman" w:cs="Times New Roman"/>
              </w:rPr>
              <w:t>Estampada</w:t>
            </w:r>
            <w:proofErr w:type="gramEnd"/>
            <w:r>
              <w:rPr>
                <w:rFonts w:ascii="Times New Roman" w:hAnsi="Times New Roman" w:cs="Times New Roman"/>
              </w:rPr>
              <w:t xml:space="preserve"> ou Lisa, Cor: Variada, Tecido: poliamida Composição:92%poliamida e 08% elastano, tamanhos 12 a 18 anos, </w:t>
            </w:r>
            <w:r w:rsidR="00F464F0">
              <w:rPr>
                <w:rFonts w:ascii="Times New Roman" w:hAnsi="Times New Roman" w:cs="Times New Roman"/>
              </w:rPr>
              <w:t xml:space="preserve">os tamanhos serão informados na solicitação, </w:t>
            </w:r>
            <w:r w:rsidR="00F464F0">
              <w:rPr>
                <w:rFonts w:ascii="Times New Roman" w:hAnsi="Times New Roman" w:cs="Times New Roman"/>
              </w:rPr>
              <w:lastRenderedPageBreak/>
              <w:t>conforme as necessidades.</w:t>
            </w:r>
          </w:p>
        </w:tc>
        <w:tc>
          <w:tcPr>
            <w:tcW w:w="776" w:type="dxa"/>
          </w:tcPr>
          <w:p w14:paraId="35A24D3B"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lastRenderedPageBreak/>
              <w:t>UND</w:t>
            </w:r>
          </w:p>
        </w:tc>
        <w:tc>
          <w:tcPr>
            <w:tcW w:w="1099" w:type="dxa"/>
          </w:tcPr>
          <w:p w14:paraId="09FF4E34"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0533C159"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w:t>
            </w:r>
          </w:p>
        </w:tc>
        <w:tc>
          <w:tcPr>
            <w:tcW w:w="1089" w:type="dxa"/>
          </w:tcPr>
          <w:p w14:paraId="2D8D31D3"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89,90</w:t>
            </w:r>
          </w:p>
        </w:tc>
      </w:tr>
      <w:tr w:rsidR="00A3532D" w14:paraId="0DC2CEA5" w14:textId="77777777" w:rsidTr="00F464F0">
        <w:trPr>
          <w:trHeight w:val="222"/>
        </w:trPr>
        <w:tc>
          <w:tcPr>
            <w:tcW w:w="817" w:type="dxa"/>
          </w:tcPr>
          <w:p w14:paraId="212EA655"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12</w:t>
            </w:r>
          </w:p>
        </w:tc>
        <w:tc>
          <w:tcPr>
            <w:tcW w:w="5587" w:type="dxa"/>
          </w:tcPr>
          <w:p w14:paraId="15AFC374" w14:textId="0D853908" w:rsidR="00A3532D" w:rsidRDefault="002B0336" w:rsidP="00F464F0">
            <w:pPr>
              <w:pStyle w:val="SemEspaamento"/>
              <w:widowControl w:val="0"/>
              <w:jc w:val="both"/>
              <w:rPr>
                <w:rFonts w:ascii="Times New Roman" w:hAnsi="Times New Roman" w:cs="Times New Roman"/>
              </w:rPr>
            </w:pPr>
            <w:r>
              <w:rPr>
                <w:rFonts w:ascii="Times New Roman" w:hAnsi="Times New Roman" w:cs="Times New Roman"/>
              </w:rPr>
              <w:t>Camiseta feminina Básica, Manga longa, Gola redonda, estampada ou Lisa cor: variada, Tecido: algodão, Composição: 97% algodão e 3% elastano. Tamanhos P,</w:t>
            </w:r>
            <w:r w:rsidR="00F464F0">
              <w:rPr>
                <w:rFonts w:ascii="Times New Roman" w:hAnsi="Times New Roman" w:cs="Times New Roman"/>
              </w:rPr>
              <w:t xml:space="preserve"> </w:t>
            </w:r>
            <w:r>
              <w:rPr>
                <w:rFonts w:ascii="Times New Roman" w:hAnsi="Times New Roman" w:cs="Times New Roman"/>
              </w:rPr>
              <w:t>M</w:t>
            </w:r>
            <w:r w:rsidR="00F464F0">
              <w:rPr>
                <w:rFonts w:ascii="Times New Roman" w:hAnsi="Times New Roman" w:cs="Times New Roman"/>
              </w:rPr>
              <w:t xml:space="preserve"> ou</w:t>
            </w:r>
            <w:r>
              <w:rPr>
                <w:rFonts w:ascii="Times New Roman" w:hAnsi="Times New Roman" w:cs="Times New Roman"/>
              </w:rPr>
              <w:t xml:space="preserve"> G infantil, </w:t>
            </w:r>
            <w:r w:rsidR="00F464F0">
              <w:rPr>
                <w:rFonts w:ascii="Times New Roman" w:hAnsi="Times New Roman" w:cs="Times New Roman"/>
              </w:rPr>
              <w:t>os tamanhos serão informados na solicitação, conforme as necessidades.</w:t>
            </w:r>
          </w:p>
        </w:tc>
        <w:tc>
          <w:tcPr>
            <w:tcW w:w="776" w:type="dxa"/>
          </w:tcPr>
          <w:p w14:paraId="12E9F1F0"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1899592B"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30</w:t>
            </w:r>
          </w:p>
        </w:tc>
        <w:tc>
          <w:tcPr>
            <w:tcW w:w="935" w:type="dxa"/>
          </w:tcPr>
          <w:p w14:paraId="38DDC8E4"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20</w:t>
            </w:r>
          </w:p>
        </w:tc>
        <w:tc>
          <w:tcPr>
            <w:tcW w:w="1089" w:type="dxa"/>
          </w:tcPr>
          <w:p w14:paraId="2F7099A3"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59,90</w:t>
            </w:r>
          </w:p>
        </w:tc>
      </w:tr>
      <w:tr w:rsidR="00A3532D" w14:paraId="26A26E9E" w14:textId="77777777" w:rsidTr="00F464F0">
        <w:trPr>
          <w:trHeight w:val="222"/>
        </w:trPr>
        <w:tc>
          <w:tcPr>
            <w:tcW w:w="817" w:type="dxa"/>
          </w:tcPr>
          <w:p w14:paraId="057E4DE9"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13</w:t>
            </w:r>
          </w:p>
        </w:tc>
        <w:tc>
          <w:tcPr>
            <w:tcW w:w="5587" w:type="dxa"/>
          </w:tcPr>
          <w:p w14:paraId="597F9F70" w14:textId="6B89F942" w:rsidR="00A3532D" w:rsidRDefault="002B0336" w:rsidP="00F464F0">
            <w:pPr>
              <w:pStyle w:val="SemEspaamento"/>
              <w:widowControl w:val="0"/>
              <w:jc w:val="both"/>
              <w:rPr>
                <w:rFonts w:ascii="Times New Roman" w:hAnsi="Times New Roman" w:cs="Times New Roman"/>
              </w:rPr>
            </w:pPr>
            <w:r>
              <w:rPr>
                <w:rFonts w:ascii="Times New Roman" w:hAnsi="Times New Roman" w:cs="Times New Roman"/>
              </w:rPr>
              <w:t xml:space="preserve">Casaco feminino, Modelo esportivo, Manga longa, Gola com capuz, Estampa: Lisa, </w:t>
            </w:r>
            <w:proofErr w:type="gramStart"/>
            <w:r>
              <w:rPr>
                <w:rFonts w:ascii="Times New Roman" w:hAnsi="Times New Roman" w:cs="Times New Roman"/>
              </w:rPr>
              <w:t>Com</w:t>
            </w:r>
            <w:proofErr w:type="gramEnd"/>
            <w:r>
              <w:rPr>
                <w:rFonts w:ascii="Times New Roman" w:hAnsi="Times New Roman" w:cs="Times New Roman"/>
              </w:rPr>
              <w:t xml:space="preserve"> bolsos, Fechamento com zíper, Cor: Variada Tecido: moletom, Composição: 100% </w:t>
            </w:r>
            <w:r w:rsidR="00F464F0">
              <w:rPr>
                <w:rFonts w:ascii="Times New Roman" w:hAnsi="Times New Roman" w:cs="Times New Roman"/>
              </w:rPr>
              <w:t>poliéster</w:t>
            </w:r>
            <w:r>
              <w:rPr>
                <w:rFonts w:ascii="Times New Roman" w:hAnsi="Times New Roman" w:cs="Times New Roman"/>
              </w:rPr>
              <w:t>. Tamanhos P,</w:t>
            </w:r>
            <w:r w:rsidR="007355A8">
              <w:rPr>
                <w:rFonts w:ascii="Times New Roman" w:hAnsi="Times New Roman" w:cs="Times New Roman"/>
              </w:rPr>
              <w:t xml:space="preserve"> </w:t>
            </w:r>
            <w:r>
              <w:rPr>
                <w:rFonts w:ascii="Times New Roman" w:hAnsi="Times New Roman" w:cs="Times New Roman"/>
              </w:rPr>
              <w:t>M</w:t>
            </w:r>
            <w:r w:rsidR="00F464F0">
              <w:rPr>
                <w:rFonts w:ascii="Times New Roman" w:hAnsi="Times New Roman" w:cs="Times New Roman"/>
              </w:rPr>
              <w:t xml:space="preserve"> ou </w:t>
            </w:r>
            <w:r>
              <w:rPr>
                <w:rFonts w:ascii="Times New Roman" w:hAnsi="Times New Roman" w:cs="Times New Roman"/>
              </w:rPr>
              <w:t xml:space="preserve">G infantil, </w:t>
            </w:r>
            <w:r w:rsidR="00F464F0">
              <w:rPr>
                <w:rFonts w:ascii="Times New Roman" w:hAnsi="Times New Roman" w:cs="Times New Roman"/>
              </w:rPr>
              <w:t>os tamanhos serão informados na solicitação, conforme as necessidades.</w:t>
            </w:r>
          </w:p>
        </w:tc>
        <w:tc>
          <w:tcPr>
            <w:tcW w:w="776" w:type="dxa"/>
          </w:tcPr>
          <w:p w14:paraId="10146395"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345F2DB7"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30</w:t>
            </w:r>
          </w:p>
        </w:tc>
        <w:tc>
          <w:tcPr>
            <w:tcW w:w="935" w:type="dxa"/>
          </w:tcPr>
          <w:p w14:paraId="65E18330"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15</w:t>
            </w:r>
          </w:p>
        </w:tc>
        <w:tc>
          <w:tcPr>
            <w:tcW w:w="1089" w:type="dxa"/>
          </w:tcPr>
          <w:p w14:paraId="1772B550"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69,90</w:t>
            </w:r>
          </w:p>
        </w:tc>
      </w:tr>
      <w:tr w:rsidR="00A3532D" w14:paraId="4ACB8E84" w14:textId="77777777" w:rsidTr="00F464F0">
        <w:trPr>
          <w:trHeight w:val="222"/>
        </w:trPr>
        <w:tc>
          <w:tcPr>
            <w:tcW w:w="817" w:type="dxa"/>
          </w:tcPr>
          <w:p w14:paraId="407A71D9"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14</w:t>
            </w:r>
          </w:p>
        </w:tc>
        <w:tc>
          <w:tcPr>
            <w:tcW w:w="5587" w:type="dxa"/>
          </w:tcPr>
          <w:p w14:paraId="346E727E" w14:textId="272C45C6" w:rsidR="00A3532D" w:rsidRDefault="002B0336" w:rsidP="00F464F0">
            <w:pPr>
              <w:pStyle w:val="SemEspaamento"/>
              <w:widowControl w:val="0"/>
              <w:jc w:val="both"/>
              <w:rPr>
                <w:rFonts w:ascii="Times New Roman" w:hAnsi="Times New Roman" w:cs="Times New Roman"/>
              </w:rPr>
            </w:pPr>
            <w:r>
              <w:rPr>
                <w:rFonts w:ascii="Times New Roman" w:hAnsi="Times New Roman" w:cs="Times New Roman"/>
              </w:rPr>
              <w:t xml:space="preserve">Casaco </w:t>
            </w:r>
            <w:r w:rsidR="00F464F0">
              <w:rPr>
                <w:rFonts w:ascii="Times New Roman" w:hAnsi="Times New Roman" w:cs="Times New Roman"/>
              </w:rPr>
              <w:t>Masculino</w:t>
            </w:r>
            <w:r>
              <w:rPr>
                <w:rFonts w:ascii="Times New Roman" w:hAnsi="Times New Roman" w:cs="Times New Roman"/>
              </w:rPr>
              <w:t xml:space="preserve">, Modelo esportivo, Manga longa, Gola com capuz, Estampa: Lisa, </w:t>
            </w:r>
            <w:proofErr w:type="gramStart"/>
            <w:r>
              <w:rPr>
                <w:rFonts w:ascii="Times New Roman" w:hAnsi="Times New Roman" w:cs="Times New Roman"/>
              </w:rPr>
              <w:t>Com</w:t>
            </w:r>
            <w:proofErr w:type="gramEnd"/>
            <w:r>
              <w:rPr>
                <w:rFonts w:ascii="Times New Roman" w:hAnsi="Times New Roman" w:cs="Times New Roman"/>
              </w:rPr>
              <w:t xml:space="preserve"> bolsos, Fechamento com zíper, Cor: Variada Tecido: moletom, Composição: 100% poliéster. Tamanhos P,</w:t>
            </w:r>
            <w:r w:rsidR="00F464F0">
              <w:rPr>
                <w:rFonts w:ascii="Times New Roman" w:hAnsi="Times New Roman" w:cs="Times New Roman"/>
              </w:rPr>
              <w:t xml:space="preserve"> </w:t>
            </w:r>
            <w:r>
              <w:rPr>
                <w:rFonts w:ascii="Times New Roman" w:hAnsi="Times New Roman" w:cs="Times New Roman"/>
              </w:rPr>
              <w:t>M</w:t>
            </w:r>
            <w:r w:rsidR="00F464F0">
              <w:rPr>
                <w:rFonts w:ascii="Times New Roman" w:hAnsi="Times New Roman" w:cs="Times New Roman"/>
              </w:rPr>
              <w:t xml:space="preserve"> ou </w:t>
            </w:r>
            <w:r>
              <w:rPr>
                <w:rFonts w:ascii="Times New Roman" w:hAnsi="Times New Roman" w:cs="Times New Roman"/>
              </w:rPr>
              <w:t xml:space="preserve">G infantil, </w:t>
            </w:r>
            <w:r w:rsidR="00F464F0">
              <w:rPr>
                <w:rFonts w:ascii="Times New Roman" w:hAnsi="Times New Roman" w:cs="Times New Roman"/>
              </w:rPr>
              <w:t>os tamanhos serão informados na solicitação, conforme as necessidades.</w:t>
            </w:r>
          </w:p>
        </w:tc>
        <w:tc>
          <w:tcPr>
            <w:tcW w:w="776" w:type="dxa"/>
          </w:tcPr>
          <w:p w14:paraId="0C2B0B64"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1B58386A"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15E9BBBA"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w:t>
            </w:r>
          </w:p>
        </w:tc>
        <w:tc>
          <w:tcPr>
            <w:tcW w:w="1089" w:type="dxa"/>
          </w:tcPr>
          <w:p w14:paraId="42D39A19"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119,90</w:t>
            </w:r>
          </w:p>
        </w:tc>
      </w:tr>
      <w:tr w:rsidR="00A3532D" w14:paraId="1A664756" w14:textId="77777777" w:rsidTr="00F464F0">
        <w:trPr>
          <w:trHeight w:val="222"/>
        </w:trPr>
        <w:tc>
          <w:tcPr>
            <w:tcW w:w="817" w:type="dxa"/>
          </w:tcPr>
          <w:p w14:paraId="7E274B32"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15</w:t>
            </w:r>
          </w:p>
        </w:tc>
        <w:tc>
          <w:tcPr>
            <w:tcW w:w="5587" w:type="dxa"/>
          </w:tcPr>
          <w:p w14:paraId="7F825C04" w14:textId="1357258B" w:rsidR="00A3532D" w:rsidRDefault="002B0336" w:rsidP="00F464F0">
            <w:pPr>
              <w:pStyle w:val="SemEspaamento"/>
              <w:widowControl w:val="0"/>
              <w:jc w:val="both"/>
              <w:rPr>
                <w:rFonts w:ascii="Times New Roman" w:hAnsi="Times New Roman" w:cs="Times New Roman"/>
              </w:rPr>
            </w:pPr>
            <w:r>
              <w:rPr>
                <w:rFonts w:ascii="Times New Roman" w:hAnsi="Times New Roman" w:cs="Times New Roman"/>
              </w:rPr>
              <w:t xml:space="preserve">Calça feminina, </w:t>
            </w:r>
            <w:proofErr w:type="gramStart"/>
            <w:r>
              <w:rPr>
                <w:rFonts w:ascii="Times New Roman" w:hAnsi="Times New Roman" w:cs="Times New Roman"/>
              </w:rPr>
              <w:t>Modelo</w:t>
            </w:r>
            <w:proofErr w:type="gramEnd"/>
            <w:r>
              <w:rPr>
                <w:rFonts w:ascii="Times New Roman" w:hAnsi="Times New Roman" w:cs="Times New Roman"/>
              </w:rPr>
              <w:t xml:space="preserve"> </w:t>
            </w:r>
            <w:proofErr w:type="spellStart"/>
            <w:r>
              <w:rPr>
                <w:rFonts w:ascii="Times New Roman" w:hAnsi="Times New Roman" w:cs="Times New Roman"/>
              </w:rPr>
              <w:t>skiny</w:t>
            </w:r>
            <w:proofErr w:type="spellEnd"/>
            <w:r>
              <w:rPr>
                <w:rFonts w:ascii="Times New Roman" w:hAnsi="Times New Roman" w:cs="Times New Roman"/>
              </w:rPr>
              <w:t>, Tecido:</w:t>
            </w:r>
            <w:r w:rsidR="00F464F0">
              <w:rPr>
                <w:rFonts w:ascii="Times New Roman" w:hAnsi="Times New Roman" w:cs="Times New Roman"/>
              </w:rPr>
              <w:t xml:space="preserve"> </w:t>
            </w:r>
            <w:r>
              <w:rPr>
                <w:rFonts w:ascii="Times New Roman" w:hAnsi="Times New Roman" w:cs="Times New Roman"/>
              </w:rPr>
              <w:t>Jeans, Tamanhos P,</w:t>
            </w:r>
            <w:r w:rsidR="00F464F0">
              <w:rPr>
                <w:rFonts w:ascii="Times New Roman" w:hAnsi="Times New Roman" w:cs="Times New Roman"/>
              </w:rPr>
              <w:t xml:space="preserve"> </w:t>
            </w:r>
            <w:r>
              <w:rPr>
                <w:rFonts w:ascii="Times New Roman" w:hAnsi="Times New Roman" w:cs="Times New Roman"/>
              </w:rPr>
              <w:t>M</w:t>
            </w:r>
            <w:r w:rsidR="00F464F0">
              <w:rPr>
                <w:rFonts w:ascii="Times New Roman" w:hAnsi="Times New Roman" w:cs="Times New Roman"/>
              </w:rPr>
              <w:t xml:space="preserve"> ou</w:t>
            </w:r>
            <w:r>
              <w:rPr>
                <w:rFonts w:ascii="Times New Roman" w:hAnsi="Times New Roman" w:cs="Times New Roman"/>
              </w:rPr>
              <w:t xml:space="preserve"> G infantil, </w:t>
            </w:r>
            <w:r w:rsidR="000D4A71">
              <w:rPr>
                <w:rFonts w:ascii="Times New Roman" w:hAnsi="Times New Roman" w:cs="Times New Roman"/>
              </w:rPr>
              <w:t>os tamanhos serão informados na solicitação, conforme as necessidades</w:t>
            </w:r>
            <w:r>
              <w:rPr>
                <w:rFonts w:ascii="Times New Roman" w:hAnsi="Times New Roman" w:cs="Times New Roman"/>
              </w:rPr>
              <w:t xml:space="preserve">. </w:t>
            </w:r>
            <w:r w:rsidR="000D4A71">
              <w:rPr>
                <w:rFonts w:ascii="Times New Roman" w:hAnsi="Times New Roman" w:cs="Times New Roman"/>
              </w:rPr>
              <w:t>comp</w:t>
            </w:r>
            <w:r>
              <w:rPr>
                <w:rFonts w:ascii="Times New Roman" w:hAnsi="Times New Roman" w:cs="Times New Roman"/>
              </w:rPr>
              <w:t xml:space="preserve">osição: 98% algodão e 2% elastano. </w:t>
            </w:r>
          </w:p>
        </w:tc>
        <w:tc>
          <w:tcPr>
            <w:tcW w:w="776" w:type="dxa"/>
          </w:tcPr>
          <w:p w14:paraId="4710EEF4"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2E5FB0E9"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6F275BCA"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w:t>
            </w:r>
          </w:p>
        </w:tc>
        <w:tc>
          <w:tcPr>
            <w:tcW w:w="1089" w:type="dxa"/>
          </w:tcPr>
          <w:p w14:paraId="53F934AA"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109,90</w:t>
            </w:r>
          </w:p>
        </w:tc>
      </w:tr>
      <w:tr w:rsidR="00A3532D" w14:paraId="3779B710" w14:textId="77777777" w:rsidTr="00F464F0">
        <w:trPr>
          <w:trHeight w:val="222"/>
        </w:trPr>
        <w:tc>
          <w:tcPr>
            <w:tcW w:w="817" w:type="dxa"/>
          </w:tcPr>
          <w:p w14:paraId="60CB5F18"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16</w:t>
            </w:r>
          </w:p>
        </w:tc>
        <w:tc>
          <w:tcPr>
            <w:tcW w:w="5587" w:type="dxa"/>
          </w:tcPr>
          <w:p w14:paraId="750C060A" w14:textId="3F76321A" w:rsidR="00A3532D" w:rsidRDefault="002B0336">
            <w:pPr>
              <w:pStyle w:val="SemEspaamento"/>
              <w:widowControl w:val="0"/>
              <w:rPr>
                <w:rFonts w:ascii="Times New Roman" w:hAnsi="Times New Roman" w:cs="Times New Roman"/>
              </w:rPr>
            </w:pPr>
            <w:r>
              <w:rPr>
                <w:rFonts w:ascii="Times New Roman" w:hAnsi="Times New Roman" w:cs="Times New Roman"/>
              </w:rPr>
              <w:t>Calça Jeans Feminina: Calça com cós inteiro, Abertura na frente com vista embutida e</w:t>
            </w:r>
            <w:r w:rsidR="000D4A71">
              <w:rPr>
                <w:rFonts w:ascii="Times New Roman" w:hAnsi="Times New Roman" w:cs="Times New Roman"/>
              </w:rPr>
              <w:t xml:space="preserve"> </w:t>
            </w:r>
            <w:r>
              <w:rPr>
                <w:rFonts w:ascii="Times New Roman" w:hAnsi="Times New Roman" w:cs="Times New Roman"/>
              </w:rPr>
              <w:t>zíper de metal, 2 bolsos frontais</w:t>
            </w:r>
          </w:p>
          <w:p w14:paraId="6950A42B" w14:textId="0514783E" w:rsidR="00A3532D" w:rsidRDefault="002B0336" w:rsidP="000D4A71">
            <w:pPr>
              <w:pStyle w:val="SemEspaamento"/>
              <w:widowControl w:val="0"/>
              <w:jc w:val="both"/>
              <w:rPr>
                <w:rFonts w:ascii="Times New Roman" w:hAnsi="Times New Roman" w:cs="Times New Roman"/>
              </w:rPr>
            </w:pPr>
            <w:r>
              <w:rPr>
                <w:rFonts w:ascii="Times New Roman" w:hAnsi="Times New Roman" w:cs="Times New Roman"/>
              </w:rPr>
              <w:t>embutidos, “tipo americano”, 2 bolsos traseiros. Tamanhos P,</w:t>
            </w:r>
            <w:r w:rsidR="000D4A71">
              <w:rPr>
                <w:rFonts w:ascii="Times New Roman" w:hAnsi="Times New Roman" w:cs="Times New Roman"/>
              </w:rPr>
              <w:t xml:space="preserve"> </w:t>
            </w:r>
            <w:r>
              <w:rPr>
                <w:rFonts w:ascii="Times New Roman" w:hAnsi="Times New Roman" w:cs="Times New Roman"/>
              </w:rPr>
              <w:t>M</w:t>
            </w:r>
            <w:r w:rsidR="000D4A71">
              <w:rPr>
                <w:rFonts w:ascii="Times New Roman" w:hAnsi="Times New Roman" w:cs="Times New Roman"/>
              </w:rPr>
              <w:t xml:space="preserve"> ou </w:t>
            </w:r>
            <w:r>
              <w:rPr>
                <w:rFonts w:ascii="Times New Roman" w:hAnsi="Times New Roman" w:cs="Times New Roman"/>
              </w:rPr>
              <w:t xml:space="preserve">G infantil, </w:t>
            </w:r>
            <w:r w:rsidR="000D4A71">
              <w:rPr>
                <w:rFonts w:ascii="Times New Roman" w:hAnsi="Times New Roman" w:cs="Times New Roman"/>
              </w:rPr>
              <w:t>os tamanhos serão informados na solicitação, conforme as necessidades.</w:t>
            </w:r>
          </w:p>
        </w:tc>
        <w:tc>
          <w:tcPr>
            <w:tcW w:w="776" w:type="dxa"/>
          </w:tcPr>
          <w:p w14:paraId="55B6ED3F"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6F0A3A67"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25</w:t>
            </w:r>
          </w:p>
        </w:tc>
        <w:tc>
          <w:tcPr>
            <w:tcW w:w="935" w:type="dxa"/>
          </w:tcPr>
          <w:p w14:paraId="2BE403EE"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15</w:t>
            </w:r>
          </w:p>
        </w:tc>
        <w:tc>
          <w:tcPr>
            <w:tcW w:w="1089" w:type="dxa"/>
          </w:tcPr>
          <w:p w14:paraId="6577941B"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109,90</w:t>
            </w:r>
          </w:p>
        </w:tc>
      </w:tr>
      <w:tr w:rsidR="00A3532D" w14:paraId="5BDB6246" w14:textId="77777777" w:rsidTr="00F464F0">
        <w:trPr>
          <w:trHeight w:val="222"/>
        </w:trPr>
        <w:tc>
          <w:tcPr>
            <w:tcW w:w="817" w:type="dxa"/>
          </w:tcPr>
          <w:p w14:paraId="53709FD4"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17</w:t>
            </w:r>
          </w:p>
        </w:tc>
        <w:tc>
          <w:tcPr>
            <w:tcW w:w="5587" w:type="dxa"/>
          </w:tcPr>
          <w:p w14:paraId="22B058A4" w14:textId="77777777"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Calça Jeans masculina: Calça com cós inteiro, Abertura na frente com vista embutida e zíper de metal, 2 bolsos frontais</w:t>
            </w:r>
          </w:p>
          <w:p w14:paraId="62455023" w14:textId="12C7BAD4"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embutidos, “tipo americano”, 2 bolsos traseiros. Tamanhos P,</w:t>
            </w:r>
            <w:r w:rsidR="007355A8">
              <w:rPr>
                <w:rFonts w:ascii="Times New Roman" w:hAnsi="Times New Roman" w:cs="Times New Roman"/>
              </w:rPr>
              <w:t xml:space="preserve"> </w:t>
            </w:r>
            <w:r>
              <w:rPr>
                <w:rFonts w:ascii="Times New Roman" w:hAnsi="Times New Roman" w:cs="Times New Roman"/>
              </w:rPr>
              <w:t>M</w:t>
            </w:r>
            <w:r w:rsidR="007355A8">
              <w:rPr>
                <w:rFonts w:ascii="Times New Roman" w:hAnsi="Times New Roman" w:cs="Times New Roman"/>
              </w:rPr>
              <w:t xml:space="preserve"> ou </w:t>
            </w:r>
            <w:r>
              <w:rPr>
                <w:rFonts w:ascii="Times New Roman" w:hAnsi="Times New Roman" w:cs="Times New Roman"/>
              </w:rPr>
              <w:t xml:space="preserve">G infantil, </w:t>
            </w:r>
            <w:r w:rsidR="007355A8">
              <w:rPr>
                <w:rFonts w:ascii="Times New Roman" w:hAnsi="Times New Roman" w:cs="Times New Roman"/>
              </w:rPr>
              <w:t>os tamanhos serão informados na solicitação, conforme as necessidades.</w:t>
            </w:r>
          </w:p>
        </w:tc>
        <w:tc>
          <w:tcPr>
            <w:tcW w:w="776" w:type="dxa"/>
          </w:tcPr>
          <w:p w14:paraId="18203046"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573B3B42"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555017E9"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w:t>
            </w:r>
          </w:p>
        </w:tc>
        <w:tc>
          <w:tcPr>
            <w:tcW w:w="1089" w:type="dxa"/>
          </w:tcPr>
          <w:p w14:paraId="7CB23655"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169,90</w:t>
            </w:r>
          </w:p>
        </w:tc>
      </w:tr>
      <w:tr w:rsidR="00A3532D" w14:paraId="6B0B9E25" w14:textId="77777777" w:rsidTr="00F464F0">
        <w:trPr>
          <w:trHeight w:val="222"/>
        </w:trPr>
        <w:tc>
          <w:tcPr>
            <w:tcW w:w="817" w:type="dxa"/>
          </w:tcPr>
          <w:p w14:paraId="0A55F9F7"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18</w:t>
            </w:r>
          </w:p>
        </w:tc>
        <w:tc>
          <w:tcPr>
            <w:tcW w:w="5587" w:type="dxa"/>
          </w:tcPr>
          <w:p w14:paraId="1F6326BD" w14:textId="5FF61D7C"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Modelo Legging feminina com elástico,</w:t>
            </w:r>
            <w:r w:rsidR="007355A8">
              <w:rPr>
                <w:rFonts w:ascii="Times New Roman" w:hAnsi="Times New Roman" w:cs="Times New Roman"/>
              </w:rPr>
              <w:t xml:space="preserve"> </w:t>
            </w:r>
            <w:r>
              <w:rPr>
                <w:rFonts w:ascii="Times New Roman" w:hAnsi="Times New Roman" w:cs="Times New Roman"/>
              </w:rPr>
              <w:t>Cores variadas,</w:t>
            </w:r>
          </w:p>
          <w:p w14:paraId="39D1E85E" w14:textId="6D06E2A9"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Material Poliéster, Viscose e elastano, tamanhos P,</w:t>
            </w:r>
            <w:r w:rsidR="007355A8">
              <w:rPr>
                <w:rFonts w:ascii="Times New Roman" w:hAnsi="Times New Roman" w:cs="Times New Roman"/>
              </w:rPr>
              <w:t xml:space="preserve"> </w:t>
            </w:r>
            <w:r>
              <w:rPr>
                <w:rFonts w:ascii="Times New Roman" w:hAnsi="Times New Roman" w:cs="Times New Roman"/>
              </w:rPr>
              <w:t>M</w:t>
            </w:r>
            <w:r w:rsidR="007355A8">
              <w:rPr>
                <w:rFonts w:ascii="Times New Roman" w:hAnsi="Times New Roman" w:cs="Times New Roman"/>
              </w:rPr>
              <w:t xml:space="preserve"> ou </w:t>
            </w:r>
            <w:r>
              <w:rPr>
                <w:rFonts w:ascii="Times New Roman" w:hAnsi="Times New Roman" w:cs="Times New Roman"/>
              </w:rPr>
              <w:t xml:space="preserve">G, </w:t>
            </w:r>
            <w:r w:rsidR="007355A8">
              <w:rPr>
                <w:rFonts w:ascii="Times New Roman" w:hAnsi="Times New Roman" w:cs="Times New Roman"/>
              </w:rPr>
              <w:t>os tamanhos serão informados na solicitação, conforme as necessidades.</w:t>
            </w:r>
          </w:p>
        </w:tc>
        <w:tc>
          <w:tcPr>
            <w:tcW w:w="776" w:type="dxa"/>
          </w:tcPr>
          <w:p w14:paraId="44CC3178"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6892A1D5"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5C574F07"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w:t>
            </w:r>
          </w:p>
        </w:tc>
        <w:tc>
          <w:tcPr>
            <w:tcW w:w="1089" w:type="dxa"/>
          </w:tcPr>
          <w:p w14:paraId="1C7FB9E7"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149,90</w:t>
            </w:r>
          </w:p>
        </w:tc>
      </w:tr>
      <w:tr w:rsidR="00A3532D" w14:paraId="0BDDCBA0" w14:textId="77777777" w:rsidTr="00F464F0">
        <w:trPr>
          <w:trHeight w:val="222"/>
        </w:trPr>
        <w:tc>
          <w:tcPr>
            <w:tcW w:w="817" w:type="dxa"/>
          </w:tcPr>
          <w:p w14:paraId="37BED95E"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19</w:t>
            </w:r>
          </w:p>
        </w:tc>
        <w:tc>
          <w:tcPr>
            <w:tcW w:w="5587" w:type="dxa"/>
          </w:tcPr>
          <w:p w14:paraId="2FA5C297" w14:textId="45284E64"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Calça feminina em tactel estampada ou lisa, possui cordão para amarração, bolsos nas laterais e bolso com Velcro na parte de trás, tamanhos P, M</w:t>
            </w:r>
            <w:r w:rsidR="007355A8">
              <w:rPr>
                <w:rFonts w:ascii="Times New Roman" w:hAnsi="Times New Roman" w:cs="Times New Roman"/>
              </w:rPr>
              <w:t xml:space="preserve"> ou </w:t>
            </w:r>
            <w:r>
              <w:rPr>
                <w:rFonts w:ascii="Times New Roman" w:hAnsi="Times New Roman" w:cs="Times New Roman"/>
              </w:rPr>
              <w:t xml:space="preserve">G, </w:t>
            </w:r>
            <w:r w:rsidR="007355A8">
              <w:rPr>
                <w:rFonts w:ascii="Times New Roman" w:hAnsi="Times New Roman" w:cs="Times New Roman"/>
              </w:rPr>
              <w:t>os tamanhos serão informados na solicitação, conforme as necessidades.</w:t>
            </w:r>
          </w:p>
        </w:tc>
        <w:tc>
          <w:tcPr>
            <w:tcW w:w="776" w:type="dxa"/>
          </w:tcPr>
          <w:p w14:paraId="0526F3B9"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154CB60E"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30</w:t>
            </w:r>
          </w:p>
        </w:tc>
        <w:tc>
          <w:tcPr>
            <w:tcW w:w="935" w:type="dxa"/>
          </w:tcPr>
          <w:p w14:paraId="4AAAC239"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15</w:t>
            </w:r>
          </w:p>
        </w:tc>
        <w:tc>
          <w:tcPr>
            <w:tcW w:w="1089" w:type="dxa"/>
          </w:tcPr>
          <w:p w14:paraId="13E9D003"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69,90</w:t>
            </w:r>
          </w:p>
        </w:tc>
      </w:tr>
      <w:tr w:rsidR="00A3532D" w14:paraId="506B45F9" w14:textId="77777777" w:rsidTr="00F464F0">
        <w:trPr>
          <w:trHeight w:val="222"/>
        </w:trPr>
        <w:tc>
          <w:tcPr>
            <w:tcW w:w="817" w:type="dxa"/>
          </w:tcPr>
          <w:p w14:paraId="56D96602"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20</w:t>
            </w:r>
          </w:p>
        </w:tc>
        <w:tc>
          <w:tcPr>
            <w:tcW w:w="5587" w:type="dxa"/>
          </w:tcPr>
          <w:p w14:paraId="6D2B2CFF" w14:textId="6A8F33EB"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Calça masculina em tactel estampada ou lisa, possui cordão para amarração, bolsos nas laterais e bolso com Velcro na parte de trás, tamanhos P, M</w:t>
            </w:r>
            <w:r w:rsidR="007355A8">
              <w:rPr>
                <w:rFonts w:ascii="Times New Roman" w:hAnsi="Times New Roman" w:cs="Times New Roman"/>
              </w:rPr>
              <w:t xml:space="preserve"> ou </w:t>
            </w:r>
            <w:r>
              <w:rPr>
                <w:rFonts w:ascii="Times New Roman" w:hAnsi="Times New Roman" w:cs="Times New Roman"/>
              </w:rPr>
              <w:t xml:space="preserve">G, </w:t>
            </w:r>
            <w:r w:rsidR="007355A8">
              <w:rPr>
                <w:rFonts w:ascii="Times New Roman" w:hAnsi="Times New Roman" w:cs="Times New Roman"/>
              </w:rPr>
              <w:t>os tamanhos serão informados na solicitação, conforme as necessidades.</w:t>
            </w:r>
          </w:p>
        </w:tc>
        <w:tc>
          <w:tcPr>
            <w:tcW w:w="776" w:type="dxa"/>
          </w:tcPr>
          <w:p w14:paraId="2C6A1D69"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0B80C5D4"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277805E6"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w:t>
            </w:r>
          </w:p>
        </w:tc>
        <w:tc>
          <w:tcPr>
            <w:tcW w:w="1089" w:type="dxa"/>
          </w:tcPr>
          <w:p w14:paraId="4287022D"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89,90</w:t>
            </w:r>
          </w:p>
        </w:tc>
      </w:tr>
      <w:tr w:rsidR="00A3532D" w14:paraId="5E79E499" w14:textId="77777777" w:rsidTr="00F464F0">
        <w:trPr>
          <w:trHeight w:val="222"/>
        </w:trPr>
        <w:tc>
          <w:tcPr>
            <w:tcW w:w="817" w:type="dxa"/>
          </w:tcPr>
          <w:p w14:paraId="3E684231"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21</w:t>
            </w:r>
          </w:p>
        </w:tc>
        <w:tc>
          <w:tcPr>
            <w:tcW w:w="5587" w:type="dxa"/>
          </w:tcPr>
          <w:p w14:paraId="40C01862" w14:textId="3EB69BD3"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 xml:space="preserve">Calcinha, </w:t>
            </w:r>
            <w:proofErr w:type="gramStart"/>
            <w:r>
              <w:rPr>
                <w:rFonts w:ascii="Times New Roman" w:hAnsi="Times New Roman" w:cs="Times New Roman"/>
              </w:rPr>
              <w:t>Modelo</w:t>
            </w:r>
            <w:proofErr w:type="gramEnd"/>
            <w:r>
              <w:rPr>
                <w:rFonts w:ascii="Times New Roman" w:hAnsi="Times New Roman" w:cs="Times New Roman"/>
              </w:rPr>
              <w:t xml:space="preserve"> biquíni, Estampada ou Lisa cor: Variada, Tecido: microfibra,</w:t>
            </w:r>
            <w:r w:rsidR="007355A8">
              <w:rPr>
                <w:rFonts w:ascii="Times New Roman" w:hAnsi="Times New Roman" w:cs="Times New Roman"/>
              </w:rPr>
              <w:t xml:space="preserve"> </w:t>
            </w:r>
            <w:r>
              <w:rPr>
                <w:rFonts w:ascii="Times New Roman" w:hAnsi="Times New Roman" w:cs="Times New Roman"/>
              </w:rPr>
              <w:t>Composição: 90% poliamida e 10%</w:t>
            </w:r>
          </w:p>
          <w:p w14:paraId="2474457D" w14:textId="4B70BAAF" w:rsidR="00A3532D" w:rsidRDefault="002B0336">
            <w:pPr>
              <w:pStyle w:val="SemEspaamento"/>
              <w:widowControl w:val="0"/>
              <w:rPr>
                <w:rFonts w:ascii="Times New Roman" w:hAnsi="Times New Roman" w:cs="Times New Roman"/>
              </w:rPr>
            </w:pPr>
            <w:r>
              <w:rPr>
                <w:rFonts w:ascii="Times New Roman" w:hAnsi="Times New Roman" w:cs="Times New Roman"/>
              </w:rPr>
              <w:t>elastano, Composição do forro: 100% algodão, tamanho P infantil</w:t>
            </w:r>
            <w:r w:rsidR="007355A8">
              <w:rPr>
                <w:rFonts w:ascii="Times New Roman" w:hAnsi="Times New Roman" w:cs="Times New Roman"/>
              </w:rPr>
              <w:t>.</w:t>
            </w:r>
          </w:p>
        </w:tc>
        <w:tc>
          <w:tcPr>
            <w:tcW w:w="776" w:type="dxa"/>
          </w:tcPr>
          <w:p w14:paraId="1B9A96BE"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4DCEB5C2"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40</w:t>
            </w:r>
          </w:p>
        </w:tc>
        <w:tc>
          <w:tcPr>
            <w:tcW w:w="935" w:type="dxa"/>
          </w:tcPr>
          <w:p w14:paraId="6E6BA390"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20</w:t>
            </w:r>
          </w:p>
        </w:tc>
        <w:tc>
          <w:tcPr>
            <w:tcW w:w="1089" w:type="dxa"/>
          </w:tcPr>
          <w:p w14:paraId="326EC49F"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34,90</w:t>
            </w:r>
          </w:p>
        </w:tc>
      </w:tr>
      <w:tr w:rsidR="00A3532D" w14:paraId="60C98895" w14:textId="77777777" w:rsidTr="00F464F0">
        <w:trPr>
          <w:trHeight w:val="222"/>
        </w:trPr>
        <w:tc>
          <w:tcPr>
            <w:tcW w:w="817" w:type="dxa"/>
          </w:tcPr>
          <w:p w14:paraId="05439D73"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22</w:t>
            </w:r>
          </w:p>
        </w:tc>
        <w:tc>
          <w:tcPr>
            <w:tcW w:w="5587" w:type="dxa"/>
          </w:tcPr>
          <w:p w14:paraId="16855CD6" w14:textId="4AE99384"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 xml:space="preserve">Calcinha, </w:t>
            </w:r>
            <w:proofErr w:type="gramStart"/>
            <w:r>
              <w:rPr>
                <w:rFonts w:ascii="Times New Roman" w:hAnsi="Times New Roman" w:cs="Times New Roman"/>
              </w:rPr>
              <w:t>Modelo</w:t>
            </w:r>
            <w:proofErr w:type="gramEnd"/>
            <w:r>
              <w:rPr>
                <w:rFonts w:ascii="Times New Roman" w:hAnsi="Times New Roman" w:cs="Times New Roman"/>
              </w:rPr>
              <w:t xml:space="preserve"> biquíni, Estampada ou</w:t>
            </w:r>
            <w:r w:rsidR="007355A8">
              <w:rPr>
                <w:rFonts w:ascii="Times New Roman" w:hAnsi="Times New Roman" w:cs="Times New Roman"/>
              </w:rPr>
              <w:t xml:space="preserve"> </w:t>
            </w:r>
            <w:r>
              <w:rPr>
                <w:rFonts w:ascii="Times New Roman" w:hAnsi="Times New Roman" w:cs="Times New Roman"/>
              </w:rPr>
              <w:t>Lisa cor: Variada, Tecido: microfibra, Composição: 90% poliamida e 10% elastano, Composição do forro: 100%</w:t>
            </w:r>
            <w:r w:rsidR="007355A8">
              <w:rPr>
                <w:rFonts w:ascii="Times New Roman" w:hAnsi="Times New Roman" w:cs="Times New Roman"/>
              </w:rPr>
              <w:t xml:space="preserve"> </w:t>
            </w:r>
            <w:r>
              <w:rPr>
                <w:rFonts w:ascii="Times New Roman" w:hAnsi="Times New Roman" w:cs="Times New Roman"/>
              </w:rPr>
              <w:t xml:space="preserve">algodão, tamanhos 08 a 12, </w:t>
            </w:r>
            <w:r w:rsidR="007355A8">
              <w:rPr>
                <w:rFonts w:ascii="Times New Roman" w:hAnsi="Times New Roman" w:cs="Times New Roman"/>
              </w:rPr>
              <w:t>os tamanhos serão informados na solicitação, conforme as necessidades.</w:t>
            </w:r>
          </w:p>
        </w:tc>
        <w:tc>
          <w:tcPr>
            <w:tcW w:w="776" w:type="dxa"/>
          </w:tcPr>
          <w:p w14:paraId="15473677"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770ADFE2"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30</w:t>
            </w:r>
          </w:p>
        </w:tc>
        <w:tc>
          <w:tcPr>
            <w:tcW w:w="935" w:type="dxa"/>
          </w:tcPr>
          <w:p w14:paraId="718BC178"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15</w:t>
            </w:r>
          </w:p>
        </w:tc>
        <w:tc>
          <w:tcPr>
            <w:tcW w:w="1089" w:type="dxa"/>
          </w:tcPr>
          <w:p w14:paraId="198A1161"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34,90</w:t>
            </w:r>
          </w:p>
        </w:tc>
      </w:tr>
      <w:tr w:rsidR="00A3532D" w14:paraId="6AE39A6C" w14:textId="77777777" w:rsidTr="00F464F0">
        <w:trPr>
          <w:trHeight w:val="222"/>
        </w:trPr>
        <w:tc>
          <w:tcPr>
            <w:tcW w:w="817" w:type="dxa"/>
          </w:tcPr>
          <w:p w14:paraId="2E89ADDF"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23</w:t>
            </w:r>
          </w:p>
        </w:tc>
        <w:tc>
          <w:tcPr>
            <w:tcW w:w="5587" w:type="dxa"/>
          </w:tcPr>
          <w:p w14:paraId="72E01382" w14:textId="77777777" w:rsidR="00A3532D" w:rsidRDefault="002B0336">
            <w:pPr>
              <w:pStyle w:val="SemEspaamento"/>
              <w:widowControl w:val="0"/>
              <w:rPr>
                <w:rFonts w:ascii="Times New Roman" w:hAnsi="Times New Roman" w:cs="Times New Roman"/>
              </w:rPr>
            </w:pPr>
            <w:r>
              <w:rPr>
                <w:rFonts w:ascii="Times New Roman" w:hAnsi="Times New Roman" w:cs="Times New Roman"/>
              </w:rPr>
              <w:t xml:space="preserve">Calcinha, </w:t>
            </w:r>
            <w:proofErr w:type="gramStart"/>
            <w:r>
              <w:rPr>
                <w:rFonts w:ascii="Times New Roman" w:hAnsi="Times New Roman" w:cs="Times New Roman"/>
              </w:rPr>
              <w:t>Modelo</w:t>
            </w:r>
            <w:proofErr w:type="gramEnd"/>
            <w:r>
              <w:rPr>
                <w:rFonts w:ascii="Times New Roman" w:hAnsi="Times New Roman" w:cs="Times New Roman"/>
              </w:rPr>
              <w:t xml:space="preserve"> biquíni, Estampada ou Lisa cor: Variada, Tecido: microfibra, Composição: 90% poliamida e 10%</w:t>
            </w:r>
          </w:p>
          <w:p w14:paraId="195957B8" w14:textId="69B68A8B"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 xml:space="preserve">elastano, Composição do forro: 100% algodão, tamanhos 13 </w:t>
            </w:r>
            <w:r>
              <w:rPr>
                <w:rFonts w:ascii="Times New Roman" w:hAnsi="Times New Roman" w:cs="Times New Roman"/>
              </w:rPr>
              <w:lastRenderedPageBreak/>
              <w:t xml:space="preserve">a 18 anos, </w:t>
            </w:r>
            <w:r w:rsidR="007355A8">
              <w:rPr>
                <w:rFonts w:ascii="Times New Roman" w:hAnsi="Times New Roman" w:cs="Times New Roman"/>
              </w:rPr>
              <w:t>os tamanhos serão informados na solicitação, conforme as necessidades.</w:t>
            </w:r>
          </w:p>
        </w:tc>
        <w:tc>
          <w:tcPr>
            <w:tcW w:w="776" w:type="dxa"/>
          </w:tcPr>
          <w:p w14:paraId="1386DA21"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lastRenderedPageBreak/>
              <w:t>UND</w:t>
            </w:r>
          </w:p>
        </w:tc>
        <w:tc>
          <w:tcPr>
            <w:tcW w:w="1099" w:type="dxa"/>
          </w:tcPr>
          <w:p w14:paraId="376AE4E1" w14:textId="77777777" w:rsidR="00A3532D" w:rsidRDefault="00A3532D" w:rsidP="00F464F0">
            <w:pPr>
              <w:widowControl w:val="0"/>
              <w:suppressAutoHyphens w:val="0"/>
              <w:spacing w:after="0" w:line="240" w:lineRule="auto"/>
              <w:jc w:val="center"/>
              <w:rPr>
                <w:rFonts w:ascii="Times New Roman" w:eastAsia="Times New Roman" w:hAnsi="Times New Roman" w:cs="Times New Roman"/>
                <w:lang w:eastAsia="pt-BR"/>
              </w:rPr>
            </w:pPr>
          </w:p>
          <w:p w14:paraId="1ADB4AC1"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69CF9EBC" w14:textId="77777777" w:rsidR="00A3532D" w:rsidRDefault="00A3532D"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p>
          <w:p w14:paraId="5D097D38"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w:t>
            </w:r>
          </w:p>
        </w:tc>
        <w:tc>
          <w:tcPr>
            <w:tcW w:w="1089" w:type="dxa"/>
          </w:tcPr>
          <w:p w14:paraId="5015AEE6"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39,90</w:t>
            </w:r>
          </w:p>
        </w:tc>
      </w:tr>
      <w:tr w:rsidR="00A3532D" w14:paraId="05F1D59C" w14:textId="77777777" w:rsidTr="00F464F0">
        <w:trPr>
          <w:trHeight w:val="222"/>
        </w:trPr>
        <w:tc>
          <w:tcPr>
            <w:tcW w:w="817" w:type="dxa"/>
          </w:tcPr>
          <w:p w14:paraId="38A81E84"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24</w:t>
            </w:r>
          </w:p>
        </w:tc>
        <w:tc>
          <w:tcPr>
            <w:tcW w:w="5587" w:type="dxa"/>
          </w:tcPr>
          <w:p w14:paraId="485C5C13" w14:textId="169B420E"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Camisa masculina manga longa, tecido 100% Algodão,</w:t>
            </w:r>
            <w:r w:rsidR="007355A8">
              <w:rPr>
                <w:rFonts w:ascii="Times New Roman" w:hAnsi="Times New Roman" w:cs="Times New Roman"/>
              </w:rPr>
              <w:t xml:space="preserve"> </w:t>
            </w:r>
            <w:r>
              <w:rPr>
                <w:rFonts w:ascii="Times New Roman" w:hAnsi="Times New Roman" w:cs="Times New Roman"/>
              </w:rPr>
              <w:t>cores variadas, sem punho, vista simples, com linha na</w:t>
            </w:r>
            <w:r w:rsidR="007355A8">
              <w:rPr>
                <w:rFonts w:ascii="Times New Roman" w:hAnsi="Times New Roman" w:cs="Times New Roman"/>
              </w:rPr>
              <w:t xml:space="preserve"> </w:t>
            </w:r>
            <w:r>
              <w:rPr>
                <w:rFonts w:ascii="Times New Roman" w:hAnsi="Times New Roman" w:cs="Times New Roman"/>
              </w:rPr>
              <w:t>mesma cor do tecido, tamanhos M</w:t>
            </w:r>
            <w:r w:rsidR="007355A8">
              <w:rPr>
                <w:rFonts w:ascii="Times New Roman" w:hAnsi="Times New Roman" w:cs="Times New Roman"/>
              </w:rPr>
              <w:t xml:space="preserve"> ou </w:t>
            </w:r>
            <w:r>
              <w:rPr>
                <w:rFonts w:ascii="Times New Roman" w:hAnsi="Times New Roman" w:cs="Times New Roman"/>
              </w:rPr>
              <w:t xml:space="preserve">G adulto, </w:t>
            </w:r>
            <w:r w:rsidR="007355A8">
              <w:rPr>
                <w:rFonts w:ascii="Times New Roman" w:hAnsi="Times New Roman" w:cs="Times New Roman"/>
              </w:rPr>
              <w:t>os tamanhos serão informados na solicitação, conforme as necessidades.</w:t>
            </w:r>
          </w:p>
        </w:tc>
        <w:tc>
          <w:tcPr>
            <w:tcW w:w="776" w:type="dxa"/>
          </w:tcPr>
          <w:p w14:paraId="1A452AE2"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6C1CF857"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1AA923BF"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w:t>
            </w:r>
          </w:p>
        </w:tc>
        <w:tc>
          <w:tcPr>
            <w:tcW w:w="1089" w:type="dxa"/>
          </w:tcPr>
          <w:p w14:paraId="65CD097C"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94,90</w:t>
            </w:r>
          </w:p>
        </w:tc>
      </w:tr>
      <w:tr w:rsidR="00A3532D" w14:paraId="7520C3EB" w14:textId="77777777" w:rsidTr="00F464F0">
        <w:trPr>
          <w:trHeight w:val="222"/>
        </w:trPr>
        <w:tc>
          <w:tcPr>
            <w:tcW w:w="817" w:type="dxa"/>
          </w:tcPr>
          <w:p w14:paraId="299C62F1"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25</w:t>
            </w:r>
          </w:p>
        </w:tc>
        <w:tc>
          <w:tcPr>
            <w:tcW w:w="5587" w:type="dxa"/>
          </w:tcPr>
          <w:p w14:paraId="7CAD1246" w14:textId="6E8EA607"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Camisa masculina manga longa, tecido 100% Algodão,</w:t>
            </w:r>
            <w:r w:rsidR="007355A8">
              <w:rPr>
                <w:rFonts w:ascii="Times New Roman" w:hAnsi="Times New Roman" w:cs="Times New Roman"/>
              </w:rPr>
              <w:t xml:space="preserve"> </w:t>
            </w:r>
            <w:r>
              <w:rPr>
                <w:rFonts w:ascii="Times New Roman" w:hAnsi="Times New Roman" w:cs="Times New Roman"/>
              </w:rPr>
              <w:t>cores variadas, sem punho, vista simples, com linha na</w:t>
            </w:r>
            <w:r w:rsidR="007355A8">
              <w:rPr>
                <w:rFonts w:ascii="Times New Roman" w:hAnsi="Times New Roman" w:cs="Times New Roman"/>
              </w:rPr>
              <w:t xml:space="preserve"> </w:t>
            </w:r>
            <w:r>
              <w:rPr>
                <w:rFonts w:ascii="Times New Roman" w:hAnsi="Times New Roman" w:cs="Times New Roman"/>
              </w:rPr>
              <w:t>mesma cor do tecido, tamanhos P infantil.</w:t>
            </w:r>
          </w:p>
        </w:tc>
        <w:tc>
          <w:tcPr>
            <w:tcW w:w="776" w:type="dxa"/>
          </w:tcPr>
          <w:p w14:paraId="16A31439"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328E8293"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15</w:t>
            </w:r>
          </w:p>
        </w:tc>
        <w:tc>
          <w:tcPr>
            <w:tcW w:w="935" w:type="dxa"/>
          </w:tcPr>
          <w:p w14:paraId="05995E27"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06</w:t>
            </w:r>
          </w:p>
        </w:tc>
        <w:tc>
          <w:tcPr>
            <w:tcW w:w="1089" w:type="dxa"/>
          </w:tcPr>
          <w:p w14:paraId="67BDBDA1"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149,90</w:t>
            </w:r>
          </w:p>
        </w:tc>
      </w:tr>
      <w:tr w:rsidR="00A3532D" w14:paraId="3130147F" w14:textId="77777777" w:rsidTr="00F464F0">
        <w:trPr>
          <w:trHeight w:val="222"/>
        </w:trPr>
        <w:tc>
          <w:tcPr>
            <w:tcW w:w="817" w:type="dxa"/>
          </w:tcPr>
          <w:p w14:paraId="050906EF"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26</w:t>
            </w:r>
          </w:p>
        </w:tc>
        <w:tc>
          <w:tcPr>
            <w:tcW w:w="5587" w:type="dxa"/>
          </w:tcPr>
          <w:p w14:paraId="465BBC57" w14:textId="6D317A56"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Camiseta, em malha, 100% algodão, fio 30.1, penteada, macia, nas cores variadas, gola normal, sem bolso, tamanhos M</w:t>
            </w:r>
            <w:r w:rsidR="007355A8">
              <w:rPr>
                <w:rFonts w:ascii="Times New Roman" w:hAnsi="Times New Roman" w:cs="Times New Roman"/>
              </w:rPr>
              <w:t xml:space="preserve"> ou </w:t>
            </w:r>
            <w:r>
              <w:rPr>
                <w:rFonts w:ascii="Times New Roman" w:hAnsi="Times New Roman" w:cs="Times New Roman"/>
              </w:rPr>
              <w:t xml:space="preserve">G adulto, </w:t>
            </w:r>
            <w:r w:rsidR="007355A8">
              <w:rPr>
                <w:rFonts w:ascii="Times New Roman" w:hAnsi="Times New Roman" w:cs="Times New Roman"/>
              </w:rPr>
              <w:t>os tamanhos serão informados na solicitação, conforme as necessidades.</w:t>
            </w:r>
          </w:p>
        </w:tc>
        <w:tc>
          <w:tcPr>
            <w:tcW w:w="776" w:type="dxa"/>
          </w:tcPr>
          <w:p w14:paraId="48553451"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24ACDA47"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7A0D97C0"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w:t>
            </w:r>
          </w:p>
        </w:tc>
        <w:tc>
          <w:tcPr>
            <w:tcW w:w="1089" w:type="dxa"/>
          </w:tcPr>
          <w:p w14:paraId="76839676"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69,90</w:t>
            </w:r>
          </w:p>
        </w:tc>
      </w:tr>
      <w:tr w:rsidR="00A3532D" w14:paraId="3D38E984" w14:textId="77777777" w:rsidTr="00F464F0">
        <w:trPr>
          <w:trHeight w:val="222"/>
        </w:trPr>
        <w:tc>
          <w:tcPr>
            <w:tcW w:w="817" w:type="dxa"/>
          </w:tcPr>
          <w:p w14:paraId="1C8F07B5"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27</w:t>
            </w:r>
          </w:p>
        </w:tc>
        <w:tc>
          <w:tcPr>
            <w:tcW w:w="5587" w:type="dxa"/>
          </w:tcPr>
          <w:p w14:paraId="21A9D456" w14:textId="0974E6BA"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Camiseta masculin</w:t>
            </w:r>
            <w:r w:rsidR="007355A8">
              <w:rPr>
                <w:rFonts w:ascii="Times New Roman" w:hAnsi="Times New Roman" w:cs="Times New Roman"/>
              </w:rPr>
              <w:t>a</w:t>
            </w:r>
            <w:r>
              <w:rPr>
                <w:rFonts w:ascii="Times New Roman" w:hAnsi="Times New Roman" w:cs="Times New Roman"/>
              </w:rPr>
              <w:t xml:space="preserve"> em malha, 100% algodão, fio 30.1, penteada, macia, nas cores</w:t>
            </w:r>
            <w:r w:rsidR="007355A8">
              <w:rPr>
                <w:rFonts w:ascii="Times New Roman" w:hAnsi="Times New Roman" w:cs="Times New Roman"/>
              </w:rPr>
              <w:t xml:space="preserve"> </w:t>
            </w:r>
            <w:r>
              <w:rPr>
                <w:rFonts w:ascii="Times New Roman" w:hAnsi="Times New Roman" w:cs="Times New Roman"/>
              </w:rPr>
              <w:t>variadas, gola normal, sem bolso, tamanho P infantil.</w:t>
            </w:r>
          </w:p>
        </w:tc>
        <w:tc>
          <w:tcPr>
            <w:tcW w:w="776" w:type="dxa"/>
          </w:tcPr>
          <w:p w14:paraId="0B43B792"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76501F3F"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15</w:t>
            </w:r>
          </w:p>
        </w:tc>
        <w:tc>
          <w:tcPr>
            <w:tcW w:w="935" w:type="dxa"/>
          </w:tcPr>
          <w:p w14:paraId="70A98C0D"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07</w:t>
            </w:r>
          </w:p>
        </w:tc>
        <w:tc>
          <w:tcPr>
            <w:tcW w:w="1089" w:type="dxa"/>
          </w:tcPr>
          <w:p w14:paraId="336ED046"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79,90</w:t>
            </w:r>
          </w:p>
        </w:tc>
      </w:tr>
      <w:tr w:rsidR="00A3532D" w14:paraId="50B6EF5F" w14:textId="77777777" w:rsidTr="00F464F0">
        <w:trPr>
          <w:trHeight w:val="222"/>
        </w:trPr>
        <w:tc>
          <w:tcPr>
            <w:tcW w:w="817" w:type="dxa"/>
          </w:tcPr>
          <w:p w14:paraId="4B634FDC"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28</w:t>
            </w:r>
          </w:p>
        </w:tc>
        <w:tc>
          <w:tcPr>
            <w:tcW w:w="5587" w:type="dxa"/>
          </w:tcPr>
          <w:p w14:paraId="3BFB7BC5" w14:textId="55A17F19"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 xml:space="preserve">Camiseta feminina, em malha, 100% algodão, fio 30.1, penteada, macia, nas cores variadas, gola normal, sem bolso, tamanhos 04 a 08 anos, </w:t>
            </w:r>
            <w:r w:rsidR="007355A8">
              <w:rPr>
                <w:rFonts w:ascii="Times New Roman" w:hAnsi="Times New Roman" w:cs="Times New Roman"/>
              </w:rPr>
              <w:t>os tamanhos serão informados na solicitação, conforme as necessidades.</w:t>
            </w:r>
          </w:p>
        </w:tc>
        <w:tc>
          <w:tcPr>
            <w:tcW w:w="776" w:type="dxa"/>
          </w:tcPr>
          <w:p w14:paraId="39C80E08" w14:textId="77777777" w:rsidR="00A3532D" w:rsidRDefault="002B0336">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4ACF1E19" w14:textId="77777777" w:rsidR="00A3532D" w:rsidRDefault="00A3532D" w:rsidP="00F464F0">
            <w:pPr>
              <w:widowControl w:val="0"/>
              <w:suppressAutoHyphens w:val="0"/>
              <w:spacing w:after="0" w:line="240" w:lineRule="auto"/>
              <w:jc w:val="center"/>
              <w:rPr>
                <w:rFonts w:ascii="Times New Roman" w:eastAsia="Times New Roman" w:hAnsi="Times New Roman" w:cs="Times New Roman"/>
                <w:lang w:eastAsia="pt-BR"/>
              </w:rPr>
            </w:pPr>
          </w:p>
          <w:p w14:paraId="06C29315"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10</w:t>
            </w:r>
          </w:p>
        </w:tc>
        <w:tc>
          <w:tcPr>
            <w:tcW w:w="935" w:type="dxa"/>
          </w:tcPr>
          <w:p w14:paraId="7191329D" w14:textId="77777777" w:rsidR="00A3532D" w:rsidRDefault="00A3532D"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p>
          <w:p w14:paraId="6A4FB4C2"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05</w:t>
            </w:r>
          </w:p>
        </w:tc>
        <w:tc>
          <w:tcPr>
            <w:tcW w:w="1089" w:type="dxa"/>
          </w:tcPr>
          <w:p w14:paraId="0ED65CE8"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79,90</w:t>
            </w:r>
          </w:p>
        </w:tc>
      </w:tr>
      <w:tr w:rsidR="00A3532D" w14:paraId="6DECD418" w14:textId="77777777" w:rsidTr="00F464F0">
        <w:trPr>
          <w:trHeight w:val="222"/>
        </w:trPr>
        <w:tc>
          <w:tcPr>
            <w:tcW w:w="817" w:type="dxa"/>
          </w:tcPr>
          <w:p w14:paraId="1509E71B"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29</w:t>
            </w:r>
          </w:p>
        </w:tc>
        <w:tc>
          <w:tcPr>
            <w:tcW w:w="5587" w:type="dxa"/>
          </w:tcPr>
          <w:p w14:paraId="37F3B73F" w14:textId="4286073C" w:rsidR="00A3532D" w:rsidRDefault="002B0336">
            <w:pPr>
              <w:pStyle w:val="SemEspaamento"/>
              <w:widowControl w:val="0"/>
              <w:rPr>
                <w:rFonts w:ascii="Times New Roman" w:hAnsi="Times New Roman" w:cs="Times New Roman"/>
              </w:rPr>
            </w:pPr>
            <w:r>
              <w:rPr>
                <w:rFonts w:ascii="Times New Roman" w:hAnsi="Times New Roman" w:cs="Times New Roman"/>
              </w:rPr>
              <w:t xml:space="preserve">Camiseta Regata </w:t>
            </w:r>
            <w:r w:rsidR="007355A8">
              <w:rPr>
                <w:rFonts w:ascii="Times New Roman" w:hAnsi="Times New Roman" w:cs="Times New Roman"/>
              </w:rPr>
              <w:t>feminina estampada</w:t>
            </w:r>
            <w:r>
              <w:rPr>
                <w:rFonts w:ascii="Times New Roman" w:hAnsi="Times New Roman" w:cs="Times New Roman"/>
              </w:rPr>
              <w:t xml:space="preserve"> ou Lisa Cor: Variada</w:t>
            </w:r>
          </w:p>
          <w:p w14:paraId="1BC9CDD2" w14:textId="18F746C9"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 xml:space="preserve">Tecido: Malha Composição: 98%algodão 2%elastano, tamanhos 12 a 18 anos, </w:t>
            </w:r>
            <w:r w:rsidR="007355A8">
              <w:rPr>
                <w:rFonts w:ascii="Times New Roman" w:hAnsi="Times New Roman" w:cs="Times New Roman"/>
              </w:rPr>
              <w:t>os tamanhos serão informados na solicitação, conforme as necessidades.</w:t>
            </w:r>
          </w:p>
        </w:tc>
        <w:tc>
          <w:tcPr>
            <w:tcW w:w="776" w:type="dxa"/>
          </w:tcPr>
          <w:p w14:paraId="27E9B447"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4BB5CA1B"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30</w:t>
            </w:r>
          </w:p>
        </w:tc>
        <w:tc>
          <w:tcPr>
            <w:tcW w:w="935" w:type="dxa"/>
          </w:tcPr>
          <w:p w14:paraId="18173E22"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15</w:t>
            </w:r>
          </w:p>
        </w:tc>
        <w:tc>
          <w:tcPr>
            <w:tcW w:w="1089" w:type="dxa"/>
          </w:tcPr>
          <w:p w14:paraId="4EB76D66"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69,90</w:t>
            </w:r>
          </w:p>
        </w:tc>
      </w:tr>
      <w:tr w:rsidR="00A3532D" w14:paraId="7A34ED8A" w14:textId="77777777" w:rsidTr="00F464F0">
        <w:trPr>
          <w:trHeight w:val="222"/>
        </w:trPr>
        <w:tc>
          <w:tcPr>
            <w:tcW w:w="817" w:type="dxa"/>
          </w:tcPr>
          <w:p w14:paraId="31918818"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30</w:t>
            </w:r>
          </w:p>
        </w:tc>
        <w:tc>
          <w:tcPr>
            <w:tcW w:w="5587" w:type="dxa"/>
          </w:tcPr>
          <w:p w14:paraId="371EBF6F" w14:textId="77777777" w:rsidR="00A3532D" w:rsidRDefault="002B0336">
            <w:pPr>
              <w:pStyle w:val="SemEspaamento"/>
              <w:widowControl w:val="0"/>
              <w:rPr>
                <w:rFonts w:ascii="Times New Roman" w:hAnsi="Times New Roman" w:cs="Times New Roman"/>
              </w:rPr>
            </w:pPr>
            <w:r>
              <w:rPr>
                <w:rFonts w:ascii="Times New Roman" w:hAnsi="Times New Roman" w:cs="Times New Roman"/>
              </w:rPr>
              <w:t>Cuecas de algodão- adulto: Cuecas 100 Algodão</w:t>
            </w:r>
          </w:p>
          <w:p w14:paraId="31A2E070" w14:textId="1BD69C81"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 xml:space="preserve">Antialérgico (Fio penteado). Estampa e Cor: Sortidas, todos os tamanhos de 02 a 18 anos, </w:t>
            </w:r>
            <w:r w:rsidR="007355A8">
              <w:rPr>
                <w:rFonts w:ascii="Times New Roman" w:hAnsi="Times New Roman" w:cs="Times New Roman"/>
              </w:rPr>
              <w:t>os tamanhos serão informados na solicitação, conforme as necessidades.</w:t>
            </w:r>
          </w:p>
        </w:tc>
        <w:tc>
          <w:tcPr>
            <w:tcW w:w="776" w:type="dxa"/>
          </w:tcPr>
          <w:p w14:paraId="5088FDBB"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2C63BADE"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145DD84D"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10</w:t>
            </w:r>
          </w:p>
        </w:tc>
        <w:tc>
          <w:tcPr>
            <w:tcW w:w="1089" w:type="dxa"/>
          </w:tcPr>
          <w:p w14:paraId="6F3FB5F8"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29,90</w:t>
            </w:r>
          </w:p>
        </w:tc>
      </w:tr>
      <w:tr w:rsidR="00A3532D" w14:paraId="150E1178" w14:textId="77777777" w:rsidTr="00F464F0">
        <w:trPr>
          <w:trHeight w:val="222"/>
        </w:trPr>
        <w:tc>
          <w:tcPr>
            <w:tcW w:w="817" w:type="dxa"/>
          </w:tcPr>
          <w:p w14:paraId="5B89D07A"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31</w:t>
            </w:r>
          </w:p>
        </w:tc>
        <w:tc>
          <w:tcPr>
            <w:tcW w:w="5587" w:type="dxa"/>
          </w:tcPr>
          <w:p w14:paraId="510FB036" w14:textId="59D3FC87" w:rsidR="00A3532D" w:rsidRDefault="002B0336">
            <w:pPr>
              <w:pStyle w:val="SemEspaamento"/>
              <w:widowControl w:val="0"/>
              <w:rPr>
                <w:rFonts w:ascii="Times New Roman" w:hAnsi="Times New Roman" w:cs="Times New Roman"/>
              </w:rPr>
            </w:pPr>
            <w:r>
              <w:rPr>
                <w:rFonts w:ascii="Times New Roman" w:hAnsi="Times New Roman" w:cs="Times New Roman"/>
              </w:rPr>
              <w:t xml:space="preserve">Jaqueta feminina, </w:t>
            </w:r>
            <w:proofErr w:type="gramStart"/>
            <w:r>
              <w:rPr>
                <w:rFonts w:ascii="Times New Roman" w:hAnsi="Times New Roman" w:cs="Times New Roman"/>
              </w:rPr>
              <w:t>Modelo</w:t>
            </w:r>
            <w:proofErr w:type="gramEnd"/>
            <w:r>
              <w:rPr>
                <w:rFonts w:ascii="Times New Roman" w:hAnsi="Times New Roman" w:cs="Times New Roman"/>
              </w:rPr>
              <w:t xml:space="preserve"> biker, Com</w:t>
            </w:r>
            <w:r w:rsidR="007355A8">
              <w:rPr>
                <w:rFonts w:ascii="Times New Roman" w:hAnsi="Times New Roman" w:cs="Times New Roman"/>
              </w:rPr>
              <w:t xml:space="preserve"> </w:t>
            </w:r>
            <w:r>
              <w:rPr>
                <w:rFonts w:ascii="Times New Roman" w:hAnsi="Times New Roman" w:cs="Times New Roman"/>
              </w:rPr>
              <w:t>recortes, Zíper nas mangas, Tecido: material sintético. Composição: 100%</w:t>
            </w:r>
          </w:p>
          <w:p w14:paraId="61E7E3ED" w14:textId="42285CD9"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poliuretano Composição do forro: 100% poliéster, tamanho P,</w:t>
            </w:r>
            <w:r w:rsidR="007355A8">
              <w:rPr>
                <w:rFonts w:ascii="Times New Roman" w:hAnsi="Times New Roman" w:cs="Times New Roman"/>
              </w:rPr>
              <w:t xml:space="preserve"> </w:t>
            </w:r>
            <w:r>
              <w:rPr>
                <w:rFonts w:ascii="Times New Roman" w:hAnsi="Times New Roman" w:cs="Times New Roman"/>
              </w:rPr>
              <w:t>M</w:t>
            </w:r>
            <w:r w:rsidR="007355A8">
              <w:rPr>
                <w:rFonts w:ascii="Times New Roman" w:hAnsi="Times New Roman" w:cs="Times New Roman"/>
              </w:rPr>
              <w:t xml:space="preserve"> ou </w:t>
            </w:r>
            <w:r>
              <w:rPr>
                <w:rFonts w:ascii="Times New Roman" w:hAnsi="Times New Roman" w:cs="Times New Roman"/>
              </w:rPr>
              <w:t xml:space="preserve">G infantil, </w:t>
            </w:r>
            <w:r w:rsidR="007355A8">
              <w:rPr>
                <w:rFonts w:ascii="Times New Roman" w:hAnsi="Times New Roman" w:cs="Times New Roman"/>
              </w:rPr>
              <w:t>os tamanhos serão informados na solicitação, conforme as necessidades.</w:t>
            </w:r>
          </w:p>
        </w:tc>
        <w:tc>
          <w:tcPr>
            <w:tcW w:w="776" w:type="dxa"/>
          </w:tcPr>
          <w:p w14:paraId="181FF2E9"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241D6194"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15</w:t>
            </w:r>
          </w:p>
        </w:tc>
        <w:tc>
          <w:tcPr>
            <w:tcW w:w="935" w:type="dxa"/>
          </w:tcPr>
          <w:p w14:paraId="124E3A3D"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08</w:t>
            </w:r>
          </w:p>
        </w:tc>
        <w:tc>
          <w:tcPr>
            <w:tcW w:w="1089" w:type="dxa"/>
          </w:tcPr>
          <w:p w14:paraId="5E1CE1C4"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179,90</w:t>
            </w:r>
          </w:p>
        </w:tc>
      </w:tr>
      <w:tr w:rsidR="00A3532D" w14:paraId="3EDDC678" w14:textId="77777777" w:rsidTr="00F464F0">
        <w:trPr>
          <w:trHeight w:val="222"/>
        </w:trPr>
        <w:tc>
          <w:tcPr>
            <w:tcW w:w="817" w:type="dxa"/>
          </w:tcPr>
          <w:p w14:paraId="57C0E655"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32</w:t>
            </w:r>
          </w:p>
        </w:tc>
        <w:tc>
          <w:tcPr>
            <w:tcW w:w="5587" w:type="dxa"/>
          </w:tcPr>
          <w:p w14:paraId="2DD74C07" w14:textId="0224F888"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 xml:space="preserve">Jaqueta masculina, </w:t>
            </w:r>
            <w:proofErr w:type="gramStart"/>
            <w:r>
              <w:rPr>
                <w:rFonts w:ascii="Times New Roman" w:hAnsi="Times New Roman" w:cs="Times New Roman"/>
              </w:rPr>
              <w:t>Modelo</w:t>
            </w:r>
            <w:proofErr w:type="gramEnd"/>
            <w:r>
              <w:rPr>
                <w:rFonts w:ascii="Times New Roman" w:hAnsi="Times New Roman" w:cs="Times New Roman"/>
              </w:rPr>
              <w:t xml:space="preserve"> biker, Com recortes, Zíper nas mangas, Tecido: material sintético. Composição: 100%</w:t>
            </w:r>
            <w:r w:rsidR="007355A8">
              <w:rPr>
                <w:rFonts w:ascii="Times New Roman" w:hAnsi="Times New Roman" w:cs="Times New Roman"/>
              </w:rPr>
              <w:t xml:space="preserve"> </w:t>
            </w:r>
            <w:r>
              <w:rPr>
                <w:rFonts w:ascii="Times New Roman" w:hAnsi="Times New Roman" w:cs="Times New Roman"/>
              </w:rPr>
              <w:t>poliuretano,</w:t>
            </w:r>
            <w:r w:rsidR="007355A8">
              <w:rPr>
                <w:rFonts w:ascii="Times New Roman" w:hAnsi="Times New Roman" w:cs="Times New Roman"/>
              </w:rPr>
              <w:t xml:space="preserve"> </w:t>
            </w:r>
            <w:r>
              <w:rPr>
                <w:rFonts w:ascii="Times New Roman" w:hAnsi="Times New Roman" w:cs="Times New Roman"/>
              </w:rPr>
              <w:t xml:space="preserve">Composição do forro: 100% poliéster, </w:t>
            </w:r>
            <w:r w:rsidR="007355A8">
              <w:rPr>
                <w:rFonts w:ascii="Times New Roman" w:hAnsi="Times New Roman" w:cs="Times New Roman"/>
              </w:rPr>
              <w:t>tamanho P, M ou G infantil, os tamanhos serão informados na solicitação, conforme as necessidades.</w:t>
            </w:r>
          </w:p>
        </w:tc>
        <w:tc>
          <w:tcPr>
            <w:tcW w:w="776" w:type="dxa"/>
          </w:tcPr>
          <w:p w14:paraId="378C83BB"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24A678F3" w14:textId="77777777" w:rsidR="00A3532D" w:rsidRDefault="00A3532D" w:rsidP="00F464F0">
            <w:pPr>
              <w:widowControl w:val="0"/>
              <w:suppressAutoHyphens w:val="0"/>
              <w:spacing w:after="0" w:line="240" w:lineRule="auto"/>
              <w:jc w:val="center"/>
              <w:rPr>
                <w:rFonts w:ascii="Times New Roman" w:eastAsia="Times New Roman" w:hAnsi="Times New Roman" w:cs="Times New Roman"/>
                <w:lang w:eastAsia="pt-BR"/>
              </w:rPr>
            </w:pPr>
          </w:p>
          <w:p w14:paraId="217AB7DA"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15</w:t>
            </w:r>
          </w:p>
        </w:tc>
        <w:tc>
          <w:tcPr>
            <w:tcW w:w="935" w:type="dxa"/>
          </w:tcPr>
          <w:p w14:paraId="7BEBFB29" w14:textId="77777777" w:rsidR="00A3532D" w:rsidRDefault="00A3532D"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p>
          <w:p w14:paraId="270F5359"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06</w:t>
            </w:r>
          </w:p>
        </w:tc>
        <w:tc>
          <w:tcPr>
            <w:tcW w:w="1089" w:type="dxa"/>
          </w:tcPr>
          <w:p w14:paraId="11FD5620"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279,90</w:t>
            </w:r>
          </w:p>
        </w:tc>
      </w:tr>
      <w:tr w:rsidR="00A3532D" w14:paraId="4D2325ED" w14:textId="77777777" w:rsidTr="00F464F0">
        <w:trPr>
          <w:trHeight w:val="222"/>
        </w:trPr>
        <w:tc>
          <w:tcPr>
            <w:tcW w:w="817" w:type="dxa"/>
          </w:tcPr>
          <w:p w14:paraId="5D13AFF3"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33</w:t>
            </w:r>
          </w:p>
        </w:tc>
        <w:tc>
          <w:tcPr>
            <w:tcW w:w="5587" w:type="dxa"/>
          </w:tcPr>
          <w:p w14:paraId="5751EC9F" w14:textId="4DA21194"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Maiô, Modelo engana mamãe,</w:t>
            </w:r>
            <w:r w:rsidR="007355A8">
              <w:rPr>
                <w:rFonts w:ascii="Times New Roman" w:hAnsi="Times New Roman" w:cs="Times New Roman"/>
              </w:rPr>
              <w:t xml:space="preserve"> </w:t>
            </w:r>
            <w:proofErr w:type="gramStart"/>
            <w:r>
              <w:rPr>
                <w:rFonts w:ascii="Times New Roman" w:hAnsi="Times New Roman" w:cs="Times New Roman"/>
              </w:rPr>
              <w:t>Estampado</w:t>
            </w:r>
            <w:proofErr w:type="gramEnd"/>
            <w:r>
              <w:rPr>
                <w:rFonts w:ascii="Times New Roman" w:hAnsi="Times New Roman" w:cs="Times New Roman"/>
              </w:rPr>
              <w:t xml:space="preserve"> ou não, Tecido: poliamida, tamanhos 04 a 12 anos, </w:t>
            </w:r>
            <w:r w:rsidR="007355A8">
              <w:rPr>
                <w:rFonts w:ascii="Times New Roman" w:hAnsi="Times New Roman" w:cs="Times New Roman"/>
              </w:rPr>
              <w:t>os tamanhos serão informados na solicitação, conforme as necessidades.</w:t>
            </w:r>
          </w:p>
        </w:tc>
        <w:tc>
          <w:tcPr>
            <w:tcW w:w="776" w:type="dxa"/>
          </w:tcPr>
          <w:p w14:paraId="7CEF6673"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073A500D"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10</w:t>
            </w:r>
          </w:p>
        </w:tc>
        <w:tc>
          <w:tcPr>
            <w:tcW w:w="935" w:type="dxa"/>
          </w:tcPr>
          <w:p w14:paraId="631DC961"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05</w:t>
            </w:r>
          </w:p>
        </w:tc>
        <w:tc>
          <w:tcPr>
            <w:tcW w:w="1089" w:type="dxa"/>
          </w:tcPr>
          <w:p w14:paraId="08C37318"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119,90</w:t>
            </w:r>
          </w:p>
        </w:tc>
      </w:tr>
      <w:tr w:rsidR="00A3532D" w14:paraId="690C0D5B" w14:textId="77777777" w:rsidTr="00F464F0">
        <w:trPr>
          <w:trHeight w:val="222"/>
        </w:trPr>
        <w:tc>
          <w:tcPr>
            <w:tcW w:w="817" w:type="dxa"/>
          </w:tcPr>
          <w:p w14:paraId="5872D681"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34</w:t>
            </w:r>
          </w:p>
        </w:tc>
        <w:tc>
          <w:tcPr>
            <w:tcW w:w="5587" w:type="dxa"/>
          </w:tcPr>
          <w:p w14:paraId="489BF1CC" w14:textId="0A325C3F"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 xml:space="preserve">Meia feminina, Modelo invisível, Kit com3 peça, </w:t>
            </w:r>
            <w:proofErr w:type="gramStart"/>
            <w:r>
              <w:rPr>
                <w:rFonts w:ascii="Times New Roman" w:hAnsi="Times New Roman" w:cs="Times New Roman"/>
              </w:rPr>
              <w:t>Com</w:t>
            </w:r>
            <w:proofErr w:type="gramEnd"/>
            <w:r>
              <w:rPr>
                <w:rFonts w:ascii="Times New Roman" w:hAnsi="Times New Roman" w:cs="Times New Roman"/>
              </w:rPr>
              <w:t xml:space="preserve"> estampa ou Lisa cor: variada, todos tamanhos de 01 a 18 anos, </w:t>
            </w:r>
            <w:r w:rsidR="007355A8">
              <w:rPr>
                <w:rFonts w:ascii="Times New Roman" w:hAnsi="Times New Roman" w:cs="Times New Roman"/>
              </w:rPr>
              <w:t>os tamanhos serão informados na solicitação, conforme as necessidades.</w:t>
            </w:r>
          </w:p>
        </w:tc>
        <w:tc>
          <w:tcPr>
            <w:tcW w:w="776" w:type="dxa"/>
          </w:tcPr>
          <w:p w14:paraId="2197FE45"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5F026AC4"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15</w:t>
            </w:r>
          </w:p>
        </w:tc>
        <w:tc>
          <w:tcPr>
            <w:tcW w:w="935" w:type="dxa"/>
          </w:tcPr>
          <w:p w14:paraId="7AC6C8E7"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05</w:t>
            </w:r>
          </w:p>
        </w:tc>
        <w:tc>
          <w:tcPr>
            <w:tcW w:w="1089" w:type="dxa"/>
          </w:tcPr>
          <w:p w14:paraId="37162EBE"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27,90</w:t>
            </w:r>
          </w:p>
        </w:tc>
      </w:tr>
      <w:tr w:rsidR="00A3532D" w14:paraId="4D3D90D9" w14:textId="77777777" w:rsidTr="00F464F0">
        <w:trPr>
          <w:trHeight w:val="222"/>
        </w:trPr>
        <w:tc>
          <w:tcPr>
            <w:tcW w:w="817" w:type="dxa"/>
          </w:tcPr>
          <w:p w14:paraId="0E695033"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35</w:t>
            </w:r>
          </w:p>
        </w:tc>
        <w:tc>
          <w:tcPr>
            <w:tcW w:w="5587" w:type="dxa"/>
          </w:tcPr>
          <w:p w14:paraId="3A5FDC15" w14:textId="33E75331"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Meia masculina - composição: em 60% algodão, 20%</w:t>
            </w:r>
            <w:r w:rsidR="007355A8">
              <w:rPr>
                <w:rFonts w:ascii="Times New Roman" w:hAnsi="Times New Roman" w:cs="Times New Roman"/>
              </w:rPr>
              <w:t xml:space="preserve"> </w:t>
            </w:r>
            <w:r>
              <w:rPr>
                <w:rFonts w:ascii="Times New Roman" w:hAnsi="Times New Roman" w:cs="Times New Roman"/>
              </w:rPr>
              <w:t xml:space="preserve">poliamida, 14% poliéster, 3% elastano e 2% </w:t>
            </w:r>
            <w:proofErr w:type="spellStart"/>
            <w:r>
              <w:rPr>
                <w:rFonts w:ascii="Times New Roman" w:hAnsi="Times New Roman" w:cs="Times New Roman"/>
              </w:rPr>
              <w:t>elastodieno</w:t>
            </w:r>
            <w:proofErr w:type="spellEnd"/>
            <w:r>
              <w:rPr>
                <w:rFonts w:ascii="Times New Roman" w:hAnsi="Times New Roman" w:cs="Times New Roman"/>
              </w:rPr>
              <w:t xml:space="preserve">; punho reforçado; ponteira reforçada e calcanhar, todos os tamanhos de 01 a 18 anos, tamanhos, </w:t>
            </w:r>
            <w:r w:rsidR="007355A8">
              <w:rPr>
                <w:rFonts w:ascii="Times New Roman" w:hAnsi="Times New Roman" w:cs="Times New Roman"/>
              </w:rPr>
              <w:t>os tamanhos serão informados na solicitação, conforme as necessidades.</w:t>
            </w:r>
          </w:p>
        </w:tc>
        <w:tc>
          <w:tcPr>
            <w:tcW w:w="776" w:type="dxa"/>
          </w:tcPr>
          <w:p w14:paraId="0A8AF044"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0F3023FE" w14:textId="77777777" w:rsidR="00A3532D" w:rsidRDefault="00A3532D" w:rsidP="00F464F0">
            <w:pPr>
              <w:widowControl w:val="0"/>
              <w:suppressAutoHyphens w:val="0"/>
              <w:spacing w:after="0" w:line="240" w:lineRule="auto"/>
              <w:jc w:val="center"/>
              <w:rPr>
                <w:rFonts w:ascii="Times New Roman" w:eastAsia="Times New Roman" w:hAnsi="Times New Roman" w:cs="Times New Roman"/>
                <w:lang w:eastAsia="pt-BR"/>
              </w:rPr>
            </w:pPr>
          </w:p>
          <w:p w14:paraId="44E17F18"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19D5A1EC" w14:textId="77777777" w:rsidR="00A3532D" w:rsidRDefault="00A3532D"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p>
          <w:p w14:paraId="33B1AB49"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10</w:t>
            </w:r>
          </w:p>
        </w:tc>
        <w:tc>
          <w:tcPr>
            <w:tcW w:w="1089" w:type="dxa"/>
          </w:tcPr>
          <w:p w14:paraId="4204CD1C"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39,90</w:t>
            </w:r>
          </w:p>
        </w:tc>
      </w:tr>
      <w:tr w:rsidR="00A3532D" w14:paraId="322B4255" w14:textId="77777777" w:rsidTr="00F464F0">
        <w:trPr>
          <w:trHeight w:val="222"/>
        </w:trPr>
        <w:tc>
          <w:tcPr>
            <w:tcW w:w="817" w:type="dxa"/>
          </w:tcPr>
          <w:p w14:paraId="4DEAC154"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36</w:t>
            </w:r>
          </w:p>
        </w:tc>
        <w:tc>
          <w:tcPr>
            <w:tcW w:w="5587" w:type="dxa"/>
          </w:tcPr>
          <w:p w14:paraId="42078DF4" w14:textId="358A0635"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Pijama Feminino - modelo da camisa em manga curta gola redonda e Short com elástico na cintura. Tecido: 100% Algodão Cor: Variada estampado ou não, tamanhos P,</w:t>
            </w:r>
            <w:r w:rsidR="007355A8">
              <w:rPr>
                <w:rFonts w:ascii="Times New Roman" w:hAnsi="Times New Roman" w:cs="Times New Roman"/>
              </w:rPr>
              <w:t xml:space="preserve"> </w:t>
            </w:r>
            <w:r>
              <w:rPr>
                <w:rFonts w:ascii="Times New Roman" w:hAnsi="Times New Roman" w:cs="Times New Roman"/>
              </w:rPr>
              <w:t>M</w:t>
            </w:r>
            <w:r w:rsidR="007355A8">
              <w:rPr>
                <w:rFonts w:ascii="Times New Roman" w:hAnsi="Times New Roman" w:cs="Times New Roman"/>
              </w:rPr>
              <w:t xml:space="preserve"> ou </w:t>
            </w:r>
            <w:r>
              <w:rPr>
                <w:rFonts w:ascii="Times New Roman" w:hAnsi="Times New Roman" w:cs="Times New Roman"/>
              </w:rPr>
              <w:t xml:space="preserve">G infantil, </w:t>
            </w:r>
            <w:r w:rsidR="007355A8">
              <w:rPr>
                <w:rFonts w:ascii="Times New Roman" w:hAnsi="Times New Roman" w:cs="Times New Roman"/>
              </w:rPr>
              <w:t xml:space="preserve">os tamanhos serão informados na solicitação, </w:t>
            </w:r>
            <w:r w:rsidR="007355A8">
              <w:rPr>
                <w:rFonts w:ascii="Times New Roman" w:hAnsi="Times New Roman" w:cs="Times New Roman"/>
              </w:rPr>
              <w:lastRenderedPageBreak/>
              <w:t>conforme as necessidades.</w:t>
            </w:r>
          </w:p>
        </w:tc>
        <w:tc>
          <w:tcPr>
            <w:tcW w:w="776" w:type="dxa"/>
          </w:tcPr>
          <w:p w14:paraId="36DDACB2"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rPr>
              <w:lastRenderedPageBreak/>
              <w:t>UND</w:t>
            </w:r>
          </w:p>
        </w:tc>
        <w:tc>
          <w:tcPr>
            <w:tcW w:w="1099" w:type="dxa"/>
          </w:tcPr>
          <w:p w14:paraId="71370772" w14:textId="77777777" w:rsidR="00A3532D" w:rsidRDefault="00A3532D" w:rsidP="00F464F0">
            <w:pPr>
              <w:widowControl w:val="0"/>
              <w:suppressAutoHyphens w:val="0"/>
              <w:spacing w:after="0" w:line="240" w:lineRule="auto"/>
              <w:jc w:val="center"/>
              <w:rPr>
                <w:rFonts w:ascii="Times New Roman" w:eastAsia="Times New Roman" w:hAnsi="Times New Roman" w:cs="Times New Roman"/>
                <w:lang w:eastAsia="pt-BR"/>
              </w:rPr>
            </w:pPr>
          </w:p>
          <w:p w14:paraId="672597FF"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10</w:t>
            </w:r>
          </w:p>
        </w:tc>
        <w:tc>
          <w:tcPr>
            <w:tcW w:w="935" w:type="dxa"/>
          </w:tcPr>
          <w:p w14:paraId="28450DF2" w14:textId="77777777" w:rsidR="00A3532D" w:rsidRDefault="00A3532D"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p>
          <w:p w14:paraId="7C34BD80"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03</w:t>
            </w:r>
          </w:p>
        </w:tc>
        <w:tc>
          <w:tcPr>
            <w:tcW w:w="1089" w:type="dxa"/>
          </w:tcPr>
          <w:p w14:paraId="0E56C75F"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59,90</w:t>
            </w:r>
          </w:p>
        </w:tc>
      </w:tr>
      <w:tr w:rsidR="00A3532D" w14:paraId="0E3049A1" w14:textId="77777777" w:rsidTr="00F464F0">
        <w:trPr>
          <w:trHeight w:val="222"/>
        </w:trPr>
        <w:tc>
          <w:tcPr>
            <w:tcW w:w="817" w:type="dxa"/>
          </w:tcPr>
          <w:p w14:paraId="409C80E9"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37</w:t>
            </w:r>
          </w:p>
        </w:tc>
        <w:tc>
          <w:tcPr>
            <w:tcW w:w="5587" w:type="dxa"/>
          </w:tcPr>
          <w:p w14:paraId="4F0A2FCE" w14:textId="478F7420"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Pijama Feminino - modelo da camisa em manga longa gola redonda e calça com elástico na cintura. Tecido: 100% Algodão Cor: Variada estampado ou não, tamanhos P,</w:t>
            </w:r>
            <w:r w:rsidR="007355A8">
              <w:rPr>
                <w:rFonts w:ascii="Times New Roman" w:hAnsi="Times New Roman" w:cs="Times New Roman"/>
              </w:rPr>
              <w:t xml:space="preserve"> </w:t>
            </w:r>
            <w:r>
              <w:rPr>
                <w:rFonts w:ascii="Times New Roman" w:hAnsi="Times New Roman" w:cs="Times New Roman"/>
              </w:rPr>
              <w:t>M</w:t>
            </w:r>
            <w:r w:rsidR="007355A8">
              <w:rPr>
                <w:rFonts w:ascii="Times New Roman" w:hAnsi="Times New Roman" w:cs="Times New Roman"/>
              </w:rPr>
              <w:t xml:space="preserve"> ou </w:t>
            </w:r>
            <w:r>
              <w:rPr>
                <w:rFonts w:ascii="Times New Roman" w:hAnsi="Times New Roman" w:cs="Times New Roman"/>
              </w:rPr>
              <w:t xml:space="preserve">G, </w:t>
            </w:r>
            <w:r w:rsidR="007355A8">
              <w:rPr>
                <w:rFonts w:ascii="Times New Roman" w:hAnsi="Times New Roman" w:cs="Times New Roman"/>
              </w:rPr>
              <w:t>os tamanhos serão informados na solicitação, conforme as necessidades.</w:t>
            </w:r>
          </w:p>
        </w:tc>
        <w:tc>
          <w:tcPr>
            <w:tcW w:w="776" w:type="dxa"/>
          </w:tcPr>
          <w:p w14:paraId="54D8BE69"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1A0DB46A"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15</w:t>
            </w:r>
          </w:p>
        </w:tc>
        <w:tc>
          <w:tcPr>
            <w:tcW w:w="935" w:type="dxa"/>
          </w:tcPr>
          <w:p w14:paraId="1ACEFA10"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05</w:t>
            </w:r>
          </w:p>
        </w:tc>
        <w:tc>
          <w:tcPr>
            <w:tcW w:w="1089" w:type="dxa"/>
          </w:tcPr>
          <w:p w14:paraId="115BEA18"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69,90</w:t>
            </w:r>
          </w:p>
        </w:tc>
      </w:tr>
      <w:tr w:rsidR="00A3532D" w14:paraId="626B59F5" w14:textId="77777777" w:rsidTr="00F464F0">
        <w:trPr>
          <w:trHeight w:val="222"/>
        </w:trPr>
        <w:tc>
          <w:tcPr>
            <w:tcW w:w="817" w:type="dxa"/>
          </w:tcPr>
          <w:p w14:paraId="6D854DB9"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38</w:t>
            </w:r>
          </w:p>
        </w:tc>
        <w:tc>
          <w:tcPr>
            <w:tcW w:w="5587" w:type="dxa"/>
          </w:tcPr>
          <w:p w14:paraId="2E03A0CD" w14:textId="5AE0E800"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 xml:space="preserve">Pijama Masculino - modelo da camisa em manga longa gola redonda e calça com elástico na cintura. Tecido: 100% Algodão Cor: Variada estampado ou não, </w:t>
            </w:r>
            <w:r w:rsidR="007355A8">
              <w:rPr>
                <w:rFonts w:ascii="Times New Roman" w:hAnsi="Times New Roman" w:cs="Times New Roman"/>
              </w:rPr>
              <w:t>tamanhos P, M ou G</w:t>
            </w:r>
            <w:r>
              <w:rPr>
                <w:rFonts w:ascii="Times New Roman" w:hAnsi="Times New Roman" w:cs="Times New Roman"/>
              </w:rPr>
              <w:t xml:space="preserve">, </w:t>
            </w:r>
            <w:r w:rsidR="007355A8">
              <w:rPr>
                <w:rFonts w:ascii="Times New Roman" w:hAnsi="Times New Roman" w:cs="Times New Roman"/>
              </w:rPr>
              <w:t>os tamanhos serão informados na solicitação, conforme as necessidades.</w:t>
            </w:r>
          </w:p>
        </w:tc>
        <w:tc>
          <w:tcPr>
            <w:tcW w:w="776" w:type="dxa"/>
          </w:tcPr>
          <w:p w14:paraId="5C3CB635"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2026F203" w14:textId="77777777" w:rsidR="00A3532D" w:rsidRDefault="00A3532D" w:rsidP="00F464F0">
            <w:pPr>
              <w:widowControl w:val="0"/>
              <w:suppressAutoHyphens w:val="0"/>
              <w:spacing w:after="0" w:line="240" w:lineRule="auto"/>
              <w:jc w:val="center"/>
              <w:rPr>
                <w:rFonts w:ascii="Times New Roman" w:eastAsia="Times New Roman" w:hAnsi="Times New Roman" w:cs="Times New Roman"/>
                <w:lang w:eastAsia="pt-BR"/>
              </w:rPr>
            </w:pPr>
          </w:p>
          <w:p w14:paraId="111F2001"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721B81B4" w14:textId="77777777" w:rsidR="00A3532D" w:rsidRDefault="00A3532D"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p>
          <w:p w14:paraId="244BD133"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10</w:t>
            </w:r>
          </w:p>
        </w:tc>
        <w:tc>
          <w:tcPr>
            <w:tcW w:w="1089" w:type="dxa"/>
          </w:tcPr>
          <w:p w14:paraId="0BA56048"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99,90</w:t>
            </w:r>
          </w:p>
        </w:tc>
      </w:tr>
      <w:tr w:rsidR="00A3532D" w14:paraId="708719A1" w14:textId="77777777" w:rsidTr="00F464F0">
        <w:trPr>
          <w:trHeight w:val="222"/>
        </w:trPr>
        <w:tc>
          <w:tcPr>
            <w:tcW w:w="817" w:type="dxa"/>
          </w:tcPr>
          <w:p w14:paraId="4B6707DC"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39</w:t>
            </w:r>
          </w:p>
        </w:tc>
        <w:tc>
          <w:tcPr>
            <w:tcW w:w="5587" w:type="dxa"/>
          </w:tcPr>
          <w:p w14:paraId="4AA5666D" w14:textId="1C77AF58"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 xml:space="preserve">Short feminino, Fechamento de botões Tecido: Algodão Acetinado, Composição: 98% algodão e 2% elastano, tamanhos diversos, </w:t>
            </w:r>
            <w:r w:rsidR="007355A8">
              <w:rPr>
                <w:rFonts w:ascii="Times New Roman" w:hAnsi="Times New Roman" w:cs="Times New Roman"/>
              </w:rPr>
              <w:t>os tamanhos serão informados na solicitação, conforme as necessidades.</w:t>
            </w:r>
          </w:p>
        </w:tc>
        <w:tc>
          <w:tcPr>
            <w:tcW w:w="776" w:type="dxa"/>
          </w:tcPr>
          <w:p w14:paraId="465745D4"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3E0DCD91"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73A3C076"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10</w:t>
            </w:r>
          </w:p>
        </w:tc>
        <w:tc>
          <w:tcPr>
            <w:tcW w:w="1089" w:type="dxa"/>
          </w:tcPr>
          <w:p w14:paraId="6C1B5B36"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119,90</w:t>
            </w:r>
          </w:p>
        </w:tc>
      </w:tr>
      <w:tr w:rsidR="00A3532D" w14:paraId="4189EE08" w14:textId="77777777" w:rsidTr="00F464F0">
        <w:trPr>
          <w:trHeight w:val="222"/>
        </w:trPr>
        <w:tc>
          <w:tcPr>
            <w:tcW w:w="817" w:type="dxa"/>
          </w:tcPr>
          <w:p w14:paraId="09EF2ECD"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b/>
              </w:rPr>
              <w:t>40</w:t>
            </w:r>
          </w:p>
        </w:tc>
        <w:tc>
          <w:tcPr>
            <w:tcW w:w="5587" w:type="dxa"/>
          </w:tcPr>
          <w:p w14:paraId="200D33C7" w14:textId="43F19F21"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 xml:space="preserve">Sutiã - Modelo </w:t>
            </w:r>
            <w:proofErr w:type="spellStart"/>
            <w:r>
              <w:rPr>
                <w:rFonts w:ascii="Times New Roman" w:hAnsi="Times New Roman" w:cs="Times New Roman"/>
              </w:rPr>
              <w:t>push</w:t>
            </w:r>
            <w:proofErr w:type="spellEnd"/>
            <w:r>
              <w:rPr>
                <w:rFonts w:ascii="Times New Roman" w:hAnsi="Times New Roman" w:cs="Times New Roman"/>
              </w:rPr>
              <w:t xml:space="preserve"> </w:t>
            </w:r>
            <w:proofErr w:type="spellStart"/>
            <w:r>
              <w:rPr>
                <w:rFonts w:ascii="Times New Roman" w:hAnsi="Times New Roman" w:cs="Times New Roman"/>
              </w:rPr>
              <w:t>up</w:t>
            </w:r>
            <w:proofErr w:type="spellEnd"/>
            <w:r>
              <w:rPr>
                <w:rFonts w:ascii="Times New Roman" w:hAnsi="Times New Roman" w:cs="Times New Roman"/>
              </w:rPr>
              <w:t xml:space="preserve">, </w:t>
            </w:r>
            <w:r w:rsidR="007355A8">
              <w:rPr>
                <w:rFonts w:ascii="Times New Roman" w:hAnsi="Times New Roman" w:cs="Times New Roman"/>
              </w:rPr>
              <w:t>estampado</w:t>
            </w:r>
            <w:r>
              <w:rPr>
                <w:rFonts w:ascii="Times New Roman" w:hAnsi="Times New Roman" w:cs="Times New Roman"/>
              </w:rPr>
              <w:t xml:space="preserve"> ou liso Cor: Variada,</w:t>
            </w:r>
            <w:r w:rsidR="007355A8">
              <w:rPr>
                <w:rFonts w:ascii="Times New Roman" w:hAnsi="Times New Roman" w:cs="Times New Roman"/>
              </w:rPr>
              <w:t xml:space="preserve"> </w:t>
            </w:r>
            <w:r>
              <w:rPr>
                <w:rFonts w:ascii="Times New Roman" w:hAnsi="Times New Roman" w:cs="Times New Roman"/>
              </w:rPr>
              <w:t>Tecido: microfibra Composição: 90% poliamida e 10%</w:t>
            </w:r>
            <w:r w:rsidR="007355A8">
              <w:rPr>
                <w:rFonts w:ascii="Times New Roman" w:hAnsi="Times New Roman" w:cs="Times New Roman"/>
              </w:rPr>
              <w:t xml:space="preserve"> </w:t>
            </w:r>
            <w:r>
              <w:rPr>
                <w:rFonts w:ascii="Times New Roman" w:hAnsi="Times New Roman" w:cs="Times New Roman"/>
              </w:rPr>
              <w:t xml:space="preserve">elastano, Composição do forro: 100% poliéster, tamanhos de 12 a 18 anos, </w:t>
            </w:r>
            <w:r w:rsidR="007355A8">
              <w:rPr>
                <w:rFonts w:ascii="Times New Roman" w:hAnsi="Times New Roman" w:cs="Times New Roman"/>
              </w:rPr>
              <w:t>os tamanhos serão informados na solicitação, conforme as necessidades.</w:t>
            </w:r>
          </w:p>
        </w:tc>
        <w:tc>
          <w:tcPr>
            <w:tcW w:w="776" w:type="dxa"/>
          </w:tcPr>
          <w:p w14:paraId="3588274B"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2C6D71D9"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10</w:t>
            </w:r>
          </w:p>
        </w:tc>
        <w:tc>
          <w:tcPr>
            <w:tcW w:w="935" w:type="dxa"/>
          </w:tcPr>
          <w:p w14:paraId="2F13CF28"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05</w:t>
            </w:r>
          </w:p>
        </w:tc>
        <w:tc>
          <w:tcPr>
            <w:tcW w:w="1089" w:type="dxa"/>
          </w:tcPr>
          <w:p w14:paraId="25FEF857"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39,90</w:t>
            </w:r>
          </w:p>
        </w:tc>
      </w:tr>
      <w:tr w:rsidR="00A3532D" w14:paraId="4E7FD23E" w14:textId="77777777" w:rsidTr="00F464F0">
        <w:trPr>
          <w:trHeight w:val="222"/>
        </w:trPr>
        <w:tc>
          <w:tcPr>
            <w:tcW w:w="817" w:type="dxa"/>
          </w:tcPr>
          <w:p w14:paraId="637D8D3C"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41</w:t>
            </w:r>
          </w:p>
        </w:tc>
        <w:tc>
          <w:tcPr>
            <w:tcW w:w="5587" w:type="dxa"/>
          </w:tcPr>
          <w:p w14:paraId="62A018F3" w14:textId="74E40627" w:rsidR="00A3532D" w:rsidRDefault="002B0336" w:rsidP="007355A8">
            <w:pPr>
              <w:pStyle w:val="SemEspaamento"/>
              <w:widowControl w:val="0"/>
              <w:jc w:val="both"/>
              <w:rPr>
                <w:rFonts w:ascii="Times New Roman" w:hAnsi="Times New Roman" w:cs="Times New Roman"/>
              </w:rPr>
            </w:pPr>
            <w:r>
              <w:rPr>
                <w:rFonts w:ascii="Times New Roman" w:hAnsi="Times New Roman" w:cs="Times New Roman"/>
              </w:rPr>
              <w:t>Sunga masculina, Estampada ou lisa,</w:t>
            </w:r>
            <w:r w:rsidR="007355A8">
              <w:rPr>
                <w:rFonts w:ascii="Times New Roman" w:hAnsi="Times New Roman" w:cs="Times New Roman"/>
              </w:rPr>
              <w:t xml:space="preserve"> </w:t>
            </w:r>
            <w:r>
              <w:rPr>
                <w:rFonts w:ascii="Times New Roman" w:hAnsi="Times New Roman" w:cs="Times New Roman"/>
              </w:rPr>
              <w:t xml:space="preserve">Tecido: lycra, Composição: 85% poliéster e 15% elastano, Composição do forro: 100% poliamida. tamanhos </w:t>
            </w:r>
            <w:r w:rsidR="007355A8">
              <w:rPr>
                <w:rFonts w:ascii="Times New Roman" w:hAnsi="Times New Roman" w:cs="Times New Roman"/>
              </w:rPr>
              <w:t>diversos, os tamanhos serão informados na solicitação, conforme as necessidades.</w:t>
            </w:r>
          </w:p>
        </w:tc>
        <w:tc>
          <w:tcPr>
            <w:tcW w:w="776" w:type="dxa"/>
          </w:tcPr>
          <w:p w14:paraId="32EA2088"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18BCAD4B"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40</w:t>
            </w:r>
          </w:p>
        </w:tc>
        <w:tc>
          <w:tcPr>
            <w:tcW w:w="935" w:type="dxa"/>
          </w:tcPr>
          <w:p w14:paraId="4DE41285"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20</w:t>
            </w:r>
          </w:p>
        </w:tc>
        <w:tc>
          <w:tcPr>
            <w:tcW w:w="1089" w:type="dxa"/>
          </w:tcPr>
          <w:p w14:paraId="41A7694F"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49,90</w:t>
            </w:r>
          </w:p>
        </w:tc>
      </w:tr>
      <w:tr w:rsidR="00A3532D" w14:paraId="6B9F011B" w14:textId="77777777" w:rsidTr="00F464F0">
        <w:trPr>
          <w:trHeight w:val="222"/>
        </w:trPr>
        <w:tc>
          <w:tcPr>
            <w:tcW w:w="817" w:type="dxa"/>
          </w:tcPr>
          <w:p w14:paraId="18B1667F"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42</w:t>
            </w:r>
          </w:p>
        </w:tc>
        <w:tc>
          <w:tcPr>
            <w:tcW w:w="5587" w:type="dxa"/>
          </w:tcPr>
          <w:p w14:paraId="68B5E509" w14:textId="4C9CB9D5" w:rsidR="00A3532D" w:rsidRDefault="002B0336" w:rsidP="00892902">
            <w:pPr>
              <w:pStyle w:val="SemEspaamento"/>
              <w:widowControl w:val="0"/>
              <w:jc w:val="both"/>
              <w:rPr>
                <w:rFonts w:ascii="Times New Roman" w:hAnsi="Times New Roman" w:cs="Times New Roman"/>
              </w:rPr>
            </w:pPr>
            <w:r>
              <w:rPr>
                <w:rFonts w:ascii="Times New Roman" w:hAnsi="Times New Roman" w:cs="Times New Roman"/>
              </w:rPr>
              <w:t>Tênis masculino,</w:t>
            </w:r>
            <w:r w:rsidR="007355A8">
              <w:rPr>
                <w:rFonts w:ascii="Times New Roman" w:hAnsi="Times New Roman" w:cs="Times New Roman"/>
              </w:rPr>
              <w:t xml:space="preserve"> </w:t>
            </w:r>
            <w:r>
              <w:rPr>
                <w:rFonts w:ascii="Times New Roman" w:hAnsi="Times New Roman" w:cs="Times New Roman"/>
              </w:rPr>
              <w:t xml:space="preserve">com cabedal em malha, material interno </w:t>
            </w:r>
            <w:proofErr w:type="spellStart"/>
            <w:r>
              <w:rPr>
                <w:rFonts w:ascii="Times New Roman" w:hAnsi="Times New Roman" w:cs="Times New Roman"/>
              </w:rPr>
              <w:t>mesh</w:t>
            </w:r>
            <w:proofErr w:type="spellEnd"/>
            <w:r>
              <w:rPr>
                <w:rFonts w:ascii="Times New Roman" w:hAnsi="Times New Roman" w:cs="Times New Roman"/>
              </w:rPr>
              <w:t xml:space="preserve">, entressola em EVA sola externa </w:t>
            </w:r>
            <w:r w:rsidR="007355A8">
              <w:rPr>
                <w:rFonts w:ascii="Times New Roman" w:hAnsi="Times New Roman" w:cs="Times New Roman"/>
              </w:rPr>
              <w:t>flexível</w:t>
            </w:r>
            <w:r>
              <w:rPr>
                <w:rFonts w:ascii="Times New Roman" w:hAnsi="Times New Roman" w:cs="Times New Roman"/>
              </w:rPr>
              <w:t xml:space="preserve"> com </w:t>
            </w:r>
            <w:r w:rsidR="00892902">
              <w:rPr>
                <w:rFonts w:ascii="Times New Roman" w:hAnsi="Times New Roman" w:cs="Times New Roman"/>
              </w:rPr>
              <w:t>borracha</w:t>
            </w:r>
            <w:r>
              <w:rPr>
                <w:rFonts w:ascii="Times New Roman" w:hAnsi="Times New Roman" w:cs="Times New Roman"/>
              </w:rPr>
              <w:t xml:space="preserve">, tamanhos </w:t>
            </w:r>
            <w:r w:rsidR="007355A8">
              <w:rPr>
                <w:rFonts w:ascii="Times New Roman" w:hAnsi="Times New Roman" w:cs="Times New Roman"/>
              </w:rPr>
              <w:t>diversos, os tamanhos serão informados na solicitação, conforme as necessidades.</w:t>
            </w:r>
          </w:p>
        </w:tc>
        <w:tc>
          <w:tcPr>
            <w:tcW w:w="776" w:type="dxa"/>
          </w:tcPr>
          <w:p w14:paraId="25206E60"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68372620"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26BE7DE2"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10</w:t>
            </w:r>
          </w:p>
          <w:p w14:paraId="74EFFBEC" w14:textId="77777777" w:rsidR="00A3532D" w:rsidRDefault="00A3532D" w:rsidP="00F464F0">
            <w:pPr>
              <w:widowControl w:val="0"/>
              <w:suppressAutoHyphens w:val="0"/>
              <w:spacing w:after="0" w:line="240" w:lineRule="auto"/>
              <w:ind w:right="-104"/>
              <w:jc w:val="center"/>
              <w:rPr>
                <w:rFonts w:ascii="Times New Roman" w:eastAsia="Times New Roman" w:hAnsi="Times New Roman" w:cs="Times New Roman"/>
                <w:b/>
                <w:bCs/>
                <w:color w:val="000000"/>
                <w:lang w:eastAsia="pt-BR"/>
              </w:rPr>
            </w:pPr>
          </w:p>
        </w:tc>
        <w:tc>
          <w:tcPr>
            <w:tcW w:w="1089" w:type="dxa"/>
          </w:tcPr>
          <w:p w14:paraId="35A08F1C"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99,90</w:t>
            </w:r>
          </w:p>
        </w:tc>
      </w:tr>
      <w:tr w:rsidR="00A3532D" w14:paraId="01B07551" w14:textId="77777777" w:rsidTr="00F464F0">
        <w:trPr>
          <w:trHeight w:val="222"/>
        </w:trPr>
        <w:tc>
          <w:tcPr>
            <w:tcW w:w="817" w:type="dxa"/>
          </w:tcPr>
          <w:p w14:paraId="4DFA6424"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43</w:t>
            </w:r>
          </w:p>
        </w:tc>
        <w:tc>
          <w:tcPr>
            <w:tcW w:w="5587" w:type="dxa"/>
          </w:tcPr>
          <w:p w14:paraId="19E09252" w14:textId="2807BACD" w:rsidR="00A3532D" w:rsidRDefault="002B0336" w:rsidP="00892902">
            <w:pPr>
              <w:pStyle w:val="SemEspaamento"/>
              <w:widowControl w:val="0"/>
              <w:jc w:val="both"/>
              <w:rPr>
                <w:rFonts w:ascii="Times New Roman" w:hAnsi="Times New Roman" w:cs="Times New Roman"/>
              </w:rPr>
            </w:pPr>
            <w:r>
              <w:rPr>
                <w:rFonts w:ascii="Times New Roman" w:hAnsi="Times New Roman" w:cs="Times New Roman"/>
              </w:rPr>
              <w:t xml:space="preserve">Tênis feminino, com cabedal em malha, material interno </w:t>
            </w:r>
            <w:proofErr w:type="spellStart"/>
            <w:r>
              <w:rPr>
                <w:rFonts w:ascii="Times New Roman" w:hAnsi="Times New Roman" w:cs="Times New Roman"/>
              </w:rPr>
              <w:t>mesh</w:t>
            </w:r>
            <w:proofErr w:type="spellEnd"/>
            <w:r>
              <w:rPr>
                <w:rFonts w:ascii="Times New Roman" w:hAnsi="Times New Roman" w:cs="Times New Roman"/>
              </w:rPr>
              <w:t xml:space="preserve">, entressola em EVA sola externa </w:t>
            </w:r>
            <w:r w:rsidR="007355A8">
              <w:rPr>
                <w:rFonts w:ascii="Times New Roman" w:hAnsi="Times New Roman" w:cs="Times New Roman"/>
              </w:rPr>
              <w:t>flexível</w:t>
            </w:r>
            <w:r>
              <w:rPr>
                <w:rFonts w:ascii="Times New Roman" w:hAnsi="Times New Roman" w:cs="Times New Roman"/>
              </w:rPr>
              <w:t xml:space="preserve"> com b</w:t>
            </w:r>
            <w:r w:rsidR="00892902">
              <w:rPr>
                <w:rFonts w:ascii="Times New Roman" w:hAnsi="Times New Roman" w:cs="Times New Roman"/>
              </w:rPr>
              <w:t>o</w:t>
            </w:r>
            <w:r>
              <w:rPr>
                <w:rFonts w:ascii="Times New Roman" w:hAnsi="Times New Roman" w:cs="Times New Roman"/>
              </w:rPr>
              <w:t xml:space="preserve">rracha, tamanhos </w:t>
            </w:r>
            <w:r w:rsidR="007355A8">
              <w:rPr>
                <w:rFonts w:ascii="Times New Roman" w:hAnsi="Times New Roman" w:cs="Times New Roman"/>
              </w:rPr>
              <w:t xml:space="preserve">diversos, </w:t>
            </w:r>
            <w:r w:rsidR="00892902">
              <w:rPr>
                <w:rFonts w:ascii="Times New Roman" w:hAnsi="Times New Roman" w:cs="Times New Roman"/>
              </w:rPr>
              <w:t>os tamanhos serão informados na solicitação, conforme as necessidades.</w:t>
            </w:r>
          </w:p>
        </w:tc>
        <w:tc>
          <w:tcPr>
            <w:tcW w:w="776" w:type="dxa"/>
          </w:tcPr>
          <w:p w14:paraId="575A1414"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35C11743"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4BA63091"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10</w:t>
            </w:r>
          </w:p>
        </w:tc>
        <w:tc>
          <w:tcPr>
            <w:tcW w:w="1089" w:type="dxa"/>
          </w:tcPr>
          <w:p w14:paraId="41A2129A"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129,90</w:t>
            </w:r>
          </w:p>
        </w:tc>
      </w:tr>
      <w:tr w:rsidR="00A3532D" w14:paraId="3C046D9B" w14:textId="77777777" w:rsidTr="00F464F0">
        <w:trPr>
          <w:trHeight w:val="222"/>
        </w:trPr>
        <w:tc>
          <w:tcPr>
            <w:tcW w:w="817" w:type="dxa"/>
          </w:tcPr>
          <w:p w14:paraId="69914FF5"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44</w:t>
            </w:r>
          </w:p>
        </w:tc>
        <w:tc>
          <w:tcPr>
            <w:tcW w:w="5587" w:type="dxa"/>
          </w:tcPr>
          <w:p w14:paraId="06B5584E" w14:textId="30C7CE26" w:rsidR="00A3532D" w:rsidRDefault="002B0336" w:rsidP="00892902">
            <w:pPr>
              <w:pStyle w:val="SemEspaamento"/>
              <w:widowControl w:val="0"/>
              <w:jc w:val="both"/>
              <w:rPr>
                <w:rFonts w:ascii="Times New Roman" w:hAnsi="Times New Roman" w:cs="Times New Roman"/>
              </w:rPr>
            </w:pPr>
            <w:r>
              <w:rPr>
                <w:rFonts w:ascii="Times New Roman" w:hAnsi="Times New Roman" w:cs="Times New Roman"/>
              </w:rPr>
              <w:t xml:space="preserve">Sapatilha em couro sintético, cabedal em couro sintético, forro interno em courino, palmilha </w:t>
            </w:r>
            <w:r w:rsidR="00892902">
              <w:rPr>
                <w:rFonts w:ascii="Times New Roman" w:hAnsi="Times New Roman" w:cs="Times New Roman"/>
              </w:rPr>
              <w:t>plutônio</w:t>
            </w:r>
            <w:r>
              <w:rPr>
                <w:rFonts w:ascii="Times New Roman" w:hAnsi="Times New Roman" w:cs="Times New Roman"/>
              </w:rPr>
              <w:t xml:space="preserve">, solado em borracha, tamanhos diversos, </w:t>
            </w:r>
            <w:r w:rsidR="00892902">
              <w:rPr>
                <w:rFonts w:ascii="Times New Roman" w:hAnsi="Times New Roman" w:cs="Times New Roman"/>
              </w:rPr>
              <w:t>os tamanhos serão informados na solicitação, conforme as necessidades.</w:t>
            </w:r>
          </w:p>
        </w:tc>
        <w:tc>
          <w:tcPr>
            <w:tcW w:w="776" w:type="dxa"/>
          </w:tcPr>
          <w:p w14:paraId="76095AD6"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5FEEADEA"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15</w:t>
            </w:r>
          </w:p>
        </w:tc>
        <w:tc>
          <w:tcPr>
            <w:tcW w:w="935" w:type="dxa"/>
          </w:tcPr>
          <w:p w14:paraId="6292D2AE"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05</w:t>
            </w:r>
          </w:p>
        </w:tc>
        <w:tc>
          <w:tcPr>
            <w:tcW w:w="1089" w:type="dxa"/>
          </w:tcPr>
          <w:p w14:paraId="35A953E6"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79,90</w:t>
            </w:r>
          </w:p>
        </w:tc>
      </w:tr>
      <w:tr w:rsidR="00A3532D" w14:paraId="4E23F3D7" w14:textId="77777777" w:rsidTr="00F464F0">
        <w:trPr>
          <w:trHeight w:val="222"/>
        </w:trPr>
        <w:tc>
          <w:tcPr>
            <w:tcW w:w="817" w:type="dxa"/>
          </w:tcPr>
          <w:p w14:paraId="10ED9EFD"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45</w:t>
            </w:r>
          </w:p>
        </w:tc>
        <w:tc>
          <w:tcPr>
            <w:tcW w:w="5587" w:type="dxa"/>
          </w:tcPr>
          <w:p w14:paraId="06F914EC" w14:textId="1395D487" w:rsidR="00A3532D" w:rsidRDefault="002B0336">
            <w:pPr>
              <w:pStyle w:val="SemEspaamento"/>
              <w:widowControl w:val="0"/>
              <w:rPr>
                <w:rFonts w:ascii="Times New Roman" w:hAnsi="Times New Roman" w:cs="Times New Roman"/>
              </w:rPr>
            </w:pPr>
            <w:r>
              <w:rPr>
                <w:rFonts w:ascii="Times New Roman" w:hAnsi="Times New Roman" w:cs="Times New Roman"/>
              </w:rPr>
              <w:t xml:space="preserve">Sapatilha em couro sintético, cabedal em couro sintético, forro interno em courino, palmilha </w:t>
            </w:r>
            <w:r w:rsidR="00892902">
              <w:rPr>
                <w:rFonts w:ascii="Times New Roman" w:hAnsi="Times New Roman" w:cs="Times New Roman"/>
              </w:rPr>
              <w:t>plutônio</w:t>
            </w:r>
            <w:r>
              <w:rPr>
                <w:rFonts w:ascii="Times New Roman" w:hAnsi="Times New Roman" w:cs="Times New Roman"/>
              </w:rPr>
              <w:t xml:space="preserve">, solado em borracha, tamanhos </w:t>
            </w:r>
            <w:r w:rsidR="00892902">
              <w:rPr>
                <w:rFonts w:ascii="Times New Roman" w:hAnsi="Times New Roman" w:cs="Times New Roman"/>
              </w:rPr>
              <w:t>diversos, quantidades</w:t>
            </w:r>
            <w:r>
              <w:rPr>
                <w:rFonts w:ascii="Times New Roman" w:hAnsi="Times New Roman" w:cs="Times New Roman"/>
              </w:rPr>
              <w:t xml:space="preserve"> serão pedidas na solicitação conforme as necessidades.</w:t>
            </w:r>
          </w:p>
        </w:tc>
        <w:tc>
          <w:tcPr>
            <w:tcW w:w="776" w:type="dxa"/>
          </w:tcPr>
          <w:p w14:paraId="1CA46060" w14:textId="77777777" w:rsidR="00A3532D" w:rsidRDefault="002B0336">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69121704" w14:textId="77777777" w:rsidR="00A3532D" w:rsidRDefault="002B0336" w:rsidP="00F464F0">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7609F3FA" w14:textId="77777777" w:rsidR="00A3532D" w:rsidRDefault="002B0336" w:rsidP="00F464F0">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10</w:t>
            </w:r>
          </w:p>
        </w:tc>
        <w:tc>
          <w:tcPr>
            <w:tcW w:w="1089" w:type="dxa"/>
          </w:tcPr>
          <w:p w14:paraId="76E1C3DD" w14:textId="77777777" w:rsidR="00A3532D" w:rsidRDefault="002B0336">
            <w:pPr>
              <w:pStyle w:val="SemEspaamento"/>
              <w:widowControl w:val="0"/>
              <w:jc w:val="center"/>
              <w:rPr>
                <w:rFonts w:ascii="Times New Roman" w:hAnsi="Times New Roman" w:cs="Times New Roman"/>
              </w:rPr>
            </w:pPr>
            <w:r>
              <w:rPr>
                <w:rFonts w:ascii="Times New Roman" w:hAnsi="Times New Roman" w:cs="Times New Roman"/>
              </w:rPr>
              <w:t>89,90</w:t>
            </w:r>
          </w:p>
        </w:tc>
      </w:tr>
      <w:tr w:rsidR="005F2BA2" w14:paraId="1E4518BA" w14:textId="77777777" w:rsidTr="00F464F0">
        <w:trPr>
          <w:trHeight w:val="222"/>
        </w:trPr>
        <w:tc>
          <w:tcPr>
            <w:tcW w:w="817" w:type="dxa"/>
          </w:tcPr>
          <w:p w14:paraId="45DFE345" w14:textId="08486102" w:rsidR="005F2BA2" w:rsidRDefault="005F2BA2" w:rsidP="005F2BA2">
            <w:pPr>
              <w:pStyle w:val="SemEspaamento"/>
              <w:widowControl w:val="0"/>
              <w:jc w:val="center"/>
              <w:rPr>
                <w:rFonts w:ascii="Times New Roman" w:hAnsi="Times New Roman" w:cs="Times New Roman"/>
              </w:rPr>
            </w:pPr>
            <w:r>
              <w:rPr>
                <w:rFonts w:ascii="Times New Roman" w:hAnsi="Times New Roman" w:cs="Times New Roman"/>
              </w:rPr>
              <w:t>4</w:t>
            </w:r>
            <w:r>
              <w:rPr>
                <w:rFonts w:ascii="Times New Roman" w:hAnsi="Times New Roman" w:cs="Times New Roman"/>
              </w:rPr>
              <w:t>6</w:t>
            </w:r>
          </w:p>
        </w:tc>
        <w:tc>
          <w:tcPr>
            <w:tcW w:w="5587" w:type="dxa"/>
          </w:tcPr>
          <w:p w14:paraId="391EBB16" w14:textId="23BBB9AE" w:rsidR="005F2BA2" w:rsidRDefault="005F2BA2" w:rsidP="005F2BA2">
            <w:pPr>
              <w:pStyle w:val="SemEspaamento"/>
              <w:widowControl w:val="0"/>
              <w:jc w:val="both"/>
              <w:rPr>
                <w:rFonts w:ascii="Times New Roman" w:hAnsi="Times New Roman" w:cs="Times New Roman"/>
              </w:rPr>
            </w:pPr>
            <w:r>
              <w:rPr>
                <w:rFonts w:ascii="Times New Roman" w:hAnsi="Times New Roman" w:cs="Times New Roman"/>
              </w:rPr>
              <w:t xml:space="preserve">Sandália feminina, cabedal couro sintético, forro </w:t>
            </w:r>
            <w:proofErr w:type="spellStart"/>
            <w:r>
              <w:rPr>
                <w:rFonts w:ascii="Times New Roman" w:hAnsi="Times New Roman" w:cs="Times New Roman"/>
              </w:rPr>
              <w:t>courino</w:t>
            </w:r>
            <w:proofErr w:type="spellEnd"/>
            <w:r>
              <w:rPr>
                <w:rFonts w:ascii="Times New Roman" w:hAnsi="Times New Roman" w:cs="Times New Roman"/>
              </w:rPr>
              <w:t>, solado de borracho antiderrapante, P, M ou G, infantil, os tamanhos serão informados na solicitação, conforme as necessidades.</w:t>
            </w:r>
          </w:p>
        </w:tc>
        <w:tc>
          <w:tcPr>
            <w:tcW w:w="776" w:type="dxa"/>
          </w:tcPr>
          <w:p w14:paraId="6AFC1FD8" w14:textId="73CF0AD2" w:rsidR="005F2BA2" w:rsidRDefault="005F2BA2" w:rsidP="005F2BA2">
            <w:pPr>
              <w:widowControl w:val="0"/>
              <w:spacing w:after="0" w:line="240" w:lineRule="auto"/>
              <w:jc w:val="center"/>
              <w:rPr>
                <w:rFonts w:ascii="Times New Roman" w:hAnsi="Times New Roman" w:cs="Times New Roman"/>
              </w:rPr>
            </w:pPr>
            <w:r>
              <w:rPr>
                <w:rFonts w:ascii="Times New Roman" w:hAnsi="Times New Roman" w:cs="Times New Roman"/>
              </w:rPr>
              <w:t>UND</w:t>
            </w:r>
          </w:p>
        </w:tc>
        <w:tc>
          <w:tcPr>
            <w:tcW w:w="1099" w:type="dxa"/>
          </w:tcPr>
          <w:p w14:paraId="655E8E0A" w14:textId="68DF067C" w:rsidR="005F2BA2" w:rsidRDefault="005F2BA2" w:rsidP="005F2BA2">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15</w:t>
            </w:r>
          </w:p>
        </w:tc>
        <w:tc>
          <w:tcPr>
            <w:tcW w:w="935" w:type="dxa"/>
          </w:tcPr>
          <w:p w14:paraId="777BF71D" w14:textId="4F08A7FA" w:rsidR="005F2BA2" w:rsidRDefault="005F2BA2" w:rsidP="005F2BA2">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08</w:t>
            </w:r>
          </w:p>
        </w:tc>
        <w:tc>
          <w:tcPr>
            <w:tcW w:w="1089" w:type="dxa"/>
          </w:tcPr>
          <w:p w14:paraId="69C3F96F" w14:textId="1A20EF00" w:rsidR="005F2BA2" w:rsidRDefault="005F2BA2" w:rsidP="005F2BA2">
            <w:pPr>
              <w:pStyle w:val="SemEspaamento"/>
              <w:widowControl w:val="0"/>
              <w:jc w:val="center"/>
              <w:rPr>
                <w:rFonts w:ascii="Times New Roman" w:hAnsi="Times New Roman" w:cs="Times New Roman"/>
              </w:rPr>
            </w:pPr>
            <w:r>
              <w:rPr>
                <w:rFonts w:ascii="Times New Roman" w:hAnsi="Times New Roman" w:cs="Times New Roman"/>
              </w:rPr>
              <w:t>104,90</w:t>
            </w:r>
          </w:p>
        </w:tc>
      </w:tr>
      <w:tr w:rsidR="005F2BA2" w14:paraId="5DD7E8A9" w14:textId="77777777" w:rsidTr="00F464F0">
        <w:trPr>
          <w:trHeight w:val="222"/>
        </w:trPr>
        <w:tc>
          <w:tcPr>
            <w:tcW w:w="817" w:type="dxa"/>
          </w:tcPr>
          <w:p w14:paraId="06990E4E" w14:textId="2A5BDB4A" w:rsidR="005F2BA2" w:rsidRDefault="005F2BA2" w:rsidP="005F2BA2">
            <w:pPr>
              <w:pStyle w:val="SemEspaamento"/>
              <w:widowControl w:val="0"/>
              <w:jc w:val="center"/>
              <w:rPr>
                <w:rFonts w:ascii="Times New Roman" w:hAnsi="Times New Roman" w:cs="Times New Roman"/>
              </w:rPr>
            </w:pPr>
            <w:r>
              <w:rPr>
                <w:rFonts w:ascii="Times New Roman" w:hAnsi="Times New Roman" w:cs="Times New Roman"/>
              </w:rPr>
              <w:t>4</w:t>
            </w:r>
            <w:r>
              <w:rPr>
                <w:rFonts w:ascii="Times New Roman" w:hAnsi="Times New Roman" w:cs="Times New Roman"/>
              </w:rPr>
              <w:t>7</w:t>
            </w:r>
          </w:p>
        </w:tc>
        <w:tc>
          <w:tcPr>
            <w:tcW w:w="5587" w:type="dxa"/>
          </w:tcPr>
          <w:p w14:paraId="38C6868D" w14:textId="5C6A5AA6" w:rsidR="005F2BA2" w:rsidRDefault="005F2BA2" w:rsidP="005F2BA2">
            <w:pPr>
              <w:pStyle w:val="SemEspaamento"/>
              <w:widowControl w:val="0"/>
              <w:jc w:val="both"/>
              <w:rPr>
                <w:rFonts w:ascii="Times New Roman" w:hAnsi="Times New Roman" w:cs="Times New Roman"/>
              </w:rPr>
            </w:pPr>
            <w:r>
              <w:rPr>
                <w:rFonts w:ascii="Times New Roman" w:hAnsi="Times New Roman" w:cs="Times New Roman"/>
              </w:rPr>
              <w:t xml:space="preserve">Sandália feminina, cabedal couro sintético, forro </w:t>
            </w:r>
            <w:proofErr w:type="spellStart"/>
            <w:r>
              <w:rPr>
                <w:rFonts w:ascii="Times New Roman" w:hAnsi="Times New Roman" w:cs="Times New Roman"/>
              </w:rPr>
              <w:t>courino</w:t>
            </w:r>
            <w:proofErr w:type="spellEnd"/>
            <w:r>
              <w:rPr>
                <w:rFonts w:ascii="Times New Roman" w:hAnsi="Times New Roman" w:cs="Times New Roman"/>
              </w:rPr>
              <w:t>, solado de borracho antiderrapante, os tamanhos serão informados na solicitação, conforme as necessidades.</w:t>
            </w:r>
          </w:p>
        </w:tc>
        <w:tc>
          <w:tcPr>
            <w:tcW w:w="776" w:type="dxa"/>
          </w:tcPr>
          <w:p w14:paraId="33249C40" w14:textId="772485C4" w:rsidR="005F2BA2" w:rsidRDefault="005F2BA2" w:rsidP="005F2BA2">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1E8B129A" w14:textId="4F2CACE2" w:rsidR="005F2BA2" w:rsidRDefault="005F2BA2" w:rsidP="005F2BA2">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935" w:type="dxa"/>
          </w:tcPr>
          <w:p w14:paraId="58555F22" w14:textId="7FF13D87" w:rsidR="005F2BA2" w:rsidRDefault="005F2BA2" w:rsidP="005F2BA2">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10</w:t>
            </w:r>
          </w:p>
        </w:tc>
        <w:tc>
          <w:tcPr>
            <w:tcW w:w="1089" w:type="dxa"/>
          </w:tcPr>
          <w:p w14:paraId="5E2F763D" w14:textId="64D265AB" w:rsidR="005F2BA2" w:rsidRDefault="005F2BA2" w:rsidP="005F2BA2">
            <w:pPr>
              <w:pStyle w:val="SemEspaamento"/>
              <w:widowControl w:val="0"/>
              <w:jc w:val="center"/>
              <w:rPr>
                <w:rFonts w:ascii="Times New Roman" w:hAnsi="Times New Roman" w:cs="Times New Roman"/>
              </w:rPr>
            </w:pPr>
            <w:r>
              <w:rPr>
                <w:rFonts w:ascii="Times New Roman" w:hAnsi="Times New Roman" w:cs="Times New Roman"/>
              </w:rPr>
              <w:t>89,90</w:t>
            </w:r>
          </w:p>
        </w:tc>
      </w:tr>
      <w:tr w:rsidR="005F2BA2" w14:paraId="36E54148" w14:textId="77777777" w:rsidTr="00F464F0">
        <w:trPr>
          <w:trHeight w:val="222"/>
        </w:trPr>
        <w:tc>
          <w:tcPr>
            <w:tcW w:w="817" w:type="dxa"/>
          </w:tcPr>
          <w:p w14:paraId="3F0587D1" w14:textId="77777777" w:rsidR="005F2BA2" w:rsidRDefault="005F2BA2" w:rsidP="005F2BA2">
            <w:pPr>
              <w:pStyle w:val="SemEspaamento"/>
              <w:widowControl w:val="0"/>
              <w:jc w:val="center"/>
              <w:rPr>
                <w:rFonts w:ascii="Times New Roman" w:hAnsi="Times New Roman" w:cs="Times New Roman"/>
              </w:rPr>
            </w:pPr>
            <w:r>
              <w:rPr>
                <w:rFonts w:ascii="Times New Roman" w:hAnsi="Times New Roman" w:cs="Times New Roman"/>
              </w:rPr>
              <w:t>48</w:t>
            </w:r>
          </w:p>
        </w:tc>
        <w:tc>
          <w:tcPr>
            <w:tcW w:w="5587" w:type="dxa"/>
          </w:tcPr>
          <w:p w14:paraId="52383065" w14:textId="08D592EF" w:rsidR="005F2BA2" w:rsidRDefault="005F2BA2" w:rsidP="005F2BA2">
            <w:pPr>
              <w:pStyle w:val="SemEspaamento"/>
              <w:widowControl w:val="0"/>
              <w:jc w:val="both"/>
              <w:rPr>
                <w:rFonts w:ascii="Times New Roman" w:hAnsi="Times New Roman" w:cs="Times New Roman"/>
              </w:rPr>
            </w:pPr>
            <w:r>
              <w:rPr>
                <w:rFonts w:ascii="Times New Roman" w:hAnsi="Times New Roman" w:cs="Times New Roman"/>
              </w:rPr>
              <w:t>Mochila escolar em tecido lona, zíper plástico, fivelas em plástico, tamanhos diversos os tamanhos serão informados na solicitação, conforme as necessidades.</w:t>
            </w:r>
          </w:p>
        </w:tc>
        <w:tc>
          <w:tcPr>
            <w:tcW w:w="776" w:type="dxa"/>
          </w:tcPr>
          <w:p w14:paraId="50A579DE" w14:textId="77777777" w:rsidR="005F2BA2" w:rsidRDefault="005F2BA2" w:rsidP="005F2BA2">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7741180E" w14:textId="77777777" w:rsidR="005F2BA2" w:rsidRDefault="005F2BA2" w:rsidP="005F2BA2">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10</w:t>
            </w:r>
          </w:p>
        </w:tc>
        <w:tc>
          <w:tcPr>
            <w:tcW w:w="935" w:type="dxa"/>
          </w:tcPr>
          <w:p w14:paraId="1744CC32" w14:textId="77777777" w:rsidR="005F2BA2" w:rsidRDefault="005F2BA2" w:rsidP="005F2BA2">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05</w:t>
            </w:r>
          </w:p>
        </w:tc>
        <w:tc>
          <w:tcPr>
            <w:tcW w:w="1089" w:type="dxa"/>
          </w:tcPr>
          <w:p w14:paraId="455A5E6C" w14:textId="77777777" w:rsidR="005F2BA2" w:rsidRDefault="005F2BA2" w:rsidP="005F2BA2">
            <w:pPr>
              <w:pStyle w:val="SemEspaamento"/>
              <w:widowControl w:val="0"/>
              <w:jc w:val="center"/>
              <w:rPr>
                <w:rFonts w:ascii="Times New Roman" w:hAnsi="Times New Roman" w:cs="Times New Roman"/>
              </w:rPr>
            </w:pPr>
            <w:r>
              <w:rPr>
                <w:rFonts w:ascii="Times New Roman" w:hAnsi="Times New Roman" w:cs="Times New Roman"/>
              </w:rPr>
              <w:t>169,90</w:t>
            </w:r>
          </w:p>
        </w:tc>
      </w:tr>
      <w:tr w:rsidR="005F2BA2" w14:paraId="68A50B47" w14:textId="77777777" w:rsidTr="00F464F0">
        <w:trPr>
          <w:trHeight w:val="222"/>
        </w:trPr>
        <w:tc>
          <w:tcPr>
            <w:tcW w:w="817" w:type="dxa"/>
          </w:tcPr>
          <w:p w14:paraId="14063E27" w14:textId="77777777" w:rsidR="005F2BA2" w:rsidRDefault="005F2BA2" w:rsidP="005F2BA2">
            <w:pPr>
              <w:pStyle w:val="SemEspaamento"/>
              <w:widowControl w:val="0"/>
              <w:jc w:val="center"/>
              <w:rPr>
                <w:rFonts w:ascii="Times New Roman" w:hAnsi="Times New Roman" w:cs="Times New Roman"/>
              </w:rPr>
            </w:pPr>
            <w:r>
              <w:rPr>
                <w:rFonts w:ascii="Times New Roman" w:hAnsi="Times New Roman" w:cs="Times New Roman"/>
              </w:rPr>
              <w:t>49</w:t>
            </w:r>
          </w:p>
        </w:tc>
        <w:tc>
          <w:tcPr>
            <w:tcW w:w="5587" w:type="dxa"/>
          </w:tcPr>
          <w:p w14:paraId="4E8B0D39" w14:textId="0FF45317" w:rsidR="005F2BA2" w:rsidRDefault="005F2BA2" w:rsidP="005F2BA2">
            <w:pPr>
              <w:pStyle w:val="SemEspaamento"/>
              <w:widowControl w:val="0"/>
              <w:jc w:val="both"/>
              <w:rPr>
                <w:rFonts w:ascii="Times New Roman" w:hAnsi="Times New Roman" w:cs="Times New Roman"/>
              </w:rPr>
            </w:pPr>
            <w:r>
              <w:rPr>
                <w:rFonts w:ascii="Times New Roman" w:hAnsi="Times New Roman" w:cs="Times New Roman"/>
              </w:rPr>
              <w:t>Estojo escolar em tecido lona, zíper plástico e fecho plástico, tamanhos diversos, os tamanhos serão informados na solicitação, conforme as necessidades.</w:t>
            </w:r>
          </w:p>
        </w:tc>
        <w:tc>
          <w:tcPr>
            <w:tcW w:w="776" w:type="dxa"/>
          </w:tcPr>
          <w:p w14:paraId="4787203E" w14:textId="77777777" w:rsidR="005F2BA2" w:rsidRDefault="005F2BA2" w:rsidP="005F2BA2">
            <w:pPr>
              <w:widowControl w:val="0"/>
              <w:spacing w:after="0" w:line="240" w:lineRule="auto"/>
              <w:jc w:val="center"/>
              <w:rPr>
                <w:rFonts w:ascii="Times New Roman" w:hAnsi="Times New Roman" w:cs="Times New Roman"/>
                <w:b/>
              </w:rPr>
            </w:pPr>
            <w:r>
              <w:rPr>
                <w:rFonts w:ascii="Times New Roman" w:hAnsi="Times New Roman" w:cs="Times New Roman"/>
              </w:rPr>
              <w:t>UND</w:t>
            </w:r>
          </w:p>
        </w:tc>
        <w:tc>
          <w:tcPr>
            <w:tcW w:w="1099" w:type="dxa"/>
          </w:tcPr>
          <w:p w14:paraId="25ECD0E1" w14:textId="77777777" w:rsidR="005F2BA2" w:rsidRDefault="005F2BA2" w:rsidP="005F2BA2">
            <w:pPr>
              <w:widowControl w:val="0"/>
              <w:suppressAutoHyphens w:val="0"/>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10</w:t>
            </w:r>
          </w:p>
        </w:tc>
        <w:tc>
          <w:tcPr>
            <w:tcW w:w="935" w:type="dxa"/>
          </w:tcPr>
          <w:p w14:paraId="0915FFDD" w14:textId="77777777" w:rsidR="005F2BA2" w:rsidRDefault="005F2BA2" w:rsidP="005F2BA2">
            <w:pPr>
              <w:widowControl w:val="0"/>
              <w:suppressAutoHyphens w:val="0"/>
              <w:spacing w:after="0" w:line="240" w:lineRule="auto"/>
              <w:ind w:left="-56" w:right="-104"/>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05</w:t>
            </w:r>
          </w:p>
        </w:tc>
        <w:tc>
          <w:tcPr>
            <w:tcW w:w="1089" w:type="dxa"/>
          </w:tcPr>
          <w:p w14:paraId="2C0576A3" w14:textId="77777777" w:rsidR="005F2BA2" w:rsidRDefault="005F2BA2" w:rsidP="005F2BA2">
            <w:pPr>
              <w:pStyle w:val="SemEspaamento"/>
              <w:widowControl w:val="0"/>
              <w:jc w:val="center"/>
              <w:rPr>
                <w:rFonts w:ascii="Times New Roman" w:hAnsi="Times New Roman" w:cs="Times New Roman"/>
              </w:rPr>
            </w:pPr>
            <w:r>
              <w:rPr>
                <w:rFonts w:ascii="Times New Roman" w:hAnsi="Times New Roman" w:cs="Times New Roman"/>
              </w:rPr>
              <w:t>49,90</w:t>
            </w:r>
          </w:p>
        </w:tc>
      </w:tr>
    </w:tbl>
    <w:p w14:paraId="1EAE8840" w14:textId="77777777" w:rsidR="00A3532D" w:rsidRDefault="00A3532D">
      <w:pPr>
        <w:spacing w:after="0" w:line="240" w:lineRule="auto"/>
        <w:rPr>
          <w:rFonts w:ascii="Times New Roman" w:hAnsi="Times New Roman" w:cs="Times New Roman"/>
        </w:rPr>
      </w:pPr>
    </w:p>
    <w:sectPr w:rsidR="00A3532D">
      <w:headerReference w:type="default" r:id="rId15"/>
      <w:footerReference w:type="default" r:id="rId16"/>
      <w:pgSz w:w="11906" w:h="16838"/>
      <w:pgMar w:top="1686" w:right="1701" w:bottom="765" w:left="1701" w:header="1134" w:footer="708"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49A7F0" w14:textId="77777777" w:rsidR="00B34BA1" w:rsidRDefault="00B34BA1">
      <w:pPr>
        <w:spacing w:after="0" w:line="240" w:lineRule="auto"/>
      </w:pPr>
      <w:r>
        <w:separator/>
      </w:r>
    </w:p>
  </w:endnote>
  <w:endnote w:type="continuationSeparator" w:id="0">
    <w:p w14:paraId="73DDAAFD" w14:textId="77777777" w:rsidR="00B34BA1" w:rsidRDefault="00B3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mbria"/>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0">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BDF12" w14:textId="77777777" w:rsidR="00A3532D" w:rsidRDefault="00A3532D">
    <w:pPr>
      <w:pStyle w:val="Rodap"/>
      <w:tabs>
        <w:tab w:val="clear" w:pos="8504"/>
      </w:tabs>
      <w:ind w:left="-993" w:right="-994"/>
      <w:jc w:val="center"/>
      <w:rPr>
        <w:rFonts w:ascii="Times New Roman" w:hAnsi="Times New Roman" w:cs="Times New Roman"/>
      </w:rPr>
    </w:pPr>
  </w:p>
  <w:p w14:paraId="3059A675" w14:textId="77777777" w:rsidR="00A3532D" w:rsidRDefault="00A3532D">
    <w:pPr>
      <w:pStyle w:val="Rodap"/>
      <w:tabs>
        <w:tab w:val="clear" w:pos="8504"/>
      </w:tabs>
      <w:ind w:left="-993" w:right="-994"/>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B60C3" w14:textId="77777777" w:rsidR="00B34BA1" w:rsidRDefault="00B34BA1">
      <w:pPr>
        <w:spacing w:after="0" w:line="240" w:lineRule="auto"/>
      </w:pPr>
      <w:r>
        <w:separator/>
      </w:r>
    </w:p>
  </w:footnote>
  <w:footnote w:type="continuationSeparator" w:id="0">
    <w:p w14:paraId="2E692D25" w14:textId="77777777" w:rsidR="00B34BA1" w:rsidRDefault="00B3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CCA7A" w14:textId="77777777" w:rsidR="00A3532D" w:rsidRDefault="00A3532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B1FD0"/>
    <w:multiLevelType w:val="multilevel"/>
    <w:tmpl w:val="3B6E7F06"/>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E255DB8"/>
    <w:multiLevelType w:val="multilevel"/>
    <w:tmpl w:val="575AAD50"/>
    <w:lvl w:ilvl="0">
      <w:start w:val="1"/>
      <w:numFmt w:val="lowerLetter"/>
      <w:lvlText w:val="%1)"/>
      <w:lvlJc w:val="left"/>
      <w:pPr>
        <w:tabs>
          <w:tab w:val="num" w:pos="0"/>
        </w:tabs>
        <w:ind w:left="1287" w:hanging="360"/>
      </w:pPr>
      <w:rPr>
        <w:b/>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15:restartNumberingAfterBreak="0">
    <w:nsid w:val="68EF69E5"/>
    <w:multiLevelType w:val="multilevel"/>
    <w:tmpl w:val="68202092"/>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986068F"/>
    <w:multiLevelType w:val="multilevel"/>
    <w:tmpl w:val="8842D686"/>
    <w:lvl w:ilvl="0">
      <w:start w:val="1"/>
      <w:numFmt w:val="upperRoman"/>
      <w:lvlText w:val="%1 - "/>
      <w:lvlJc w:val="left"/>
      <w:pPr>
        <w:tabs>
          <w:tab w:val="num" w:pos="0"/>
        </w:tabs>
        <w:ind w:left="674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AB57C0C"/>
    <w:multiLevelType w:val="multilevel"/>
    <w:tmpl w:val="77A43D8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1820262">
    <w:abstractNumId w:val="2"/>
  </w:num>
  <w:num w:numId="2" w16cid:durableId="1625694297">
    <w:abstractNumId w:val="3"/>
  </w:num>
  <w:num w:numId="3" w16cid:durableId="510729157">
    <w:abstractNumId w:val="1"/>
  </w:num>
  <w:num w:numId="4" w16cid:durableId="1765304245">
    <w:abstractNumId w:val="4"/>
    <w:lvlOverride w:ilvl="0">
      <w:startOverride w:val="1"/>
    </w:lvlOverride>
  </w:num>
  <w:num w:numId="5" w16cid:durableId="933318850">
    <w:abstractNumId w:val="4"/>
  </w:num>
  <w:num w:numId="6" w16cid:durableId="326128030">
    <w:abstractNumId w:val="0"/>
    <w:lvlOverride w:ilvl="0">
      <w:startOverride w:val="1"/>
    </w:lvlOverride>
  </w:num>
  <w:num w:numId="7" w16cid:durableId="128604176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532D"/>
    <w:rsid w:val="000D4A71"/>
    <w:rsid w:val="002B0336"/>
    <w:rsid w:val="003042DC"/>
    <w:rsid w:val="004E2A4A"/>
    <w:rsid w:val="005F2BA2"/>
    <w:rsid w:val="007355A8"/>
    <w:rsid w:val="00777ACD"/>
    <w:rsid w:val="00892902"/>
    <w:rsid w:val="008F6665"/>
    <w:rsid w:val="00A3532D"/>
    <w:rsid w:val="00B34BA1"/>
    <w:rsid w:val="00E50805"/>
    <w:rsid w:val="00E807ED"/>
    <w:rsid w:val="00F464F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617C"/>
  <w15:docId w15:val="{E1674CCA-B8F5-4D42-9ED8-2F15EF19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83"/>
    <w:pPr>
      <w:spacing w:after="160" w:line="259" w:lineRule="auto"/>
    </w:pPr>
    <w:rPr>
      <w:kern w:val="0"/>
    </w:rPr>
  </w:style>
  <w:style w:type="paragraph" w:styleId="Ttulo1">
    <w:name w:val="heading 1"/>
    <w:basedOn w:val="Ttulo"/>
    <w:next w:val="Corpodetexto"/>
    <w:qFormat/>
    <w:pPr>
      <w:numPr>
        <w:numId w:val="1"/>
      </w:numPr>
      <w:outlineLvl w:val="0"/>
    </w:pPr>
    <w:rPr>
      <w:rFonts w:ascii="Liberation Serif" w:eastAsia="Segoe UI" w:hAnsi="Liberation Serif" w:cs="Tahoma"/>
      <w:b/>
      <w:bCs/>
      <w:sz w:val="48"/>
      <w:szCs w:val="48"/>
    </w:rPr>
  </w:style>
  <w:style w:type="paragraph" w:styleId="Ttulo2">
    <w:name w:val="heading 2"/>
    <w:basedOn w:val="Normal"/>
    <w:link w:val="Ttulo2Char"/>
    <w:uiPriority w:val="1"/>
    <w:qFormat/>
    <w:rsid w:val="003F6A76"/>
    <w:pPr>
      <w:widowControl w:val="0"/>
      <w:spacing w:after="0" w:line="240" w:lineRule="auto"/>
      <w:ind w:left="509" w:hanging="331"/>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qFormat/>
    <w:rsid w:val="003F6A76"/>
    <w:rPr>
      <w:rFonts w:ascii="Times New Roman" w:eastAsia="Times New Roman" w:hAnsi="Times New Roman" w:cs="Times New Roman"/>
      <w:b/>
      <w:bCs/>
      <w:kern w:val="0"/>
      <w:lang w:val="pt-PT"/>
      <w14:ligatures w14:val="none"/>
    </w:rPr>
  </w:style>
  <w:style w:type="character" w:customStyle="1" w:styleId="CabealhoChar">
    <w:name w:val="Cabeçalho Char"/>
    <w:basedOn w:val="Fontepargpadro"/>
    <w:link w:val="Cabealho"/>
    <w:uiPriority w:val="99"/>
    <w:qFormat/>
    <w:rsid w:val="003F6A76"/>
    <w:rPr>
      <w:kern w:val="0"/>
      <w14:ligatures w14:val="none"/>
    </w:rPr>
  </w:style>
  <w:style w:type="character" w:customStyle="1" w:styleId="RodapChar">
    <w:name w:val="Rodapé Char"/>
    <w:basedOn w:val="Fontepargpadro"/>
    <w:link w:val="Rodap"/>
    <w:uiPriority w:val="99"/>
    <w:qFormat/>
    <w:rsid w:val="003F6A76"/>
    <w:rPr>
      <w:kern w:val="0"/>
      <w14:ligatures w14:val="none"/>
    </w:rPr>
  </w:style>
  <w:style w:type="character" w:customStyle="1" w:styleId="TextodenotaderodapChar">
    <w:name w:val="Texto de nota de rodapé Char"/>
    <w:basedOn w:val="Fontepargpadro"/>
    <w:link w:val="Textodenotaderodap"/>
    <w:uiPriority w:val="99"/>
    <w:semiHidden/>
    <w:qFormat/>
    <w:rsid w:val="003F6A76"/>
    <w:rPr>
      <w:kern w:val="0"/>
      <w:sz w:val="20"/>
      <w:szCs w:val="20"/>
      <w14:ligatures w14:val="none"/>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3F6A76"/>
    <w:rPr>
      <w:vertAlign w:val="superscript"/>
    </w:rPr>
  </w:style>
  <w:style w:type="character" w:customStyle="1" w:styleId="LinkdaInternet">
    <w:name w:val="Link da Internet"/>
    <w:basedOn w:val="Fontepargpadro"/>
    <w:uiPriority w:val="99"/>
    <w:unhideWhenUsed/>
    <w:rsid w:val="00FF0D83"/>
    <w:rPr>
      <w:color w:val="0563C1" w:themeColor="hyperlink"/>
      <w:u w:val="single"/>
    </w:rPr>
  </w:style>
  <w:style w:type="character" w:customStyle="1" w:styleId="MenoPendente1">
    <w:name w:val="Menção Pendente1"/>
    <w:basedOn w:val="Fontepargpadro"/>
    <w:uiPriority w:val="99"/>
    <w:semiHidden/>
    <w:unhideWhenUsed/>
    <w:qFormat/>
    <w:rsid w:val="003F6A76"/>
    <w:rPr>
      <w:color w:val="605E5C"/>
      <w:shd w:val="clear" w:color="auto" w:fill="E1DFDD"/>
    </w:rPr>
  </w:style>
  <w:style w:type="character" w:customStyle="1" w:styleId="celnlef">
    <w:name w:val="celnlef"/>
    <w:basedOn w:val="Fontepargpadro"/>
    <w:qFormat/>
    <w:rsid w:val="003F6A76"/>
  </w:style>
  <w:style w:type="character" w:customStyle="1" w:styleId="CorpodetextoChar">
    <w:name w:val="Corpo de texto Char"/>
    <w:basedOn w:val="Fontepargpadro"/>
    <w:link w:val="Corpodetexto"/>
    <w:uiPriority w:val="1"/>
    <w:qFormat/>
    <w:rsid w:val="003F6A76"/>
    <w:rPr>
      <w:rFonts w:ascii="Times New Roman" w:eastAsia="Times New Roman" w:hAnsi="Times New Roman" w:cs="Times New Roman"/>
      <w:kern w:val="0"/>
      <w:lang w:val="pt-PT"/>
      <w14:ligatures w14:val="none"/>
    </w:rPr>
  </w:style>
  <w:style w:type="character" w:customStyle="1" w:styleId="Linkdainternetvisitado">
    <w:name w:val="Link da internet visitado"/>
    <w:basedOn w:val="Fontepargpadro"/>
    <w:uiPriority w:val="99"/>
    <w:semiHidden/>
    <w:unhideWhenUsed/>
    <w:rsid w:val="005A3309"/>
    <w:rPr>
      <w:color w:val="954F72" w:themeColor="followedHyperlink"/>
      <w:u w:val="single"/>
    </w:rPr>
  </w:style>
  <w:style w:type="character" w:customStyle="1" w:styleId="nfaseforte">
    <w:name w:val="Ênfase forte"/>
    <w:qFormat/>
    <w:rPr>
      <w:b/>
      <w:bCs/>
    </w:rPr>
  </w:style>
  <w:style w:type="character" w:customStyle="1" w:styleId="Marcadores">
    <w:name w:val="Marcadores"/>
    <w:qFormat/>
    <w:rPr>
      <w:rFonts w:ascii="OpenSymbol" w:eastAsia="OpenSymbol" w:hAnsi="OpenSymbol" w:cs="OpenSymbol"/>
    </w:rPr>
  </w:style>
  <w:style w:type="character" w:customStyle="1" w:styleId="fontstyle01">
    <w:name w:val="fontstyle01"/>
    <w:qFormat/>
    <w:rPr>
      <w:rFonts w:ascii="Times New Roman" w:hAnsi="Times New Roman" w:cs="Times New Roman"/>
      <w:b/>
      <w:bCs/>
      <w:i w:val="0"/>
      <w:iCs w:val="0"/>
      <w:color w:val="000000"/>
      <w:sz w:val="18"/>
      <w:szCs w:val="18"/>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3F6A76"/>
    <w:pPr>
      <w:widowControl w:val="0"/>
      <w:spacing w:after="0" w:line="240" w:lineRule="auto"/>
    </w:pPr>
    <w:rPr>
      <w:rFonts w:ascii="Times New Roman" w:eastAsia="Times New Roman" w:hAnsi="Times New Roman" w:cs="Times New Roman"/>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F6A76"/>
    <w:pPr>
      <w:tabs>
        <w:tab w:val="center" w:pos="4252"/>
        <w:tab w:val="right" w:pos="8504"/>
      </w:tabs>
      <w:spacing w:after="0" w:line="240" w:lineRule="auto"/>
    </w:pPr>
  </w:style>
  <w:style w:type="paragraph" w:styleId="Rodap">
    <w:name w:val="footer"/>
    <w:basedOn w:val="Normal"/>
    <w:link w:val="RodapChar"/>
    <w:uiPriority w:val="99"/>
    <w:unhideWhenUsed/>
    <w:rsid w:val="003F6A76"/>
    <w:pPr>
      <w:tabs>
        <w:tab w:val="center" w:pos="4252"/>
        <w:tab w:val="right" w:pos="8504"/>
      </w:tabs>
      <w:spacing w:after="0" w:line="240" w:lineRule="auto"/>
    </w:pPr>
  </w:style>
  <w:style w:type="paragraph" w:styleId="Textodenotaderodap">
    <w:name w:val="footnote text"/>
    <w:basedOn w:val="Normal"/>
    <w:link w:val="TextodenotaderodapChar"/>
    <w:uiPriority w:val="99"/>
    <w:semiHidden/>
    <w:unhideWhenUsed/>
    <w:rsid w:val="003F6A76"/>
    <w:pPr>
      <w:spacing w:after="0" w:line="240" w:lineRule="auto"/>
    </w:pPr>
    <w:rPr>
      <w:sz w:val="20"/>
      <w:szCs w:val="20"/>
    </w:rPr>
  </w:style>
  <w:style w:type="paragraph" w:styleId="PargrafodaLista">
    <w:name w:val="List Paragraph"/>
    <w:basedOn w:val="Normal"/>
    <w:qFormat/>
    <w:rsid w:val="003F6A76"/>
    <w:pPr>
      <w:ind w:left="720"/>
      <w:contextualSpacing/>
    </w:pPr>
  </w:style>
  <w:style w:type="paragraph" w:styleId="SemEspaamento">
    <w:name w:val="No Spacing"/>
    <w:uiPriority w:val="1"/>
    <w:qFormat/>
    <w:rsid w:val="003F6A76"/>
    <w:rPr>
      <w:rFonts w:ascii="Calibri" w:eastAsia="Calibri" w:hAnsi="Calibri"/>
      <w:kern w:val="0"/>
      <w14:ligatures w14:val="none"/>
    </w:rPr>
  </w:style>
  <w:style w:type="paragraph" w:customStyle="1" w:styleId="msonormal0">
    <w:name w:val="msonormal"/>
    <w:basedOn w:val="Normal"/>
    <w:qFormat/>
    <w:rsid w:val="005A3309"/>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qFormat/>
    <w:rsid w:val="005A3309"/>
    <w:pPr>
      <w:widowControl w:val="0"/>
      <w:suppressLineNumbers/>
      <w:spacing w:after="0" w:line="240" w:lineRule="auto"/>
    </w:pPr>
    <w:rPr>
      <w:rFonts w:ascii="Liberation Serif" w:eastAsia="Noto Serif CJK SC" w:hAnsi="Liberation Serif" w:cs="Lohit Devanagari"/>
      <w:kern w:val="2"/>
      <w:sz w:val="24"/>
      <w:szCs w:val="24"/>
      <w:lang w:eastAsia="zh-CN" w:bidi="hi-IN"/>
    </w:rPr>
  </w:style>
  <w:style w:type="paragraph" w:customStyle="1" w:styleId="Tabelanormal1">
    <w:name w:val="Tabela normal1"/>
    <w:qFormat/>
    <w:pPr>
      <w:spacing w:after="160" w:line="252" w:lineRule="auto"/>
    </w:pPr>
    <w:rPr>
      <w:rFonts w:cs="Times New Roman"/>
    </w:rPr>
  </w:style>
  <w:style w:type="paragraph" w:customStyle="1" w:styleId="Default">
    <w:name w:val="Default"/>
    <w:qFormat/>
    <w:rsid w:val="000E01C5"/>
    <w:pPr>
      <w:suppressAutoHyphens w:val="0"/>
    </w:pPr>
    <w:rPr>
      <w:rFonts w:ascii="Times New Roman" w:eastAsia="Calibri" w:hAnsi="Times New Roman" w:cs="Times New Roman"/>
      <w:color w:val="000000"/>
      <w:kern w:val="0"/>
      <w:sz w:val="24"/>
      <w:szCs w:val="24"/>
      <w:lang w:eastAsia="pt-BR"/>
    </w:rPr>
  </w:style>
  <w:style w:type="table" w:styleId="Tabelacomgrade">
    <w:name w:val="Table Grid"/>
    <w:basedOn w:val="Tabelanormal"/>
    <w:uiPriority w:val="59"/>
    <w:rsid w:val="003F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rsid w:val="00F464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nalto.gov.br/ccivil_03/leis/l8213cons.htm" TargetMode="Externa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C2E19-4221-4214-8108-FB6143FC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9</Pages>
  <Words>4489</Words>
  <Characters>24243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dc:description/>
  <cp:lastModifiedBy>Cliente</cp:lastModifiedBy>
  <cp:revision>57</cp:revision>
  <dcterms:created xsi:type="dcterms:W3CDTF">2024-02-22T12:01:00Z</dcterms:created>
  <dcterms:modified xsi:type="dcterms:W3CDTF">2024-04-23T19:13:00Z</dcterms:modified>
  <dc:language>pt-BR</dc:language>
</cp:coreProperties>
</file>