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7C8A2" w14:textId="77777777" w:rsidR="00251AB1" w:rsidRPr="00E07360" w:rsidRDefault="00251AB1" w:rsidP="00251AB1">
      <w:pPr>
        <w:spacing w:after="0" w:line="240" w:lineRule="auto"/>
        <w:rPr>
          <w:rFonts w:ascii="Times New Roman" w:hAnsi="Times New Roman" w:cs="Times New Roman"/>
        </w:rPr>
      </w:pPr>
    </w:p>
    <w:p w14:paraId="3FF8B6DC"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Secretária de Educação Cultura e Esportes</w:t>
      </w:r>
    </w:p>
    <w:p w14:paraId="438BDEC1"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Solicitação nº 17/2024</w:t>
      </w:r>
    </w:p>
    <w:p w14:paraId="67ED5ADE"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p>
    <w:p w14:paraId="17C3DECD"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OBJETO:</w:t>
      </w:r>
      <w:r w:rsidRPr="00E07360">
        <w:rPr>
          <w:rFonts w:ascii="Times New Roman" w:hAnsi="Times New Roman" w:cs="Times New Roman"/>
        </w:rPr>
        <w:t xml:space="preserve"> AQUISIÇÃO DE EQUIPAMENTOS E MATERIAIS DE INFORMÁTICA E SIMILARES</w:t>
      </w:r>
    </w:p>
    <w:p w14:paraId="50472461"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p>
    <w:p w14:paraId="544B8922" w14:textId="77777777" w:rsidR="00251AB1" w:rsidRPr="00E07360" w:rsidRDefault="00251AB1" w:rsidP="00251AB1">
      <w:pPr>
        <w:shd w:val="clear" w:color="auto" w:fill="FFFFFF" w:themeFill="background1"/>
        <w:spacing w:after="0" w:line="240" w:lineRule="auto"/>
        <w:rPr>
          <w:rFonts w:ascii="Times New Roman" w:hAnsi="Times New Roman" w:cs="Times New Roman"/>
          <w:b/>
        </w:rPr>
      </w:pPr>
    </w:p>
    <w:p w14:paraId="70D8CCC4"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ESTUDO TÉCNICO PRELIMINAR</w:t>
      </w:r>
    </w:p>
    <w:p w14:paraId="48347F3A"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rPr>
      </w:pPr>
    </w:p>
    <w:tbl>
      <w:tblPr>
        <w:tblStyle w:val="Tabelacomgrade"/>
        <w:tblW w:w="10065" w:type="dxa"/>
        <w:tblInd w:w="-714" w:type="dxa"/>
        <w:tblLook w:val="04A0" w:firstRow="1" w:lastRow="0" w:firstColumn="1" w:lastColumn="0" w:noHBand="0" w:noVBand="1"/>
      </w:tblPr>
      <w:tblGrid>
        <w:gridCol w:w="924"/>
        <w:gridCol w:w="9141"/>
      </w:tblGrid>
      <w:tr w:rsidR="00251AB1" w:rsidRPr="00E07360" w14:paraId="5B15B2C1"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1B002" w14:textId="77777777" w:rsidR="00251AB1" w:rsidRPr="00E07360" w:rsidRDefault="00251AB1" w:rsidP="00AE2CF3">
            <w:pPr>
              <w:shd w:val="clear" w:color="auto" w:fill="FFFFFF" w:themeFill="background1"/>
              <w:spacing w:line="240" w:lineRule="auto"/>
              <w:jc w:val="center"/>
              <w:rPr>
                <w:rFonts w:ascii="Times New Roman" w:hAnsi="Times New Roman" w:cs="Times New Roman"/>
                <w:b/>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A11B2" w14:textId="77777777" w:rsidR="00251AB1" w:rsidRPr="00E07360" w:rsidRDefault="00251AB1" w:rsidP="00AE2CF3">
            <w:pPr>
              <w:shd w:val="clear" w:color="auto" w:fill="FFFFFF" w:themeFill="background1"/>
              <w:spacing w:line="240" w:lineRule="auto"/>
              <w:jc w:val="center"/>
              <w:rPr>
                <w:rFonts w:ascii="Times New Roman" w:hAnsi="Times New Roman" w:cs="Times New Roman"/>
                <w:b/>
              </w:rPr>
            </w:pPr>
            <w:r w:rsidRPr="00E07360">
              <w:rPr>
                <w:rFonts w:ascii="Times New Roman" w:hAnsi="Times New Roman" w:cs="Times New Roman"/>
                <w:b/>
              </w:rPr>
              <w:t>ELEMENTOS</w:t>
            </w:r>
          </w:p>
        </w:tc>
      </w:tr>
      <w:tr w:rsidR="00251AB1" w:rsidRPr="00E07360" w14:paraId="0DE1B4E7" w14:textId="77777777" w:rsidTr="00867A9F">
        <w:trPr>
          <w:trHeight w:val="2000"/>
        </w:trPr>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6ED3"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E39742"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b/>
                <w:bCs/>
              </w:rPr>
              <w:t>Descrição da necessidade da contratação:</w:t>
            </w:r>
          </w:p>
          <w:p w14:paraId="702E6317" w14:textId="77777777" w:rsidR="00251AB1" w:rsidRPr="00E07360" w:rsidRDefault="00251AB1" w:rsidP="00AE2CF3">
            <w:pPr>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Nas últimas décadas a informática tornou-se ferramenta fundamental para a execução dos serviços no âmbito das organizações públicas e privadas, contribuindo para que a maioria dos seus processos seja executada por meio de equipamentos tecnológicos que assumiram tamanha importância que se tornaram absolutamente indispensáveis.</w:t>
            </w:r>
          </w:p>
          <w:p w14:paraId="3E9C5854" w14:textId="07EC5B1A" w:rsidR="00251AB1" w:rsidRPr="00E07360" w:rsidRDefault="00251AB1" w:rsidP="00AE2CF3">
            <w:pPr>
              <w:shd w:val="clear" w:color="auto" w:fill="FFFFFF" w:themeFill="background1"/>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 xml:space="preserve">Diante da imperiosa necessidade de provisão de equipamentos para sustentar a continuidade de suas </w:t>
            </w:r>
            <w:r w:rsidR="002C1FAC">
              <w:rPr>
                <w:rFonts w:ascii="Times New Roman" w:eastAsia="Times New Roman" w:hAnsi="Times New Roman" w:cs="Times New Roman"/>
                <w:color w:val="000000"/>
                <w:lang w:eastAsia="pt-BR"/>
              </w:rPr>
              <w:t>secretarias</w:t>
            </w:r>
            <w:r w:rsidRPr="00E07360">
              <w:rPr>
                <w:rFonts w:ascii="Times New Roman" w:eastAsia="Times New Roman" w:hAnsi="Times New Roman" w:cs="Times New Roman"/>
                <w:color w:val="000000"/>
                <w:lang w:eastAsia="pt-BR"/>
              </w:rPr>
              <w:t>, as organizações, com a frequência necessária providencia aquisições para renovação de seus parques tecnológicos com fins de que cada vez mais suas operações sejam executadas de forma mais célere e eficaz.</w:t>
            </w:r>
          </w:p>
          <w:p w14:paraId="0EF5595F" w14:textId="2571B7E7" w:rsidR="00251AB1" w:rsidRPr="00E07360" w:rsidRDefault="00251AB1" w:rsidP="00AE2CF3">
            <w:pPr>
              <w:shd w:val="clear" w:color="auto" w:fill="FFFFFF" w:themeFill="background1"/>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A aquisição em questão, portanto, é de fundamental importância para a manutenção tecnológica d</w:t>
            </w:r>
            <w:r w:rsidR="002C1FAC">
              <w:rPr>
                <w:rFonts w:ascii="Times New Roman" w:eastAsia="Times New Roman" w:hAnsi="Times New Roman" w:cs="Times New Roman"/>
                <w:color w:val="000000"/>
                <w:lang w:eastAsia="pt-BR"/>
              </w:rPr>
              <w:t>a</w:t>
            </w:r>
            <w:r w:rsidRPr="00E07360">
              <w:rPr>
                <w:rFonts w:ascii="Times New Roman" w:eastAsia="Times New Roman" w:hAnsi="Times New Roman" w:cs="Times New Roman"/>
                <w:color w:val="000000"/>
                <w:lang w:eastAsia="pt-BR"/>
              </w:rPr>
              <w:t xml:space="preserve">s </w:t>
            </w:r>
            <w:r w:rsidR="002C1FAC">
              <w:rPr>
                <w:rFonts w:ascii="Times New Roman" w:eastAsia="Times New Roman" w:hAnsi="Times New Roman" w:cs="Times New Roman"/>
                <w:color w:val="000000"/>
                <w:lang w:eastAsia="pt-BR"/>
              </w:rPr>
              <w:t>secretarias</w:t>
            </w:r>
            <w:r w:rsidRPr="00E07360">
              <w:rPr>
                <w:rFonts w:ascii="Times New Roman" w:eastAsia="Times New Roman" w:hAnsi="Times New Roman" w:cs="Times New Roman"/>
                <w:color w:val="000000"/>
                <w:lang w:eastAsia="pt-BR"/>
              </w:rPr>
              <w:t xml:space="preserve"> do município, uma vez que seus equipamentos de informática sofrem com a obsolescência, além do desgaste natural decorrente do uso diário destes equipamentos.</w:t>
            </w:r>
          </w:p>
          <w:p w14:paraId="75725698" w14:textId="77777777" w:rsidR="00251AB1" w:rsidRPr="00E07360" w:rsidRDefault="00251AB1" w:rsidP="00AE2CF3">
            <w:pPr>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A presente contratação tem por objetivo fortalecer a estrutura tecnológica e a gestão da informação, haja vista que a aquisição proposta neste visa melhorar equipamentos que se encontram defasados, descontinuados e fora de garantia do fabricante para receber atualização e substituição de componentes de hardware e acessórios, bem como para atender novas demandas de usuários e suportar os sistemas operacionais e sistemas integrados inerentes aos serviços internos diários.</w:t>
            </w:r>
          </w:p>
          <w:p w14:paraId="3E70F131"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xml:space="preserve"> </w:t>
            </w:r>
          </w:p>
        </w:tc>
      </w:tr>
      <w:tr w:rsidR="00251AB1" w:rsidRPr="00E07360" w14:paraId="72E3E8FE" w14:textId="77777777" w:rsidTr="00867A9F">
        <w:trPr>
          <w:trHeight w:val="263"/>
        </w:trPr>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BC10"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6C89D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1CF15A72"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O Município não possui Plano de Contratação anual.</w:t>
            </w:r>
            <w:r w:rsidRPr="00E07360">
              <w:rPr>
                <w:rFonts w:ascii="Times New Roman" w:hAnsi="Times New Roman" w:cs="Times New Roman"/>
              </w:rPr>
              <w:tab/>
            </w:r>
          </w:p>
          <w:p w14:paraId="7227909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tc>
      </w:tr>
      <w:tr w:rsidR="00251AB1" w:rsidRPr="00E07360" w14:paraId="5953FAD5" w14:textId="77777777" w:rsidTr="00867A9F">
        <w:tc>
          <w:tcPr>
            <w:tcW w:w="640" w:type="dxa"/>
            <w:tcBorders>
              <w:top w:val="single" w:sz="4" w:space="0" w:color="auto"/>
              <w:left w:val="single" w:sz="4" w:space="0" w:color="auto"/>
              <w:bottom w:val="single" w:sz="4" w:space="0" w:color="auto"/>
              <w:right w:val="single" w:sz="4" w:space="0" w:color="auto"/>
            </w:tcBorders>
            <w:hideMark/>
          </w:tcPr>
          <w:p w14:paraId="2C6E522F"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r w:rsidRPr="00E07360">
              <w:rPr>
                <w:rFonts w:ascii="Times New Roman" w:hAnsi="Times New Roman" w:cs="Times New Roman"/>
              </w:rPr>
              <w:t xml:space="preserve">    </w:t>
            </w:r>
          </w:p>
        </w:tc>
        <w:tc>
          <w:tcPr>
            <w:tcW w:w="9425" w:type="dxa"/>
            <w:tcBorders>
              <w:top w:val="single" w:sz="4" w:space="0" w:color="auto"/>
              <w:left w:val="single" w:sz="4" w:space="0" w:color="auto"/>
              <w:bottom w:val="single" w:sz="4" w:space="0" w:color="auto"/>
              <w:right w:val="single" w:sz="4" w:space="0" w:color="auto"/>
            </w:tcBorders>
          </w:tcPr>
          <w:p w14:paraId="1F539CE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Requisitos da contratação</w:t>
            </w:r>
          </w:p>
          <w:p w14:paraId="65B837B7"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Licitante que atua no ramo pertinente ao objeto da licitação, atendendo a todas as exigências edilícias, inclusive quanto a documentação de habilitação e prazo de entrega.</w:t>
            </w:r>
          </w:p>
          <w:p w14:paraId="673E5ED7" w14:textId="77777777" w:rsidR="00251AB1" w:rsidRPr="00E07360" w:rsidRDefault="00251AB1" w:rsidP="00AE2CF3">
            <w:pPr>
              <w:shd w:val="clear" w:color="auto" w:fill="FFFFFF" w:themeFill="background1"/>
              <w:jc w:val="both"/>
              <w:rPr>
                <w:rFonts w:ascii="Times New Roman" w:hAnsi="Times New Roman" w:cs="Times New Roman"/>
              </w:rPr>
            </w:pPr>
            <w:r w:rsidRPr="00E07360">
              <w:rPr>
                <w:rFonts w:ascii="Times New Roman" w:hAnsi="Times New Roman" w:cs="Times New Roman"/>
              </w:rPr>
              <w:t>-</w:t>
            </w:r>
            <w:r>
              <w:rPr>
                <w:rFonts w:ascii="Times New Roman" w:hAnsi="Times New Roman" w:cs="Times New Roman"/>
              </w:rPr>
              <w:t xml:space="preserve"> </w:t>
            </w:r>
            <w:r w:rsidRPr="00E07360">
              <w:rPr>
                <w:rFonts w:ascii="Times New Roman" w:hAnsi="Times New Roman" w:cs="Times New Roman"/>
              </w:rPr>
              <w:t>Fornecer material de ótima qualidade com eficiência e rapidez e que atenda a necessidade de cada secretaria municipal.</w:t>
            </w:r>
          </w:p>
          <w:p w14:paraId="5EC94581" w14:textId="77777777" w:rsidR="00251AB1" w:rsidRPr="00E07360" w:rsidRDefault="00251AB1" w:rsidP="00AE2CF3">
            <w:pPr>
              <w:shd w:val="clear" w:color="auto" w:fill="FFFFFF" w:themeFill="background1"/>
              <w:jc w:val="both"/>
              <w:rPr>
                <w:rFonts w:ascii="Times New Roman" w:hAnsi="Times New Roman" w:cs="Times New Roman"/>
              </w:rPr>
            </w:pPr>
            <w:r w:rsidRPr="00E07360">
              <w:rPr>
                <w:rFonts w:ascii="Times New Roman" w:hAnsi="Times New Roman" w:cs="Times New Roman"/>
              </w:rPr>
              <w:t>- Atender</w:t>
            </w:r>
            <w:r w:rsidRPr="00E07360">
              <w:rPr>
                <w:rFonts w:ascii="Times New Roman" w:hAnsi="Times New Roman" w:cs="Times New Roman"/>
                <w:spacing w:val="-2"/>
              </w:rPr>
              <w:t xml:space="preserve"> </w:t>
            </w:r>
            <w:r w:rsidRPr="00E07360">
              <w:rPr>
                <w:rFonts w:ascii="Times New Roman" w:hAnsi="Times New Roman" w:cs="Times New Roman"/>
              </w:rPr>
              <w:t>às</w:t>
            </w:r>
            <w:r w:rsidRPr="00E07360">
              <w:rPr>
                <w:rFonts w:ascii="Times New Roman" w:hAnsi="Times New Roman" w:cs="Times New Roman"/>
                <w:spacing w:val="-2"/>
              </w:rPr>
              <w:t xml:space="preserve"> </w:t>
            </w:r>
            <w:r w:rsidRPr="00E07360">
              <w:rPr>
                <w:rFonts w:ascii="Times New Roman" w:hAnsi="Times New Roman" w:cs="Times New Roman"/>
              </w:rPr>
              <w:t>solicitações</w:t>
            </w:r>
            <w:r w:rsidRPr="00E07360">
              <w:rPr>
                <w:rFonts w:ascii="Times New Roman" w:hAnsi="Times New Roman" w:cs="Times New Roman"/>
                <w:spacing w:val="-2"/>
              </w:rPr>
              <w:t xml:space="preserve"> </w:t>
            </w:r>
            <w:r w:rsidRPr="00E07360">
              <w:rPr>
                <w:rFonts w:ascii="Times New Roman" w:hAnsi="Times New Roman" w:cs="Times New Roman"/>
              </w:rPr>
              <w:t>nos</w:t>
            </w:r>
            <w:r w:rsidRPr="00E07360">
              <w:rPr>
                <w:rFonts w:ascii="Times New Roman" w:hAnsi="Times New Roman" w:cs="Times New Roman"/>
                <w:spacing w:val="-2"/>
              </w:rPr>
              <w:t xml:space="preserve"> </w:t>
            </w:r>
            <w:r w:rsidRPr="00E07360">
              <w:rPr>
                <w:rFonts w:ascii="Times New Roman" w:hAnsi="Times New Roman" w:cs="Times New Roman"/>
              </w:rPr>
              <w:t>prazos</w:t>
            </w:r>
            <w:r w:rsidRPr="00E07360">
              <w:rPr>
                <w:rFonts w:ascii="Times New Roman" w:hAnsi="Times New Roman" w:cs="Times New Roman"/>
                <w:spacing w:val="-2"/>
              </w:rPr>
              <w:t xml:space="preserve"> </w:t>
            </w:r>
            <w:r w:rsidRPr="00E07360">
              <w:rPr>
                <w:rFonts w:ascii="Times New Roman" w:hAnsi="Times New Roman" w:cs="Times New Roman"/>
              </w:rPr>
              <w:t>estipulados sob pena de notificação.</w:t>
            </w:r>
          </w:p>
          <w:p w14:paraId="6A7C592D" w14:textId="77777777" w:rsidR="00251AB1" w:rsidRPr="00E07360" w:rsidRDefault="00251AB1" w:rsidP="00AE2CF3">
            <w:pPr>
              <w:pStyle w:val="PargrafodaLista"/>
              <w:widowControl w:val="0"/>
              <w:numPr>
                <w:ilvl w:val="2"/>
                <w:numId w:val="8"/>
              </w:numPr>
              <w:shd w:val="clear" w:color="auto" w:fill="FFFFFF" w:themeFill="background1"/>
              <w:tabs>
                <w:tab w:val="left" w:pos="178"/>
                <w:tab w:val="left" w:pos="730"/>
              </w:tabs>
              <w:autoSpaceDE w:val="0"/>
              <w:autoSpaceDN w:val="0"/>
              <w:spacing w:line="259" w:lineRule="auto"/>
              <w:contextualSpacing w:val="0"/>
              <w:jc w:val="both"/>
              <w:rPr>
                <w:rFonts w:ascii="Times New Roman" w:hAnsi="Times New Roman" w:cs="Times New Roman"/>
              </w:rPr>
            </w:pPr>
            <w:r w:rsidRPr="00E07360">
              <w:rPr>
                <w:rFonts w:ascii="Times New Roman" w:hAnsi="Times New Roman" w:cs="Times New Roman"/>
              </w:rPr>
              <w:t>-Responder</w:t>
            </w:r>
            <w:r w:rsidRPr="00E07360">
              <w:rPr>
                <w:rFonts w:ascii="Times New Roman" w:hAnsi="Times New Roman" w:cs="Times New Roman"/>
                <w:spacing w:val="-2"/>
              </w:rPr>
              <w:t xml:space="preserve"> </w:t>
            </w:r>
            <w:r w:rsidRPr="00E07360">
              <w:rPr>
                <w:rFonts w:ascii="Times New Roman" w:hAnsi="Times New Roman" w:cs="Times New Roman"/>
              </w:rPr>
              <w:t>por</w:t>
            </w:r>
            <w:r w:rsidRPr="00E07360">
              <w:rPr>
                <w:rFonts w:ascii="Times New Roman" w:hAnsi="Times New Roman" w:cs="Times New Roman"/>
                <w:spacing w:val="-2"/>
              </w:rPr>
              <w:t xml:space="preserve"> </w:t>
            </w:r>
            <w:r w:rsidRPr="00E07360">
              <w:rPr>
                <w:rFonts w:ascii="Times New Roman" w:hAnsi="Times New Roman" w:cs="Times New Roman"/>
              </w:rPr>
              <w:t>todos</w:t>
            </w:r>
            <w:r w:rsidRPr="00E07360">
              <w:rPr>
                <w:rFonts w:ascii="Times New Roman" w:hAnsi="Times New Roman" w:cs="Times New Roman"/>
                <w:spacing w:val="-2"/>
              </w:rPr>
              <w:t xml:space="preserve"> </w:t>
            </w:r>
            <w:r w:rsidRPr="00E07360">
              <w:rPr>
                <w:rFonts w:ascii="Times New Roman" w:hAnsi="Times New Roman" w:cs="Times New Roman"/>
              </w:rPr>
              <w:t>os</w:t>
            </w:r>
            <w:r w:rsidRPr="00E07360">
              <w:rPr>
                <w:rFonts w:ascii="Times New Roman" w:hAnsi="Times New Roman" w:cs="Times New Roman"/>
                <w:spacing w:val="-2"/>
              </w:rPr>
              <w:t xml:space="preserve"> </w:t>
            </w:r>
            <w:r w:rsidRPr="00E07360">
              <w:rPr>
                <w:rFonts w:ascii="Times New Roman" w:hAnsi="Times New Roman" w:cs="Times New Roman"/>
              </w:rPr>
              <w:t>ônus</w:t>
            </w:r>
            <w:r w:rsidRPr="00E07360">
              <w:rPr>
                <w:rFonts w:ascii="Times New Roman" w:hAnsi="Times New Roman" w:cs="Times New Roman"/>
                <w:spacing w:val="-2"/>
              </w:rPr>
              <w:t xml:space="preserve"> </w:t>
            </w:r>
            <w:r w:rsidRPr="00E07360">
              <w:rPr>
                <w:rFonts w:ascii="Times New Roman" w:hAnsi="Times New Roman" w:cs="Times New Roman"/>
              </w:rPr>
              <w:t>referentes</w:t>
            </w:r>
            <w:r w:rsidRPr="00E07360">
              <w:rPr>
                <w:rFonts w:ascii="Times New Roman" w:hAnsi="Times New Roman" w:cs="Times New Roman"/>
                <w:spacing w:val="-2"/>
              </w:rPr>
              <w:t xml:space="preserve"> </w:t>
            </w:r>
            <w:r w:rsidRPr="00E07360">
              <w:rPr>
                <w:rFonts w:ascii="Times New Roman" w:hAnsi="Times New Roman" w:cs="Times New Roman"/>
              </w:rPr>
              <w:t>ao</w:t>
            </w:r>
            <w:r w:rsidRPr="00E07360">
              <w:rPr>
                <w:rFonts w:ascii="Times New Roman" w:hAnsi="Times New Roman" w:cs="Times New Roman"/>
                <w:spacing w:val="-1"/>
              </w:rPr>
              <w:t xml:space="preserve"> </w:t>
            </w:r>
            <w:r w:rsidRPr="00E07360">
              <w:rPr>
                <w:rFonts w:ascii="Times New Roman" w:hAnsi="Times New Roman" w:cs="Times New Roman"/>
              </w:rPr>
              <w:t>fornecimento</w:t>
            </w:r>
            <w:r w:rsidRPr="00E07360">
              <w:rPr>
                <w:rFonts w:ascii="Times New Roman" w:hAnsi="Times New Roman" w:cs="Times New Roman"/>
                <w:spacing w:val="-2"/>
              </w:rPr>
              <w:t xml:space="preserve"> </w:t>
            </w:r>
            <w:r w:rsidRPr="00E07360">
              <w:rPr>
                <w:rFonts w:ascii="Times New Roman" w:hAnsi="Times New Roman" w:cs="Times New Roman"/>
              </w:rPr>
              <w:t>ora</w:t>
            </w:r>
            <w:r w:rsidRPr="00E07360">
              <w:rPr>
                <w:rFonts w:ascii="Times New Roman" w:hAnsi="Times New Roman" w:cs="Times New Roman"/>
                <w:spacing w:val="-2"/>
              </w:rPr>
              <w:t xml:space="preserve"> </w:t>
            </w:r>
            <w:r w:rsidRPr="00E07360">
              <w:rPr>
                <w:rFonts w:ascii="Times New Roman" w:hAnsi="Times New Roman" w:cs="Times New Roman"/>
              </w:rPr>
              <w:t>contratado,</w:t>
            </w:r>
            <w:r w:rsidRPr="00E07360">
              <w:rPr>
                <w:rFonts w:ascii="Times New Roman" w:hAnsi="Times New Roman" w:cs="Times New Roman"/>
                <w:spacing w:val="-2"/>
              </w:rPr>
              <w:t xml:space="preserve"> </w:t>
            </w:r>
            <w:r w:rsidRPr="00E07360">
              <w:rPr>
                <w:rFonts w:ascii="Times New Roman" w:hAnsi="Times New Roman" w:cs="Times New Roman"/>
              </w:rPr>
              <w:t>tais</w:t>
            </w:r>
            <w:r w:rsidRPr="00E07360">
              <w:rPr>
                <w:rFonts w:ascii="Times New Roman" w:hAnsi="Times New Roman" w:cs="Times New Roman"/>
                <w:spacing w:val="-2"/>
              </w:rPr>
              <w:t xml:space="preserve"> </w:t>
            </w:r>
            <w:r w:rsidRPr="00E07360">
              <w:rPr>
                <w:rFonts w:ascii="Times New Roman" w:hAnsi="Times New Roman" w:cs="Times New Roman"/>
              </w:rPr>
              <w:t>como</w:t>
            </w:r>
            <w:r w:rsidRPr="00E07360">
              <w:rPr>
                <w:rFonts w:ascii="Times New Roman" w:hAnsi="Times New Roman" w:cs="Times New Roman"/>
                <w:spacing w:val="-2"/>
              </w:rPr>
              <w:t xml:space="preserve"> </w:t>
            </w:r>
            <w:r w:rsidRPr="00E07360">
              <w:rPr>
                <w:rFonts w:ascii="Times New Roman" w:hAnsi="Times New Roman" w:cs="Times New Roman"/>
              </w:rPr>
              <w:t>fretes,</w:t>
            </w:r>
            <w:r w:rsidRPr="00E07360">
              <w:rPr>
                <w:rFonts w:ascii="Times New Roman" w:hAnsi="Times New Roman" w:cs="Times New Roman"/>
                <w:spacing w:val="-1"/>
              </w:rPr>
              <w:t xml:space="preserve"> </w:t>
            </w:r>
            <w:r w:rsidRPr="00E07360">
              <w:rPr>
                <w:rFonts w:ascii="Times New Roman" w:hAnsi="Times New Roman" w:cs="Times New Roman"/>
              </w:rPr>
              <w:t>impostos,</w:t>
            </w:r>
            <w:r w:rsidRPr="00E07360">
              <w:rPr>
                <w:rFonts w:ascii="Times New Roman" w:hAnsi="Times New Roman" w:cs="Times New Roman"/>
                <w:spacing w:val="-2"/>
              </w:rPr>
              <w:t xml:space="preserve"> </w:t>
            </w:r>
            <w:r w:rsidRPr="00E07360">
              <w:rPr>
                <w:rFonts w:ascii="Times New Roman" w:hAnsi="Times New Roman" w:cs="Times New Roman"/>
              </w:rPr>
              <w:t>seguros,</w:t>
            </w:r>
            <w:r w:rsidRPr="00E07360">
              <w:rPr>
                <w:rFonts w:ascii="Times New Roman" w:hAnsi="Times New Roman" w:cs="Times New Roman"/>
                <w:spacing w:val="-52"/>
              </w:rPr>
              <w:t xml:space="preserve"> </w:t>
            </w:r>
            <w:r w:rsidRPr="00E07360">
              <w:rPr>
                <w:rFonts w:ascii="Times New Roman" w:hAnsi="Times New Roman" w:cs="Times New Roman"/>
              </w:rPr>
              <w:t>encargos trabalhistas, previdenciários, fiscais e comerciais, decorrentes do objeto e apresentar os respectivos</w:t>
            </w:r>
            <w:r w:rsidRPr="00E07360">
              <w:rPr>
                <w:rFonts w:ascii="Times New Roman" w:hAnsi="Times New Roman" w:cs="Times New Roman"/>
                <w:spacing w:val="1"/>
              </w:rPr>
              <w:t xml:space="preserve"> </w:t>
            </w:r>
            <w:r w:rsidRPr="00E07360">
              <w:rPr>
                <w:rFonts w:ascii="Times New Roman" w:hAnsi="Times New Roman" w:cs="Times New Roman"/>
              </w:rPr>
              <w:t>comprovantes,</w:t>
            </w:r>
            <w:r w:rsidRPr="00E07360">
              <w:rPr>
                <w:rFonts w:ascii="Times New Roman" w:hAnsi="Times New Roman" w:cs="Times New Roman"/>
                <w:spacing w:val="-2"/>
              </w:rPr>
              <w:t xml:space="preserve"> </w:t>
            </w:r>
            <w:r w:rsidRPr="00E07360">
              <w:rPr>
                <w:rFonts w:ascii="Times New Roman" w:hAnsi="Times New Roman" w:cs="Times New Roman"/>
              </w:rPr>
              <w:t>quando</w:t>
            </w:r>
            <w:r w:rsidRPr="00E07360">
              <w:rPr>
                <w:rFonts w:ascii="Times New Roman" w:hAnsi="Times New Roman" w:cs="Times New Roman"/>
                <w:spacing w:val="-1"/>
              </w:rPr>
              <w:t xml:space="preserve"> </w:t>
            </w:r>
            <w:r w:rsidRPr="00E07360">
              <w:rPr>
                <w:rFonts w:ascii="Times New Roman" w:hAnsi="Times New Roman" w:cs="Times New Roman"/>
              </w:rPr>
              <w:t>solicitados.</w:t>
            </w:r>
          </w:p>
          <w:p w14:paraId="3F760218" w14:textId="77777777" w:rsidR="00251AB1" w:rsidRPr="00E07360" w:rsidRDefault="00251AB1" w:rsidP="00AE2CF3">
            <w:pPr>
              <w:pStyle w:val="PargrafodaLista"/>
              <w:widowControl w:val="0"/>
              <w:numPr>
                <w:ilvl w:val="2"/>
                <w:numId w:val="8"/>
              </w:numPr>
              <w:shd w:val="clear" w:color="auto" w:fill="FFFFFF" w:themeFill="background1"/>
              <w:tabs>
                <w:tab w:val="left" w:pos="178"/>
                <w:tab w:val="left" w:pos="730"/>
              </w:tabs>
              <w:autoSpaceDE w:val="0"/>
              <w:autoSpaceDN w:val="0"/>
              <w:spacing w:line="259" w:lineRule="auto"/>
              <w:contextualSpacing w:val="0"/>
              <w:jc w:val="both"/>
              <w:rPr>
                <w:rFonts w:ascii="Times New Roman" w:hAnsi="Times New Roman" w:cs="Times New Roman"/>
              </w:rPr>
            </w:pPr>
            <w:r w:rsidRPr="00E07360">
              <w:rPr>
                <w:rFonts w:ascii="Times New Roman" w:hAnsi="Times New Roman" w:cs="Times New Roman"/>
              </w:rPr>
              <w:t>-Não</w:t>
            </w:r>
            <w:r w:rsidRPr="00E07360">
              <w:rPr>
                <w:rFonts w:ascii="Times New Roman" w:hAnsi="Times New Roman" w:cs="Times New Roman"/>
                <w:spacing w:val="-3"/>
              </w:rPr>
              <w:t xml:space="preserve"> </w:t>
            </w:r>
            <w:r w:rsidRPr="00E07360">
              <w:rPr>
                <w:rFonts w:ascii="Times New Roman" w:hAnsi="Times New Roman" w:cs="Times New Roman"/>
              </w:rPr>
              <w:t>subcontratar</w:t>
            </w:r>
            <w:r w:rsidRPr="00E07360">
              <w:rPr>
                <w:rFonts w:ascii="Times New Roman" w:hAnsi="Times New Roman" w:cs="Times New Roman"/>
                <w:spacing w:val="-3"/>
              </w:rPr>
              <w:t xml:space="preserve"> </w:t>
            </w:r>
            <w:r w:rsidRPr="00E07360">
              <w:rPr>
                <w:rFonts w:ascii="Times New Roman" w:hAnsi="Times New Roman" w:cs="Times New Roman"/>
              </w:rPr>
              <w:t>ou</w:t>
            </w:r>
            <w:r w:rsidRPr="00E07360">
              <w:rPr>
                <w:rFonts w:ascii="Times New Roman" w:hAnsi="Times New Roman" w:cs="Times New Roman"/>
                <w:spacing w:val="-2"/>
              </w:rPr>
              <w:t xml:space="preserve"> </w:t>
            </w:r>
            <w:r w:rsidRPr="00E07360">
              <w:rPr>
                <w:rFonts w:ascii="Times New Roman" w:hAnsi="Times New Roman" w:cs="Times New Roman"/>
              </w:rPr>
              <w:t>transferir</w:t>
            </w:r>
            <w:r w:rsidRPr="00E07360">
              <w:rPr>
                <w:rFonts w:ascii="Times New Roman" w:hAnsi="Times New Roman" w:cs="Times New Roman"/>
                <w:spacing w:val="-3"/>
              </w:rPr>
              <w:t xml:space="preserve"> </w:t>
            </w:r>
            <w:r w:rsidRPr="00E07360">
              <w:rPr>
                <w:rFonts w:ascii="Times New Roman" w:hAnsi="Times New Roman" w:cs="Times New Roman"/>
              </w:rPr>
              <w:t>a</w:t>
            </w:r>
            <w:r w:rsidRPr="00E07360">
              <w:rPr>
                <w:rFonts w:ascii="Times New Roman" w:hAnsi="Times New Roman" w:cs="Times New Roman"/>
                <w:spacing w:val="-2"/>
              </w:rPr>
              <w:t xml:space="preserve"> </w:t>
            </w:r>
            <w:r w:rsidRPr="00E07360">
              <w:rPr>
                <w:rFonts w:ascii="Times New Roman" w:hAnsi="Times New Roman" w:cs="Times New Roman"/>
              </w:rPr>
              <w:t>outrem,</w:t>
            </w:r>
            <w:r w:rsidRPr="00E07360">
              <w:rPr>
                <w:rFonts w:ascii="Times New Roman" w:hAnsi="Times New Roman" w:cs="Times New Roman"/>
                <w:spacing w:val="-3"/>
              </w:rPr>
              <w:t xml:space="preserve"> </w:t>
            </w:r>
            <w:r w:rsidRPr="00E07360">
              <w:rPr>
                <w:rFonts w:ascii="Times New Roman" w:hAnsi="Times New Roman" w:cs="Times New Roman"/>
              </w:rPr>
              <w:t>no</w:t>
            </w:r>
            <w:r w:rsidRPr="00E07360">
              <w:rPr>
                <w:rFonts w:ascii="Times New Roman" w:hAnsi="Times New Roman" w:cs="Times New Roman"/>
                <w:spacing w:val="-2"/>
              </w:rPr>
              <w:t xml:space="preserve"> </w:t>
            </w:r>
            <w:r w:rsidRPr="00E07360">
              <w:rPr>
                <w:rFonts w:ascii="Times New Roman" w:hAnsi="Times New Roman" w:cs="Times New Roman"/>
              </w:rPr>
              <w:t>todo</w:t>
            </w:r>
            <w:r w:rsidRPr="00E07360">
              <w:rPr>
                <w:rFonts w:ascii="Times New Roman" w:hAnsi="Times New Roman" w:cs="Times New Roman"/>
                <w:spacing w:val="-3"/>
              </w:rPr>
              <w:t xml:space="preserve"> </w:t>
            </w:r>
            <w:r w:rsidRPr="00E07360">
              <w:rPr>
                <w:rFonts w:ascii="Times New Roman" w:hAnsi="Times New Roman" w:cs="Times New Roman"/>
              </w:rPr>
              <w:t>ou</w:t>
            </w:r>
            <w:r w:rsidRPr="00E07360">
              <w:rPr>
                <w:rFonts w:ascii="Times New Roman" w:hAnsi="Times New Roman" w:cs="Times New Roman"/>
                <w:spacing w:val="-2"/>
              </w:rPr>
              <w:t xml:space="preserve"> </w:t>
            </w:r>
            <w:r w:rsidRPr="00E07360">
              <w:rPr>
                <w:rFonts w:ascii="Times New Roman" w:hAnsi="Times New Roman" w:cs="Times New Roman"/>
              </w:rPr>
              <w:t>em</w:t>
            </w:r>
            <w:r w:rsidRPr="00E07360">
              <w:rPr>
                <w:rFonts w:ascii="Times New Roman" w:hAnsi="Times New Roman" w:cs="Times New Roman"/>
                <w:spacing w:val="-3"/>
              </w:rPr>
              <w:t xml:space="preserve"> </w:t>
            </w:r>
            <w:r w:rsidRPr="00E07360">
              <w:rPr>
                <w:rFonts w:ascii="Times New Roman" w:hAnsi="Times New Roman" w:cs="Times New Roman"/>
              </w:rPr>
              <w:t>parte,</w:t>
            </w:r>
            <w:r w:rsidRPr="00E07360">
              <w:rPr>
                <w:rFonts w:ascii="Times New Roman" w:hAnsi="Times New Roman" w:cs="Times New Roman"/>
                <w:spacing w:val="-2"/>
              </w:rPr>
              <w:t xml:space="preserve"> </w:t>
            </w:r>
            <w:r w:rsidRPr="00E07360">
              <w:rPr>
                <w:rFonts w:ascii="Times New Roman" w:hAnsi="Times New Roman" w:cs="Times New Roman"/>
              </w:rPr>
              <w:t>o</w:t>
            </w:r>
            <w:r w:rsidRPr="00E07360">
              <w:rPr>
                <w:rFonts w:ascii="Times New Roman" w:hAnsi="Times New Roman" w:cs="Times New Roman"/>
                <w:spacing w:val="-3"/>
              </w:rPr>
              <w:t xml:space="preserve"> </w:t>
            </w:r>
            <w:r w:rsidRPr="00E07360">
              <w:rPr>
                <w:rFonts w:ascii="Times New Roman" w:hAnsi="Times New Roman" w:cs="Times New Roman"/>
              </w:rPr>
              <w:t>objeto</w:t>
            </w:r>
            <w:r w:rsidRPr="00E07360">
              <w:rPr>
                <w:rFonts w:ascii="Times New Roman" w:hAnsi="Times New Roman" w:cs="Times New Roman"/>
                <w:spacing w:val="-2"/>
              </w:rPr>
              <w:t xml:space="preserve"> </w:t>
            </w:r>
            <w:r w:rsidRPr="00E07360">
              <w:rPr>
                <w:rFonts w:ascii="Times New Roman" w:hAnsi="Times New Roman" w:cs="Times New Roman"/>
              </w:rPr>
              <w:t>da</w:t>
            </w:r>
            <w:r w:rsidRPr="00E07360">
              <w:rPr>
                <w:rFonts w:ascii="Times New Roman" w:hAnsi="Times New Roman" w:cs="Times New Roman"/>
                <w:spacing w:val="-3"/>
              </w:rPr>
              <w:t xml:space="preserve"> </w:t>
            </w:r>
            <w:r w:rsidRPr="00E07360">
              <w:rPr>
                <w:rFonts w:ascii="Times New Roman" w:hAnsi="Times New Roman" w:cs="Times New Roman"/>
              </w:rPr>
              <w:t>contratação, sem prévia anuência do Contratante. Caso ocorra a subcontratação, mesmo que autorizada pelo</w:t>
            </w:r>
            <w:r w:rsidRPr="00E07360">
              <w:rPr>
                <w:rFonts w:ascii="Times New Roman" w:hAnsi="Times New Roman" w:cs="Times New Roman"/>
                <w:spacing w:val="1"/>
              </w:rPr>
              <w:t xml:space="preserve"> </w:t>
            </w:r>
            <w:r w:rsidRPr="00E07360">
              <w:rPr>
                <w:rFonts w:ascii="Times New Roman" w:hAnsi="Times New Roman" w:cs="Times New Roman"/>
              </w:rPr>
              <w:t>Contratante,</w:t>
            </w:r>
            <w:r w:rsidRPr="00E07360">
              <w:rPr>
                <w:rFonts w:ascii="Times New Roman" w:hAnsi="Times New Roman" w:cs="Times New Roman"/>
                <w:spacing w:val="-2"/>
              </w:rPr>
              <w:t xml:space="preserve"> </w:t>
            </w:r>
            <w:r w:rsidRPr="00E07360">
              <w:rPr>
                <w:rFonts w:ascii="Times New Roman" w:hAnsi="Times New Roman" w:cs="Times New Roman"/>
              </w:rPr>
              <w:t>este</w:t>
            </w:r>
            <w:r w:rsidRPr="00E07360">
              <w:rPr>
                <w:rFonts w:ascii="Times New Roman" w:hAnsi="Times New Roman" w:cs="Times New Roman"/>
                <w:spacing w:val="-1"/>
              </w:rPr>
              <w:t xml:space="preserve"> </w:t>
            </w:r>
            <w:r w:rsidRPr="00E07360">
              <w:rPr>
                <w:rFonts w:ascii="Times New Roman" w:hAnsi="Times New Roman" w:cs="Times New Roman"/>
              </w:rPr>
              <w:t>não</w:t>
            </w:r>
            <w:r w:rsidRPr="00E07360">
              <w:rPr>
                <w:rFonts w:ascii="Times New Roman" w:hAnsi="Times New Roman" w:cs="Times New Roman"/>
                <w:spacing w:val="-1"/>
              </w:rPr>
              <w:t xml:space="preserve"> </w:t>
            </w:r>
            <w:r w:rsidRPr="00E07360">
              <w:rPr>
                <w:rFonts w:ascii="Times New Roman" w:hAnsi="Times New Roman" w:cs="Times New Roman"/>
              </w:rPr>
              <w:t>se</w:t>
            </w:r>
            <w:r w:rsidRPr="00E07360">
              <w:rPr>
                <w:rFonts w:ascii="Times New Roman" w:hAnsi="Times New Roman" w:cs="Times New Roman"/>
                <w:spacing w:val="-2"/>
              </w:rPr>
              <w:t xml:space="preserve"> </w:t>
            </w:r>
            <w:r w:rsidRPr="00E07360">
              <w:rPr>
                <w:rFonts w:ascii="Times New Roman" w:hAnsi="Times New Roman" w:cs="Times New Roman"/>
              </w:rPr>
              <w:t>responsabilizará</w:t>
            </w:r>
            <w:r w:rsidRPr="00E07360">
              <w:rPr>
                <w:rFonts w:ascii="Times New Roman" w:hAnsi="Times New Roman" w:cs="Times New Roman"/>
                <w:spacing w:val="-1"/>
              </w:rPr>
              <w:t xml:space="preserve"> </w:t>
            </w:r>
            <w:r w:rsidRPr="00E07360">
              <w:rPr>
                <w:rFonts w:ascii="Times New Roman" w:hAnsi="Times New Roman" w:cs="Times New Roman"/>
              </w:rPr>
              <w:t>por</w:t>
            </w:r>
            <w:r w:rsidRPr="00E07360">
              <w:rPr>
                <w:rFonts w:ascii="Times New Roman" w:hAnsi="Times New Roman" w:cs="Times New Roman"/>
                <w:spacing w:val="-1"/>
              </w:rPr>
              <w:t xml:space="preserve"> </w:t>
            </w:r>
            <w:r w:rsidRPr="00E07360">
              <w:rPr>
                <w:rFonts w:ascii="Times New Roman" w:hAnsi="Times New Roman" w:cs="Times New Roman"/>
              </w:rPr>
              <w:t>qualquer</w:t>
            </w:r>
            <w:r w:rsidRPr="00E07360">
              <w:rPr>
                <w:rFonts w:ascii="Times New Roman" w:hAnsi="Times New Roman" w:cs="Times New Roman"/>
                <w:spacing w:val="-2"/>
              </w:rPr>
              <w:t xml:space="preserve"> </w:t>
            </w:r>
            <w:r w:rsidRPr="00E07360">
              <w:rPr>
                <w:rFonts w:ascii="Times New Roman" w:hAnsi="Times New Roman" w:cs="Times New Roman"/>
              </w:rPr>
              <w:t>obrigação</w:t>
            </w:r>
            <w:r w:rsidRPr="00E07360">
              <w:rPr>
                <w:rFonts w:ascii="Times New Roman" w:hAnsi="Times New Roman" w:cs="Times New Roman"/>
                <w:spacing w:val="-1"/>
              </w:rPr>
              <w:t xml:space="preserve"> </w:t>
            </w:r>
            <w:r w:rsidRPr="00E07360">
              <w:rPr>
                <w:rFonts w:ascii="Times New Roman" w:hAnsi="Times New Roman" w:cs="Times New Roman"/>
              </w:rPr>
              <w:t>ou</w:t>
            </w:r>
            <w:r w:rsidRPr="00E07360">
              <w:rPr>
                <w:rFonts w:ascii="Times New Roman" w:hAnsi="Times New Roman" w:cs="Times New Roman"/>
                <w:spacing w:val="-1"/>
              </w:rPr>
              <w:t xml:space="preserve"> </w:t>
            </w:r>
            <w:r w:rsidRPr="00E07360">
              <w:rPr>
                <w:rFonts w:ascii="Times New Roman" w:hAnsi="Times New Roman" w:cs="Times New Roman"/>
              </w:rPr>
              <w:t>encargo</w:t>
            </w:r>
            <w:r w:rsidRPr="00E07360">
              <w:rPr>
                <w:rFonts w:ascii="Times New Roman" w:hAnsi="Times New Roman" w:cs="Times New Roman"/>
                <w:spacing w:val="-2"/>
              </w:rPr>
              <w:t xml:space="preserve"> </w:t>
            </w:r>
            <w:r w:rsidRPr="00E07360">
              <w:rPr>
                <w:rFonts w:ascii="Times New Roman" w:hAnsi="Times New Roman" w:cs="Times New Roman"/>
              </w:rPr>
              <w:t>do</w:t>
            </w:r>
            <w:r w:rsidRPr="00E07360">
              <w:rPr>
                <w:rFonts w:ascii="Times New Roman" w:hAnsi="Times New Roman" w:cs="Times New Roman"/>
                <w:spacing w:val="-1"/>
              </w:rPr>
              <w:t xml:space="preserve"> </w:t>
            </w:r>
            <w:r w:rsidRPr="00E07360">
              <w:rPr>
                <w:rFonts w:ascii="Times New Roman" w:hAnsi="Times New Roman" w:cs="Times New Roman"/>
              </w:rPr>
              <w:t>subcontratado.</w:t>
            </w:r>
          </w:p>
          <w:p w14:paraId="2D3B1807" w14:textId="77777777" w:rsidR="00251AB1" w:rsidRPr="00E07360" w:rsidRDefault="00251AB1" w:rsidP="00AE2CF3">
            <w:pPr>
              <w:pStyle w:val="PargrafodaLista"/>
              <w:widowControl w:val="0"/>
              <w:numPr>
                <w:ilvl w:val="2"/>
                <w:numId w:val="8"/>
              </w:numPr>
              <w:shd w:val="clear" w:color="auto" w:fill="FFFFFF" w:themeFill="background1"/>
              <w:tabs>
                <w:tab w:val="left" w:pos="178"/>
                <w:tab w:val="left" w:pos="831"/>
              </w:tabs>
              <w:autoSpaceDE w:val="0"/>
              <w:autoSpaceDN w:val="0"/>
              <w:spacing w:line="259" w:lineRule="auto"/>
              <w:contextualSpacing w:val="0"/>
              <w:jc w:val="both"/>
              <w:rPr>
                <w:rFonts w:ascii="Times New Roman" w:hAnsi="Times New Roman" w:cs="Times New Roman"/>
              </w:rPr>
            </w:pPr>
            <w:r w:rsidRPr="00E07360">
              <w:rPr>
                <w:rFonts w:ascii="Times New Roman" w:hAnsi="Times New Roman" w:cs="Times New Roman"/>
              </w:rPr>
              <w:t>-Cumprir</w:t>
            </w:r>
            <w:r w:rsidRPr="00E07360">
              <w:rPr>
                <w:rFonts w:ascii="Times New Roman" w:hAnsi="Times New Roman" w:cs="Times New Roman"/>
                <w:spacing w:val="-2"/>
              </w:rPr>
              <w:t xml:space="preserve"> </w:t>
            </w:r>
            <w:r w:rsidRPr="00E07360">
              <w:rPr>
                <w:rFonts w:ascii="Times New Roman" w:hAnsi="Times New Roman" w:cs="Times New Roman"/>
              </w:rPr>
              <w:t>o</w:t>
            </w:r>
            <w:r w:rsidRPr="00E07360">
              <w:rPr>
                <w:rFonts w:ascii="Times New Roman" w:hAnsi="Times New Roman" w:cs="Times New Roman"/>
                <w:spacing w:val="-2"/>
              </w:rPr>
              <w:t xml:space="preserve"> </w:t>
            </w:r>
            <w:r w:rsidRPr="00E07360">
              <w:rPr>
                <w:rFonts w:ascii="Times New Roman" w:hAnsi="Times New Roman" w:cs="Times New Roman"/>
              </w:rPr>
              <w:t>objeto</w:t>
            </w:r>
            <w:r w:rsidRPr="00E07360">
              <w:rPr>
                <w:rFonts w:ascii="Times New Roman" w:hAnsi="Times New Roman" w:cs="Times New Roman"/>
                <w:spacing w:val="-2"/>
              </w:rPr>
              <w:t xml:space="preserve"> </w:t>
            </w:r>
            <w:r w:rsidRPr="00E07360">
              <w:rPr>
                <w:rFonts w:ascii="Times New Roman" w:hAnsi="Times New Roman" w:cs="Times New Roman"/>
              </w:rPr>
              <w:t>do</w:t>
            </w:r>
            <w:r w:rsidRPr="00E07360">
              <w:rPr>
                <w:rFonts w:ascii="Times New Roman" w:hAnsi="Times New Roman" w:cs="Times New Roman"/>
                <w:spacing w:val="-1"/>
              </w:rPr>
              <w:t xml:space="preserve"> </w:t>
            </w:r>
            <w:r w:rsidRPr="00E07360">
              <w:rPr>
                <w:rFonts w:ascii="Times New Roman" w:hAnsi="Times New Roman" w:cs="Times New Roman"/>
              </w:rPr>
              <w:t>contrato</w:t>
            </w:r>
            <w:r w:rsidRPr="00E07360">
              <w:rPr>
                <w:rFonts w:ascii="Times New Roman" w:hAnsi="Times New Roman" w:cs="Times New Roman"/>
                <w:spacing w:val="-2"/>
              </w:rPr>
              <w:t xml:space="preserve"> </w:t>
            </w:r>
            <w:r w:rsidRPr="00E07360">
              <w:rPr>
                <w:rFonts w:ascii="Times New Roman" w:hAnsi="Times New Roman" w:cs="Times New Roman"/>
              </w:rPr>
              <w:t>estritamente</w:t>
            </w:r>
            <w:r w:rsidRPr="00E07360">
              <w:rPr>
                <w:rFonts w:ascii="Times New Roman" w:hAnsi="Times New Roman" w:cs="Times New Roman"/>
                <w:spacing w:val="-2"/>
              </w:rPr>
              <w:t xml:space="preserve"> </w:t>
            </w:r>
            <w:r w:rsidRPr="00E07360">
              <w:rPr>
                <w:rFonts w:ascii="Times New Roman" w:hAnsi="Times New Roman" w:cs="Times New Roman"/>
              </w:rPr>
              <w:t>de</w:t>
            </w:r>
            <w:r w:rsidRPr="00E07360">
              <w:rPr>
                <w:rFonts w:ascii="Times New Roman" w:hAnsi="Times New Roman" w:cs="Times New Roman"/>
                <w:spacing w:val="-1"/>
              </w:rPr>
              <w:t xml:space="preserve"> </w:t>
            </w:r>
            <w:r w:rsidRPr="00E07360">
              <w:rPr>
                <w:rFonts w:ascii="Times New Roman" w:hAnsi="Times New Roman" w:cs="Times New Roman"/>
              </w:rPr>
              <w:t>acordo</w:t>
            </w:r>
            <w:r w:rsidRPr="00E07360">
              <w:rPr>
                <w:rFonts w:ascii="Times New Roman" w:hAnsi="Times New Roman" w:cs="Times New Roman"/>
                <w:spacing w:val="-2"/>
              </w:rPr>
              <w:t xml:space="preserve"> </w:t>
            </w:r>
            <w:r w:rsidRPr="00E07360">
              <w:rPr>
                <w:rFonts w:ascii="Times New Roman" w:hAnsi="Times New Roman" w:cs="Times New Roman"/>
              </w:rPr>
              <w:t>com</w:t>
            </w:r>
            <w:r w:rsidRPr="00E07360">
              <w:rPr>
                <w:rFonts w:ascii="Times New Roman" w:hAnsi="Times New Roman" w:cs="Times New Roman"/>
                <w:spacing w:val="-2"/>
              </w:rPr>
              <w:t xml:space="preserve"> </w:t>
            </w:r>
            <w:r w:rsidRPr="00E07360">
              <w:rPr>
                <w:rFonts w:ascii="Times New Roman" w:hAnsi="Times New Roman" w:cs="Times New Roman"/>
              </w:rPr>
              <w:t>as</w:t>
            </w:r>
            <w:r w:rsidRPr="00E07360">
              <w:rPr>
                <w:rFonts w:ascii="Times New Roman" w:hAnsi="Times New Roman" w:cs="Times New Roman"/>
                <w:spacing w:val="-2"/>
              </w:rPr>
              <w:t xml:space="preserve"> </w:t>
            </w:r>
            <w:r w:rsidRPr="00E07360">
              <w:rPr>
                <w:rFonts w:ascii="Times New Roman" w:hAnsi="Times New Roman" w:cs="Times New Roman"/>
              </w:rPr>
              <w:t>normas</w:t>
            </w:r>
            <w:r w:rsidRPr="00E07360">
              <w:rPr>
                <w:rFonts w:ascii="Times New Roman" w:hAnsi="Times New Roman" w:cs="Times New Roman"/>
                <w:spacing w:val="-1"/>
              </w:rPr>
              <w:t xml:space="preserve"> </w:t>
            </w:r>
            <w:r w:rsidRPr="00E07360">
              <w:rPr>
                <w:rFonts w:ascii="Times New Roman" w:hAnsi="Times New Roman" w:cs="Times New Roman"/>
              </w:rPr>
              <w:t>que</w:t>
            </w:r>
            <w:r w:rsidRPr="00E07360">
              <w:rPr>
                <w:rFonts w:ascii="Times New Roman" w:hAnsi="Times New Roman" w:cs="Times New Roman"/>
                <w:spacing w:val="-2"/>
              </w:rPr>
              <w:t xml:space="preserve"> </w:t>
            </w:r>
            <w:r w:rsidRPr="00E07360">
              <w:rPr>
                <w:rFonts w:ascii="Times New Roman" w:hAnsi="Times New Roman" w:cs="Times New Roman"/>
              </w:rPr>
              <w:t>regulamentam</w:t>
            </w:r>
            <w:r w:rsidRPr="00E07360">
              <w:rPr>
                <w:rFonts w:ascii="Times New Roman" w:hAnsi="Times New Roman" w:cs="Times New Roman"/>
                <w:spacing w:val="-2"/>
              </w:rPr>
              <w:t xml:space="preserve"> </w:t>
            </w:r>
            <w:r w:rsidRPr="00E07360">
              <w:rPr>
                <w:rFonts w:ascii="Times New Roman" w:hAnsi="Times New Roman" w:cs="Times New Roman"/>
              </w:rPr>
              <w:t>o</w:t>
            </w:r>
            <w:r w:rsidRPr="00E07360">
              <w:rPr>
                <w:rFonts w:ascii="Times New Roman" w:hAnsi="Times New Roman" w:cs="Times New Roman"/>
                <w:spacing w:val="-1"/>
              </w:rPr>
              <w:t xml:space="preserve"> </w:t>
            </w:r>
            <w:r w:rsidRPr="00E07360">
              <w:rPr>
                <w:rFonts w:ascii="Times New Roman" w:hAnsi="Times New Roman" w:cs="Times New Roman"/>
              </w:rPr>
              <w:t>objeto</w:t>
            </w:r>
            <w:r w:rsidRPr="00E07360">
              <w:rPr>
                <w:rFonts w:ascii="Times New Roman" w:hAnsi="Times New Roman" w:cs="Times New Roman"/>
                <w:spacing w:val="-2"/>
              </w:rPr>
              <w:t xml:space="preserve"> </w:t>
            </w:r>
            <w:r w:rsidRPr="00E07360">
              <w:rPr>
                <w:rFonts w:ascii="Times New Roman" w:hAnsi="Times New Roman" w:cs="Times New Roman"/>
              </w:rPr>
              <w:t>da</w:t>
            </w:r>
            <w:r w:rsidRPr="00E07360">
              <w:rPr>
                <w:rFonts w:ascii="Times New Roman" w:hAnsi="Times New Roman" w:cs="Times New Roman"/>
                <w:spacing w:val="-52"/>
              </w:rPr>
              <w:t xml:space="preserve"> </w:t>
            </w:r>
            <w:r w:rsidRPr="00E07360">
              <w:rPr>
                <w:rFonts w:ascii="Times New Roman" w:hAnsi="Times New Roman" w:cs="Times New Roman"/>
              </w:rPr>
              <w:t>contratação.</w:t>
            </w:r>
          </w:p>
          <w:p w14:paraId="4F159F0E" w14:textId="77777777" w:rsidR="00251AB1" w:rsidRPr="00D03B0F"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xml:space="preserve">- </w:t>
            </w:r>
            <w:r w:rsidRPr="00D03B0F">
              <w:rPr>
                <w:rFonts w:ascii="Times New Roman" w:hAnsi="Times New Roman" w:cs="Times New Roman"/>
              </w:rPr>
              <w:t>Os produtos deverão ser entregues em local indicado pela Secretaria requisitante - endereço informado na Solicitação de fornecimento.</w:t>
            </w:r>
          </w:p>
          <w:p w14:paraId="0B83C61D"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A licitante deverá adotar os seguintes critérios e práticas de Sustentabilidade expostos deste termo de referência;</w:t>
            </w:r>
          </w:p>
        </w:tc>
      </w:tr>
      <w:tr w:rsidR="00251AB1" w:rsidRPr="00E07360" w14:paraId="09237DC2"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CAB558"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bookmarkStart w:id="0" w:name="_Hlk137816772"/>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9B9D0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08E3E7E5"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lastRenderedPageBreak/>
              <w:t xml:space="preserve">A quantidade estimada para contratação está demonstrada no </w:t>
            </w:r>
            <w:r w:rsidRPr="0083199A">
              <w:rPr>
                <w:rFonts w:ascii="Times New Roman" w:hAnsi="Times New Roman" w:cs="Times New Roman"/>
                <w:b/>
                <w:bCs/>
              </w:rPr>
              <w:t xml:space="preserve">anexo </w:t>
            </w:r>
            <w:r w:rsidRPr="00E07360">
              <w:rPr>
                <w:rFonts w:ascii="Times New Roman" w:hAnsi="Times New Roman" w:cs="Times New Roman"/>
              </w:rPr>
              <w:t xml:space="preserve">e foi proveniente com base no processo Licitatório n°17/2023, </w:t>
            </w:r>
            <w:r w:rsidRPr="00E07360">
              <w:rPr>
                <w:rFonts w:ascii="Times New Roman" w:eastAsia="Times New Roman" w:hAnsi="Times New Roman" w:cs="Times New Roman"/>
                <w:lang w:eastAsia="pt-BR"/>
              </w:rPr>
              <w:t>e adequado a realidade atual, sempre prevendo alguma margem de segurança para que não venhamos a ter interrupções na contratação.</w:t>
            </w:r>
          </w:p>
          <w:p w14:paraId="2A43E135" w14:textId="77777777" w:rsidR="00251AB1" w:rsidRPr="00E07360" w:rsidRDefault="00251AB1" w:rsidP="00AE2CF3">
            <w:pPr>
              <w:spacing w:line="240" w:lineRule="auto"/>
              <w:jc w:val="both"/>
              <w:rPr>
                <w:rFonts w:ascii="Times New Roman" w:hAnsi="Times New Roman" w:cs="Times New Roman"/>
              </w:rPr>
            </w:pPr>
          </w:p>
        </w:tc>
        <w:bookmarkEnd w:id="0"/>
      </w:tr>
      <w:tr w:rsidR="00251AB1" w:rsidRPr="00E07360" w14:paraId="2E48F9C7"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C243D"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p w14:paraId="4E270ACE" w14:textId="77777777" w:rsidR="00251AB1" w:rsidRPr="00E07360" w:rsidRDefault="00251AB1" w:rsidP="00AE2CF3">
            <w:pPr>
              <w:spacing w:line="240" w:lineRule="auto"/>
              <w:rPr>
                <w:rFonts w:ascii="Times New Roman" w:hAnsi="Times New Roman" w:cs="Times New Roman"/>
              </w:rPr>
            </w:pPr>
          </w:p>
          <w:p w14:paraId="4AD66816" w14:textId="77777777" w:rsidR="00251AB1" w:rsidRPr="00E07360" w:rsidRDefault="00251AB1" w:rsidP="00AE2CF3">
            <w:pPr>
              <w:spacing w:line="240" w:lineRule="auto"/>
              <w:rPr>
                <w:rFonts w:ascii="Times New Roman" w:hAnsi="Times New Roman" w:cs="Times New Roman"/>
              </w:rPr>
            </w:pPr>
          </w:p>
          <w:p w14:paraId="1E63F95F" w14:textId="77777777" w:rsidR="00251AB1" w:rsidRPr="00E07360" w:rsidRDefault="00251AB1" w:rsidP="00AE2CF3">
            <w:pPr>
              <w:spacing w:line="240" w:lineRule="auto"/>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628222"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E07360">
              <w:rPr>
                <w:rFonts w:ascii="Times New Roman" w:hAnsi="Times New Roman" w:cs="Times New Roman"/>
              </w:rPr>
              <w:t>.</w:t>
            </w:r>
          </w:p>
          <w:p w14:paraId="6A273D46" w14:textId="77777777" w:rsidR="00251AB1" w:rsidRPr="00E07360" w:rsidRDefault="00251AB1" w:rsidP="00AE2CF3">
            <w:pPr>
              <w:pStyle w:val="SemEspaamento"/>
              <w:jc w:val="both"/>
              <w:rPr>
                <w:rFonts w:ascii="Times New Roman" w:hAnsi="Times New Roman" w:cs="Times New Roman"/>
              </w:rPr>
            </w:pPr>
            <w:r w:rsidRPr="00E07360">
              <w:rPr>
                <w:rFonts w:ascii="Times New Roman" w:hAnsi="Times New Roman" w:cs="Times New Roman"/>
              </w:rPr>
              <w:t xml:space="preserve"> As pesquisas realizadas no que tange à aquisição de equipamentos de informática e materiais para manutenção foram realizadas em empresas do Município de Palmitos e região e em sites </w:t>
            </w:r>
            <w:r>
              <w:rPr>
                <w:rFonts w:ascii="Times New Roman" w:hAnsi="Times New Roman" w:cs="Times New Roman"/>
              </w:rPr>
              <w:t xml:space="preserve">confiáveis </w:t>
            </w:r>
            <w:r w:rsidRPr="00E07360">
              <w:rPr>
                <w:rFonts w:ascii="Times New Roman" w:hAnsi="Times New Roman" w:cs="Times New Roman"/>
              </w:rPr>
              <w:t>na internet.</w:t>
            </w:r>
          </w:p>
          <w:p w14:paraId="7E66880F" w14:textId="77777777" w:rsidR="00251AB1" w:rsidRPr="00E07360" w:rsidRDefault="00251AB1" w:rsidP="00AE2CF3">
            <w:pPr>
              <w:shd w:val="clear" w:color="auto" w:fill="FFFFFF" w:themeFill="background1"/>
              <w:jc w:val="both"/>
              <w:rPr>
                <w:rFonts w:ascii="Times New Roman" w:hAnsi="Times New Roman" w:cs="Times New Roman"/>
              </w:rPr>
            </w:pPr>
            <w:r w:rsidRPr="00E07360">
              <w:rPr>
                <w:rFonts w:ascii="Times New Roman" w:hAnsi="Times New Roman" w:cs="Times New Roman"/>
              </w:rPr>
              <w:t xml:space="preserve">Tais pesquisas encontram-se em </w:t>
            </w:r>
            <w:r w:rsidRPr="0083199A">
              <w:rPr>
                <w:rFonts w:ascii="Times New Roman" w:hAnsi="Times New Roman" w:cs="Times New Roman"/>
                <w:b/>
                <w:bCs/>
              </w:rPr>
              <w:t xml:space="preserve">anexo </w:t>
            </w:r>
            <w:r w:rsidRPr="00E07360">
              <w:rPr>
                <w:rFonts w:ascii="Times New Roman" w:hAnsi="Times New Roman" w:cs="Times New Roman"/>
              </w:rPr>
              <w:t>a este documento.</w:t>
            </w:r>
          </w:p>
          <w:p w14:paraId="3E7E9B4A" w14:textId="77777777" w:rsidR="00251AB1" w:rsidRPr="00E07360" w:rsidRDefault="00251AB1" w:rsidP="00AE2CF3">
            <w:pPr>
              <w:shd w:val="clear" w:color="auto" w:fill="FFFFFF" w:themeFill="background1"/>
              <w:jc w:val="both"/>
              <w:rPr>
                <w:rFonts w:ascii="Times New Roman" w:hAnsi="Times New Roman" w:cs="Times New Roman"/>
              </w:rPr>
            </w:pPr>
            <w:r w:rsidRPr="00E07360">
              <w:rPr>
                <w:rFonts w:ascii="Times New Roman" w:hAnsi="Times New Roman" w:cs="Times New Roman"/>
              </w:rPr>
              <w:t>A pesquisa também objetivou a verificação de soluções compatíveis/similares que venham a dar atendimento aos requisitos e necessidades apresentadas no presente estudo, obtêm-se a mediana de preços.</w:t>
            </w:r>
          </w:p>
          <w:p w14:paraId="1A1838D5" w14:textId="77777777" w:rsidR="00251AB1" w:rsidRPr="00E07360" w:rsidRDefault="00251AB1" w:rsidP="00AE2CF3">
            <w:pPr>
              <w:pStyle w:val="SemEspaamento"/>
              <w:rPr>
                <w:rFonts w:ascii="Times New Roman" w:hAnsi="Times New Roman" w:cs="Times New Roman"/>
              </w:rPr>
            </w:pPr>
          </w:p>
        </w:tc>
      </w:tr>
      <w:tr w:rsidR="00251AB1" w:rsidRPr="00E07360" w14:paraId="1DB7152E"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31C30"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7D2F8F" w14:textId="77777777" w:rsidR="00251AB1" w:rsidRPr="00251AB1" w:rsidRDefault="00251AB1" w:rsidP="00AE2CF3">
            <w:pPr>
              <w:shd w:val="clear" w:color="auto" w:fill="FFFFFF" w:themeFill="background1"/>
              <w:jc w:val="both"/>
              <w:rPr>
                <w:rFonts w:ascii="Times New Roman" w:hAnsi="Times New Roman" w:cs="Times New Roman"/>
                <w:b/>
                <w:bCs/>
              </w:rPr>
            </w:pPr>
            <w:r w:rsidRPr="00251AB1">
              <w:rPr>
                <w:rFonts w:ascii="Times New Roman" w:hAnsi="Times New Roman" w:cs="Times New Roman"/>
                <w:b/>
                <w:bCs/>
              </w:rPr>
              <w:t>Levantamento de mercado, que consiste na análise das alternativas possíveis, e justificativa técnica e econômica da escolha do tipo de solução a contratar.</w:t>
            </w:r>
          </w:p>
          <w:p w14:paraId="79965DC8" w14:textId="77777777" w:rsidR="00251AB1" w:rsidRPr="00251AB1" w:rsidRDefault="00251AB1" w:rsidP="00AE2CF3">
            <w:pPr>
              <w:shd w:val="clear" w:color="auto" w:fill="FFFFFF" w:themeFill="background1"/>
              <w:spacing w:line="240" w:lineRule="auto"/>
              <w:jc w:val="both"/>
              <w:rPr>
                <w:rFonts w:ascii="Times New Roman" w:hAnsi="Times New Roman" w:cs="Times New Roman"/>
                <w:color w:val="000000"/>
              </w:rPr>
            </w:pPr>
            <w:r w:rsidRPr="00251AB1">
              <w:rPr>
                <w:rFonts w:ascii="Times New Roman" w:hAnsi="Times New Roman" w:cs="Times New Roman"/>
                <w:color w:val="000000"/>
              </w:rPr>
              <w:t>Levando em consideração as soluções encontradas para a atualização do parque tecnológico computacional da instituição; Notou-se que:</w:t>
            </w:r>
          </w:p>
          <w:p w14:paraId="1898C3E2"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1 - Aquisição de novos equipamentos</w:t>
            </w:r>
          </w:p>
          <w:p w14:paraId="379F8341" w14:textId="77777777" w:rsidR="00251AB1" w:rsidRPr="00251AB1" w:rsidRDefault="00251AB1" w:rsidP="00AE2CF3">
            <w:pPr>
              <w:spacing w:line="240" w:lineRule="auto"/>
              <w:jc w:val="both"/>
              <w:rPr>
                <w:rFonts w:ascii="Times New Roman" w:hAnsi="Times New Roman" w:cs="Times New Roman"/>
                <w:u w:val="single"/>
              </w:rPr>
            </w:pPr>
            <w:r w:rsidRPr="00251AB1">
              <w:rPr>
                <w:rStyle w:val="fontstyle01"/>
                <w:rFonts w:ascii="Times New Roman" w:hAnsi="Times New Roman" w:cs="Times New Roman"/>
                <w:sz w:val="22"/>
                <w:szCs w:val="22"/>
                <w:u w:val="single"/>
              </w:rPr>
              <w:t>Prós</w:t>
            </w:r>
          </w:p>
          <w:p w14:paraId="7D7B1965" w14:textId="77777777" w:rsidR="00251AB1" w:rsidRPr="00251AB1" w:rsidRDefault="00251AB1" w:rsidP="00AE2CF3">
            <w:pPr>
              <w:spacing w:line="240" w:lineRule="auto"/>
              <w:jc w:val="both"/>
              <w:rPr>
                <w:rStyle w:val="fontstyle01"/>
                <w:rFonts w:ascii="Times New Roman" w:hAnsi="Times New Roman" w:cs="Times New Roman"/>
                <w:sz w:val="22"/>
                <w:szCs w:val="22"/>
              </w:rPr>
            </w:pPr>
            <w:r w:rsidRPr="00251AB1">
              <w:rPr>
                <w:rStyle w:val="fontstyle01"/>
                <w:rFonts w:ascii="Times New Roman" w:hAnsi="Times New Roman" w:cs="Times New Roman"/>
                <w:sz w:val="22"/>
                <w:szCs w:val="22"/>
              </w:rPr>
              <w:t>Equipamentos novos, condizentes com as tecnologias atuais com garantia, somado aos serviços técnicos da equipe de manutenção, garantem o funcionamento das máquinas.</w:t>
            </w:r>
          </w:p>
          <w:p w14:paraId="768A2E26"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Atualizações de hardware e software em questões de segurança.</w:t>
            </w:r>
          </w:p>
          <w:p w14:paraId="2E196EC1" w14:textId="77777777" w:rsidR="00251AB1" w:rsidRPr="00251AB1" w:rsidRDefault="00251AB1" w:rsidP="00AE2CF3">
            <w:pPr>
              <w:spacing w:line="240" w:lineRule="auto"/>
              <w:jc w:val="both"/>
              <w:rPr>
                <w:rFonts w:ascii="Times New Roman" w:hAnsi="Times New Roman" w:cs="Times New Roman"/>
                <w:u w:val="single"/>
              </w:rPr>
            </w:pPr>
            <w:r w:rsidRPr="00251AB1">
              <w:rPr>
                <w:rStyle w:val="fontstyle01"/>
                <w:rFonts w:ascii="Times New Roman" w:hAnsi="Times New Roman" w:cs="Times New Roman"/>
                <w:sz w:val="22"/>
                <w:szCs w:val="22"/>
                <w:u w:val="single"/>
              </w:rPr>
              <w:t>Contras</w:t>
            </w:r>
          </w:p>
          <w:p w14:paraId="20BA9AD6"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Possibilidade de alto custo de aquisição devido a influência do valor do dólar no produto e seus componentes.</w:t>
            </w:r>
          </w:p>
          <w:p w14:paraId="31D2CA7A"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O orçamento utilizado é o de investimentos, mais escasso que o disponível para consumo.</w:t>
            </w:r>
          </w:p>
          <w:p w14:paraId="7EAE6FC6"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2 - Aluguel de equipamentos conforme necessidades das unidades</w:t>
            </w:r>
          </w:p>
          <w:p w14:paraId="05030DBF" w14:textId="77777777" w:rsidR="00251AB1" w:rsidRPr="00251AB1" w:rsidRDefault="00251AB1" w:rsidP="00AE2CF3">
            <w:pPr>
              <w:spacing w:line="240" w:lineRule="auto"/>
              <w:jc w:val="both"/>
              <w:rPr>
                <w:rFonts w:ascii="Times New Roman" w:hAnsi="Times New Roman" w:cs="Times New Roman"/>
                <w:u w:val="single"/>
              </w:rPr>
            </w:pPr>
            <w:r w:rsidRPr="00251AB1">
              <w:rPr>
                <w:rStyle w:val="fontstyle01"/>
                <w:rFonts w:ascii="Times New Roman" w:hAnsi="Times New Roman" w:cs="Times New Roman"/>
                <w:sz w:val="22"/>
                <w:szCs w:val="22"/>
                <w:u w:val="single"/>
              </w:rPr>
              <w:t>Prós</w:t>
            </w:r>
          </w:p>
          <w:p w14:paraId="613313F4" w14:textId="77777777" w:rsidR="00251AB1" w:rsidRPr="00251AB1" w:rsidRDefault="00251AB1" w:rsidP="00AE2CF3">
            <w:pPr>
              <w:spacing w:line="240" w:lineRule="auto"/>
              <w:jc w:val="both"/>
              <w:rPr>
                <w:rStyle w:val="fontstyle01"/>
                <w:rFonts w:ascii="Times New Roman" w:hAnsi="Times New Roman" w:cs="Times New Roman"/>
                <w:sz w:val="22"/>
                <w:szCs w:val="22"/>
              </w:rPr>
            </w:pPr>
            <w:r w:rsidRPr="00251AB1">
              <w:rPr>
                <w:rStyle w:val="fontstyle01"/>
                <w:rFonts w:ascii="Times New Roman" w:hAnsi="Times New Roman" w:cs="Times New Roman"/>
                <w:sz w:val="22"/>
                <w:szCs w:val="22"/>
              </w:rPr>
              <w:t>Utiliza-se orçamento de custeio (serviço), e não de investimento.</w:t>
            </w:r>
          </w:p>
          <w:p w14:paraId="7F9160FC"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Manutenção executada pela contratada.</w:t>
            </w:r>
          </w:p>
          <w:p w14:paraId="0742B297"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Possibilidade de benefícios referentes a Impostos e contábeis.</w:t>
            </w:r>
          </w:p>
          <w:p w14:paraId="24C9F4E4" w14:textId="77777777" w:rsidR="00251AB1" w:rsidRPr="00251AB1" w:rsidRDefault="00251AB1" w:rsidP="00AE2CF3">
            <w:pPr>
              <w:spacing w:line="240" w:lineRule="auto"/>
              <w:jc w:val="both"/>
              <w:rPr>
                <w:rFonts w:ascii="Times New Roman" w:hAnsi="Times New Roman" w:cs="Times New Roman"/>
                <w:color w:val="000000"/>
                <w:u w:val="single"/>
              </w:rPr>
            </w:pPr>
            <w:r w:rsidRPr="00251AB1">
              <w:rPr>
                <w:rStyle w:val="fontstyle01"/>
                <w:rFonts w:ascii="Times New Roman" w:hAnsi="Times New Roman" w:cs="Times New Roman"/>
                <w:sz w:val="22"/>
                <w:szCs w:val="22"/>
                <w:u w:val="single"/>
              </w:rPr>
              <w:t>Contras</w:t>
            </w:r>
          </w:p>
          <w:p w14:paraId="72C4A4D8" w14:textId="2E6ED8BF"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Possibilidade de gasto duplicado em serviços já realizados pelo Município.</w:t>
            </w:r>
          </w:p>
          <w:p w14:paraId="7CF4E063" w14:textId="77777777" w:rsidR="00251AB1" w:rsidRPr="00251AB1" w:rsidRDefault="00251AB1" w:rsidP="00AE2CF3">
            <w:pPr>
              <w:spacing w:line="240" w:lineRule="auto"/>
              <w:jc w:val="both"/>
              <w:rPr>
                <w:rFonts w:ascii="Times New Roman" w:hAnsi="Times New Roman" w:cs="Times New Roman"/>
              </w:rPr>
            </w:pPr>
            <w:r w:rsidRPr="00251AB1">
              <w:rPr>
                <w:rStyle w:val="fontstyle01"/>
                <w:rFonts w:ascii="Times New Roman" w:hAnsi="Times New Roman" w:cs="Times New Roman"/>
                <w:sz w:val="22"/>
                <w:szCs w:val="22"/>
              </w:rPr>
              <w:t>Possibilidade de equipamentos disponibilizados são inferiores ao sugerido pelo corpo técnico da TI Valores, ao longo do tempo, ultrapassam o valor de novas aquisições.</w:t>
            </w:r>
          </w:p>
          <w:p w14:paraId="595121C9" w14:textId="77777777" w:rsidR="00251AB1" w:rsidRPr="00251AB1" w:rsidRDefault="00251AB1" w:rsidP="00AE2CF3">
            <w:pPr>
              <w:spacing w:line="240" w:lineRule="auto"/>
              <w:jc w:val="both"/>
              <w:rPr>
                <w:rFonts w:ascii="Times New Roman" w:eastAsia="Times New Roman" w:hAnsi="Times New Roman" w:cs="Times New Roman"/>
                <w:color w:val="000000"/>
                <w:lang w:eastAsia="pt-BR"/>
              </w:rPr>
            </w:pPr>
            <w:r w:rsidRPr="00251AB1">
              <w:rPr>
                <w:rFonts w:ascii="Times New Roman" w:eastAsia="Times New Roman" w:hAnsi="Times New Roman" w:cs="Times New Roman"/>
                <w:color w:val="000000"/>
                <w:lang w:eastAsia="pt-BR"/>
              </w:rPr>
              <w:t>No momento, o aluguel de equipamentos administrativos demonstra-se inviável, devido à grande diversidade de unidades administrativas, suas variadas necessidades e disponibilidades orçamentárias, somado a grande dificuldade de implantação deste tipo de solução.</w:t>
            </w:r>
          </w:p>
          <w:p w14:paraId="188A048C" w14:textId="03B027E9" w:rsidR="00251AB1" w:rsidRPr="00E94B1C" w:rsidRDefault="00251AB1" w:rsidP="00AE2CF3">
            <w:pPr>
              <w:spacing w:line="240" w:lineRule="auto"/>
              <w:jc w:val="both"/>
              <w:rPr>
                <w:rFonts w:ascii="Times New Roman" w:eastAsia="Times New Roman" w:hAnsi="Times New Roman" w:cs="Times New Roman"/>
                <w:color w:val="000000"/>
                <w:lang w:eastAsia="pt-BR"/>
              </w:rPr>
            </w:pPr>
            <w:r w:rsidRPr="00251AB1">
              <w:rPr>
                <w:rFonts w:ascii="Times New Roman" w:eastAsia="Times New Roman" w:hAnsi="Times New Roman" w:cs="Times New Roman"/>
                <w:color w:val="000000"/>
                <w:lang w:eastAsia="pt-BR"/>
              </w:rPr>
              <w:t xml:space="preserve">Além disso, a manutenção </w:t>
            </w:r>
            <w:r w:rsidR="00E94B1C">
              <w:rPr>
                <w:rFonts w:ascii="Times New Roman" w:eastAsia="Times New Roman" w:hAnsi="Times New Roman" w:cs="Times New Roman"/>
                <w:color w:val="000000"/>
                <w:lang w:eastAsia="pt-BR"/>
              </w:rPr>
              <w:t>e</w:t>
            </w:r>
            <w:r w:rsidRPr="00251AB1">
              <w:rPr>
                <w:rFonts w:ascii="Times New Roman" w:eastAsia="Times New Roman" w:hAnsi="Times New Roman" w:cs="Times New Roman"/>
                <w:color w:val="000000"/>
                <w:lang w:eastAsia="pt-BR"/>
              </w:rPr>
              <w:t xml:space="preserve"> o reaproveitamento de peças e máquinas conforme possibilidade (um computador que não serve mais para atividades administrativas, pode servir apenas para consulta a um determinado sistema, por exemplo), a terceirização de equipamentos pode gerar custo financeiro sobreposto a atividades já realizadas pela Instituição.</w:t>
            </w:r>
          </w:p>
          <w:p w14:paraId="01DD3140" w14:textId="77777777" w:rsidR="00251AB1" w:rsidRPr="00251AB1" w:rsidRDefault="00251AB1" w:rsidP="00AE2CF3">
            <w:pPr>
              <w:shd w:val="clear" w:color="auto" w:fill="FFFFFF" w:themeFill="background1"/>
              <w:spacing w:line="240" w:lineRule="auto"/>
              <w:jc w:val="both"/>
              <w:rPr>
                <w:rFonts w:ascii="Times New Roman" w:hAnsi="Times New Roman" w:cs="Times New Roman"/>
                <w:b/>
                <w:bCs/>
              </w:rPr>
            </w:pPr>
          </w:p>
        </w:tc>
      </w:tr>
      <w:tr w:rsidR="00251AB1" w:rsidRPr="00E07360" w14:paraId="7BBE3A70"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B450A5"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86A3" w14:textId="77777777" w:rsidR="00251AB1" w:rsidRPr="00E07360" w:rsidRDefault="00251AB1" w:rsidP="00AE2CF3">
            <w:pPr>
              <w:shd w:val="clear" w:color="auto" w:fill="FFFFFF" w:themeFill="background1"/>
              <w:jc w:val="both"/>
              <w:rPr>
                <w:rFonts w:ascii="Times New Roman" w:hAnsi="Times New Roman" w:cs="Times New Roman"/>
                <w:b/>
                <w:bCs/>
              </w:rPr>
            </w:pPr>
            <w:r w:rsidRPr="00E07360">
              <w:rPr>
                <w:rFonts w:ascii="Times New Roman" w:hAnsi="Times New Roman" w:cs="Times New Roman"/>
                <w:b/>
                <w:bCs/>
              </w:rPr>
              <w:t>Descrição da solução como um todo, inclusive das exigências relacionadas à manutenção e à assistência técnica, quando for o caso:</w:t>
            </w:r>
          </w:p>
          <w:p w14:paraId="4EE7D3A3" w14:textId="77777777" w:rsidR="00251AB1" w:rsidRPr="00E07360" w:rsidRDefault="00251AB1" w:rsidP="00AE2CF3">
            <w:pPr>
              <w:spacing w:line="240" w:lineRule="auto"/>
              <w:jc w:val="both"/>
              <w:rPr>
                <w:rFonts w:ascii="Times New Roman" w:eastAsia="Times New Roman" w:hAnsi="Times New Roman" w:cs="Times New Roman"/>
                <w:color w:val="000000"/>
                <w:lang w:eastAsia="pt-BR"/>
              </w:rPr>
            </w:pPr>
            <w:r w:rsidRPr="00E0373E">
              <w:rPr>
                <w:rFonts w:ascii="Times New Roman" w:eastAsia="Times New Roman" w:hAnsi="Times New Roman" w:cs="Times New Roman"/>
                <w:color w:val="000000"/>
                <w:lang w:eastAsia="pt-BR"/>
              </w:rPr>
              <w:t xml:space="preserve">Trata-se de eventual aquisição de </w:t>
            </w:r>
            <w:r w:rsidRPr="00E07360">
              <w:rPr>
                <w:rFonts w:ascii="Times New Roman" w:eastAsia="Times New Roman" w:hAnsi="Times New Roman" w:cs="Times New Roman"/>
                <w:color w:val="000000"/>
                <w:lang w:eastAsia="pt-BR"/>
              </w:rPr>
              <w:t>equipamentos e materiais de informática,</w:t>
            </w:r>
            <w:r w:rsidRPr="00E0373E">
              <w:rPr>
                <w:rFonts w:ascii="Times New Roman" w:eastAsia="Times New Roman" w:hAnsi="Times New Roman" w:cs="Times New Roman"/>
                <w:color w:val="000000"/>
                <w:lang w:eastAsia="pt-BR"/>
              </w:rPr>
              <w:t xml:space="preserve"> para utilização nas atividades diárias dos servidores das secretarias municipais, conforme quantidades e descrição técnica apresentada</w:t>
            </w:r>
            <w:r w:rsidRPr="00E07360">
              <w:rPr>
                <w:rFonts w:ascii="Times New Roman" w:eastAsia="Times New Roman" w:hAnsi="Times New Roman" w:cs="Times New Roman"/>
                <w:color w:val="000000"/>
                <w:lang w:eastAsia="pt-BR"/>
              </w:rPr>
              <w:t>s em Anexo</w:t>
            </w:r>
            <w:r w:rsidRPr="00E0373E">
              <w:rPr>
                <w:rFonts w:ascii="Times New Roman" w:eastAsia="Times New Roman" w:hAnsi="Times New Roman" w:cs="Times New Roman"/>
                <w:color w:val="000000"/>
                <w:lang w:eastAsia="pt-BR"/>
              </w:rPr>
              <w:t>.</w:t>
            </w:r>
          </w:p>
          <w:p w14:paraId="2EAEE570" w14:textId="77777777" w:rsidR="00251AB1" w:rsidRPr="00E0373E" w:rsidRDefault="00251AB1" w:rsidP="00AE2CF3">
            <w:pPr>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 xml:space="preserve">O </w:t>
            </w:r>
            <w:r w:rsidRPr="00E07360">
              <w:rPr>
                <w:rFonts w:ascii="Times New Roman" w:eastAsia="Times New Roman" w:hAnsi="Times New Roman" w:cs="Times New Roman"/>
                <w:lang w:eastAsia="pt-BR"/>
              </w:rPr>
              <w:t xml:space="preserve">Pregão foi a modalidade selecionada como a mais viável, </w:t>
            </w:r>
            <w:r w:rsidRPr="00E07360">
              <w:rPr>
                <w:rFonts w:ascii="Times New Roman" w:hAnsi="Times New Roman" w:cs="Times New Roman"/>
              </w:rPr>
              <w:t>na sua forma eletrônica é a solução mais viável para a Administração, levando em conta os princípios da economicidade, publicidade transparência e interesse público</w:t>
            </w:r>
            <w:r w:rsidRPr="00E07360">
              <w:rPr>
                <w:rFonts w:ascii="Times New Roman" w:eastAsia="Times New Roman" w:hAnsi="Times New Roman" w:cs="Times New Roman"/>
                <w:lang w:eastAsia="pt-BR"/>
              </w:rPr>
              <w:t xml:space="preserve"> e tendo em vista atender necessidades contínuas recorrentes, durante o prazo de vigência. Os itens, objeto desta contratação são classificados como comuns, pois possuem padrões de qualidade que podem ser objetivamente definidos pelo Edital, por meio de especificações reconhecidas e usuais no mercado</w:t>
            </w:r>
          </w:p>
          <w:p w14:paraId="06A4CFA2" w14:textId="77777777" w:rsidR="00251AB1" w:rsidRPr="00E07360" w:rsidRDefault="00251AB1" w:rsidP="00AE2CF3">
            <w:pPr>
              <w:shd w:val="clear" w:color="auto" w:fill="FFFFFF" w:themeFill="background1"/>
              <w:jc w:val="both"/>
              <w:rPr>
                <w:rFonts w:ascii="Times New Roman" w:hAnsi="Times New Roman" w:cs="Times New Roman"/>
                <w:b/>
                <w:bCs/>
              </w:rPr>
            </w:pPr>
          </w:p>
        </w:tc>
      </w:tr>
      <w:tr w:rsidR="00251AB1" w:rsidRPr="00E07360" w14:paraId="47ADFD07"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4CA8E"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6B8AC5" w14:textId="77777777" w:rsidR="00251AB1"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Justificativas para o parcelamento ou não da contratação</w:t>
            </w:r>
          </w:p>
          <w:p w14:paraId="61B7719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p w14:paraId="558DBFBD" w14:textId="77777777" w:rsidR="00251AB1" w:rsidRPr="00E07360" w:rsidRDefault="00251AB1" w:rsidP="00AE2CF3">
            <w:pPr>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A licitação em questão será realizada por item e foi verificado que não haverá prejuízo para o conjunto da solução ou perda de economia de escala, visando propiciar a ampla participação de licitantes que, embora não disponham de capacidade para execução da totalidade do objeto, possam fazê-lo.</w:t>
            </w:r>
          </w:p>
          <w:p w14:paraId="3A01A89A" w14:textId="01D972C7" w:rsidR="00251AB1" w:rsidRPr="00E07360" w:rsidRDefault="00251AB1" w:rsidP="00AE2CF3">
            <w:pPr>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 xml:space="preserve">Assim sendo, </w:t>
            </w:r>
            <w:r w:rsidR="007A5346">
              <w:rPr>
                <w:rFonts w:ascii="Times New Roman" w:eastAsia="Times New Roman" w:hAnsi="Times New Roman" w:cs="Times New Roman"/>
                <w:color w:val="000000"/>
                <w:lang w:eastAsia="pt-BR"/>
              </w:rPr>
              <w:t>as secretarias de educação e administração</w:t>
            </w:r>
            <w:r w:rsidRPr="00E07360">
              <w:rPr>
                <w:rFonts w:ascii="Times New Roman" w:eastAsia="Times New Roman" w:hAnsi="Times New Roman" w:cs="Times New Roman"/>
                <w:color w:val="000000"/>
                <w:lang w:eastAsia="pt-BR"/>
              </w:rPr>
              <w:t xml:space="preserve"> consider</w:t>
            </w:r>
            <w:r w:rsidR="002C1FAC">
              <w:rPr>
                <w:rFonts w:ascii="Times New Roman" w:eastAsia="Times New Roman" w:hAnsi="Times New Roman" w:cs="Times New Roman"/>
                <w:color w:val="000000"/>
                <w:lang w:eastAsia="pt-BR"/>
              </w:rPr>
              <w:t>aram</w:t>
            </w:r>
            <w:r w:rsidRPr="00E07360">
              <w:rPr>
                <w:rFonts w:ascii="Times New Roman" w:eastAsia="Times New Roman" w:hAnsi="Times New Roman" w:cs="Times New Roman"/>
                <w:color w:val="000000"/>
                <w:lang w:eastAsia="pt-BR"/>
              </w:rPr>
              <w:t xml:space="preserve"> ser possível adotar esta forma de aquisição parcelada, objetivando melhor aproveitar os recursos disponíveis no mercado e ampliar a competitividade, considerando ainda que a divisão do objeto é tecnicamente possível e economicamente viável.</w:t>
            </w:r>
          </w:p>
          <w:p w14:paraId="6CADE7D8" w14:textId="77777777" w:rsidR="00251AB1" w:rsidRPr="00E07360" w:rsidRDefault="00251AB1" w:rsidP="00AE2CF3">
            <w:pPr>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Dessa forma, visa-se atender a regra do parcelamento com relação ao item ou unidade autônoma do objeto, sem deixar de buscar a economia de escala, a viabilidade técnica e o melhor aproveitamento do mercado e a ampliação da competitividade.</w:t>
            </w:r>
          </w:p>
          <w:p w14:paraId="66A449BE" w14:textId="77777777" w:rsidR="00251AB1" w:rsidRPr="00E07360" w:rsidRDefault="00251AB1" w:rsidP="00AE2CF3">
            <w:pPr>
              <w:spacing w:line="240" w:lineRule="auto"/>
              <w:jc w:val="both"/>
              <w:rPr>
                <w:rFonts w:ascii="Times New Roman" w:hAnsi="Times New Roman" w:cs="Times New Roman"/>
              </w:rPr>
            </w:pPr>
          </w:p>
        </w:tc>
      </w:tr>
      <w:tr w:rsidR="00251AB1" w:rsidRPr="00E07360" w14:paraId="025E3449" w14:textId="77777777" w:rsidTr="00867A9F">
        <w:tc>
          <w:tcPr>
            <w:tcW w:w="640" w:type="dxa"/>
            <w:tcBorders>
              <w:top w:val="single" w:sz="4" w:space="0" w:color="auto"/>
              <w:left w:val="single" w:sz="4" w:space="0" w:color="auto"/>
              <w:bottom w:val="single" w:sz="4" w:space="0" w:color="auto"/>
              <w:right w:val="single" w:sz="4" w:space="0" w:color="auto"/>
            </w:tcBorders>
          </w:tcPr>
          <w:p w14:paraId="78D0CACF"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tcPr>
          <w:p w14:paraId="7D015C29" w14:textId="77777777" w:rsidR="00251AB1"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Demonstrativo dos resultados pretendidos em termos de economicidade e de melhor aproveitamento dos recursos humanos, materiais e financeiros disponíveis.</w:t>
            </w:r>
          </w:p>
          <w:p w14:paraId="38397F9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p w14:paraId="10DF9C18"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xml:space="preserve">Pretende-se, com o presente processo licitatório, assegurar a seleção da proposta apta a gerar a contratação mais vantajosa para o Município. Almeja-se, igualmente, assegurar tratamento isonômico entre os licitantes, bem como a justa competição, bem como evitar contratação com sobrepreço ou com preço manifestamente inexequível e superfaturamento na execução do contrato. </w:t>
            </w:r>
          </w:p>
          <w:p w14:paraId="6D7403F5"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A contratação decorrente do presente processo licitatório exigirá da contratada o cumprimento das boas práticas de sustentabilidade, contribuindo para a racionalização e otimização do uso dos recursos, bem como para a redução dos impactos ambientais.</w:t>
            </w:r>
          </w:p>
          <w:p w14:paraId="16C8B389" w14:textId="15C580D4" w:rsidR="00251AB1" w:rsidRPr="00692D46" w:rsidRDefault="00251AB1" w:rsidP="00AE2CF3">
            <w:pPr>
              <w:spacing w:line="240" w:lineRule="auto"/>
              <w:jc w:val="both"/>
              <w:rPr>
                <w:rFonts w:ascii="Times New Roman" w:hAnsi="Times New Roman" w:cs="Times New Roman"/>
              </w:rPr>
            </w:pPr>
            <w:r w:rsidRPr="00692D46">
              <w:rPr>
                <w:rStyle w:val="fontstyle01"/>
                <w:rFonts w:ascii="Times New Roman" w:hAnsi="Times New Roman" w:cs="Times New Roman"/>
                <w:sz w:val="22"/>
                <w:szCs w:val="22"/>
              </w:rPr>
              <w:t>Ainda, a contratação aqui examinada pretende alcançar o aumento na produtividade das atividades realizadas  Município de Palmitos através da disponibilização de equipamentos modernos, bem como a garantia da continuação dos serviços prestados, seja interno ou externo.</w:t>
            </w:r>
          </w:p>
          <w:p w14:paraId="2C9C470B"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p>
        </w:tc>
      </w:tr>
      <w:tr w:rsidR="00251AB1" w:rsidRPr="00E07360" w14:paraId="2D6EC71B" w14:textId="77777777" w:rsidTr="00867A9F">
        <w:tc>
          <w:tcPr>
            <w:tcW w:w="640" w:type="dxa"/>
            <w:tcBorders>
              <w:top w:val="single" w:sz="4" w:space="0" w:color="auto"/>
              <w:left w:val="single" w:sz="4" w:space="0" w:color="auto"/>
              <w:bottom w:val="single" w:sz="4" w:space="0" w:color="auto"/>
              <w:right w:val="single" w:sz="4" w:space="0" w:color="auto"/>
            </w:tcBorders>
          </w:tcPr>
          <w:p w14:paraId="73088C57"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tcPr>
          <w:p w14:paraId="29FCCBD0" w14:textId="77777777" w:rsidR="00251AB1" w:rsidRDefault="00251AB1" w:rsidP="00AE2CF3">
            <w:pPr>
              <w:shd w:val="clear" w:color="auto" w:fill="FFFFFF" w:themeFill="background1"/>
              <w:jc w:val="both"/>
              <w:rPr>
                <w:rFonts w:ascii="Times New Roman" w:hAnsi="Times New Roman" w:cs="Times New Roman"/>
                <w:b/>
                <w:bCs/>
              </w:rPr>
            </w:pPr>
            <w:r w:rsidRPr="00E07360">
              <w:rPr>
                <w:rFonts w:ascii="Times New Roman" w:hAnsi="Times New Roman" w:cs="Times New Roman"/>
                <w:b/>
                <w:bCs/>
              </w:rPr>
              <w:t xml:space="preserve">Contratações correlatas e/ou interdependentes </w:t>
            </w:r>
          </w:p>
          <w:p w14:paraId="6223ABD3" w14:textId="77777777" w:rsidR="00251AB1" w:rsidRPr="00E07360" w:rsidRDefault="00251AB1" w:rsidP="00AE2CF3">
            <w:pPr>
              <w:shd w:val="clear" w:color="auto" w:fill="FFFFFF" w:themeFill="background1"/>
              <w:jc w:val="both"/>
              <w:rPr>
                <w:rFonts w:ascii="Times New Roman" w:hAnsi="Times New Roman" w:cs="Times New Roman"/>
                <w:b/>
                <w:bCs/>
              </w:rPr>
            </w:pPr>
          </w:p>
          <w:p w14:paraId="0D839F83" w14:textId="77777777" w:rsidR="00251AB1" w:rsidRPr="00E07360" w:rsidRDefault="00251AB1" w:rsidP="00AE2CF3">
            <w:pPr>
              <w:shd w:val="clear" w:color="auto" w:fill="FFFFFF" w:themeFill="background1"/>
              <w:jc w:val="both"/>
              <w:rPr>
                <w:rFonts w:ascii="Times New Roman" w:hAnsi="Times New Roman" w:cs="Times New Roman"/>
              </w:rPr>
            </w:pPr>
            <w:r w:rsidRPr="00E07360">
              <w:rPr>
                <w:rFonts w:ascii="Times New Roman" w:hAnsi="Times New Roman" w:cs="Times New Roman"/>
              </w:rPr>
              <w:t xml:space="preserve">Com base nos requisitos do presente Estudo Técnico Preliminar, não se verificam contratações correlatas e/ou interdependentes necessárias à efetividade da presente contratação. </w:t>
            </w:r>
          </w:p>
          <w:p w14:paraId="0D8B209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tc>
      </w:tr>
      <w:tr w:rsidR="00251AB1" w:rsidRPr="00E07360" w14:paraId="1141671D" w14:textId="77777777" w:rsidTr="00867A9F">
        <w:tc>
          <w:tcPr>
            <w:tcW w:w="640" w:type="dxa"/>
            <w:tcBorders>
              <w:top w:val="single" w:sz="4" w:space="0" w:color="auto"/>
              <w:left w:val="single" w:sz="4" w:space="0" w:color="auto"/>
              <w:bottom w:val="single" w:sz="4" w:space="0" w:color="auto"/>
              <w:right w:val="single" w:sz="4" w:space="0" w:color="auto"/>
            </w:tcBorders>
          </w:tcPr>
          <w:p w14:paraId="0DD926C3"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tcPr>
          <w:p w14:paraId="5EB0B30C" w14:textId="77777777" w:rsidR="00251AB1" w:rsidRDefault="00251AB1" w:rsidP="00AE2CF3">
            <w:pPr>
              <w:spacing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w:t>
            </w:r>
            <w:r w:rsidRPr="00821760">
              <w:rPr>
                <w:rFonts w:ascii="Times New Roman" w:eastAsia="Times New Roman" w:hAnsi="Times New Roman" w:cs="Times New Roman"/>
                <w:b/>
                <w:bCs/>
                <w:color w:val="000000"/>
                <w:lang w:eastAsia="pt-BR"/>
              </w:rPr>
              <w:t xml:space="preserve">mpactos </w:t>
            </w:r>
            <w:r>
              <w:rPr>
                <w:rFonts w:ascii="Times New Roman" w:eastAsia="Times New Roman" w:hAnsi="Times New Roman" w:cs="Times New Roman"/>
                <w:b/>
                <w:bCs/>
                <w:color w:val="000000"/>
                <w:lang w:eastAsia="pt-BR"/>
              </w:rPr>
              <w:t>A</w:t>
            </w:r>
            <w:r w:rsidRPr="00821760">
              <w:rPr>
                <w:rFonts w:ascii="Times New Roman" w:eastAsia="Times New Roman" w:hAnsi="Times New Roman" w:cs="Times New Roman"/>
                <w:b/>
                <w:bCs/>
                <w:color w:val="000000"/>
                <w:lang w:eastAsia="pt-BR"/>
              </w:rPr>
              <w:t>mbientais</w:t>
            </w:r>
          </w:p>
          <w:p w14:paraId="3BD1B3A5" w14:textId="77777777" w:rsidR="00251AB1" w:rsidRPr="00821760" w:rsidRDefault="00251AB1" w:rsidP="00AE2CF3">
            <w:pPr>
              <w:spacing w:line="240" w:lineRule="auto"/>
              <w:rPr>
                <w:rFonts w:ascii="Times New Roman" w:eastAsia="Times New Roman" w:hAnsi="Times New Roman" w:cs="Times New Roman"/>
                <w:b/>
                <w:bCs/>
                <w:color w:val="000000"/>
                <w:lang w:eastAsia="pt-BR"/>
              </w:rPr>
            </w:pPr>
          </w:p>
          <w:p w14:paraId="76E58413" w14:textId="77777777" w:rsidR="00251AB1" w:rsidRPr="00B85121" w:rsidRDefault="00251AB1" w:rsidP="00AE2CF3">
            <w:pPr>
              <w:shd w:val="clear" w:color="auto" w:fill="FFFFFF" w:themeFill="background1"/>
              <w:jc w:val="both"/>
              <w:rPr>
                <w:rFonts w:ascii="Times New Roman" w:hAnsi="Times New Roman" w:cs="Times New Roman"/>
              </w:rPr>
            </w:pPr>
            <w:r w:rsidRPr="00B85121">
              <w:rPr>
                <w:rFonts w:ascii="Times New Roman" w:hAnsi="Times New Roman" w:cs="Times New Roman"/>
              </w:rPr>
              <w:t>Serão utilizadas as melhores práticas em TI para minimizar o impacto ambiental, como por exemplo o armazenamento em local apropriado e o descarte seletivo correto de equipamentos inservíveis através da recolha dos mesmos pelas empresas devidamente responsáveis por isso, objetivando sempre minimizar o impacto ambiental oriundo da contratação da solução.</w:t>
            </w:r>
          </w:p>
          <w:p w14:paraId="5E08C383" w14:textId="77777777" w:rsidR="00251AB1" w:rsidRPr="00E07360" w:rsidRDefault="00251AB1" w:rsidP="00AE2CF3">
            <w:pPr>
              <w:shd w:val="clear" w:color="auto" w:fill="FFFFFF" w:themeFill="background1"/>
              <w:jc w:val="both"/>
              <w:rPr>
                <w:rFonts w:ascii="Times New Roman" w:hAnsi="Times New Roman" w:cs="Times New Roman"/>
                <w:b/>
                <w:bCs/>
              </w:rPr>
            </w:pPr>
          </w:p>
        </w:tc>
      </w:tr>
      <w:tr w:rsidR="00251AB1" w:rsidRPr="00E07360" w14:paraId="52622F04" w14:textId="77777777" w:rsidTr="00867A9F">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1D73F1" w14:textId="77777777" w:rsidR="00251AB1" w:rsidRPr="00E07360" w:rsidRDefault="00251AB1" w:rsidP="00AE2CF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rPr>
            </w:pPr>
          </w:p>
        </w:tc>
        <w:tc>
          <w:tcPr>
            <w:tcW w:w="9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5A511" w14:textId="77777777" w:rsidR="00251AB1"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Posicionamento conclusivo sobre a adequação da contratação para o atendimento da necessidade a que se destina</w:t>
            </w:r>
          </w:p>
          <w:p w14:paraId="5BCA3FB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p w14:paraId="78FB0E58" w14:textId="77777777" w:rsidR="00251AB1" w:rsidRPr="00E07360" w:rsidRDefault="00251AB1" w:rsidP="00AE2CF3">
            <w:pPr>
              <w:shd w:val="clear" w:color="auto" w:fill="FFFFFF" w:themeFill="background1"/>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Os estudos preliminares evidenciaram que a forma de contratação que maximiza a probabilidade do alcance dos resultados pretendidos em observância aos princípios da economicidade, eficácia e eficiência apresenta-se por meio de realização de Licitação, declarando viável esta contratação.</w:t>
            </w:r>
            <w:r w:rsidRPr="00E07360">
              <w:rPr>
                <w:rFonts w:ascii="Times New Roman" w:hAnsi="Times New Roman" w:cs="Times New Roman"/>
              </w:rPr>
              <w:t xml:space="preserve"> Diante do exposto, DECLARAMOS SER VIÁVEL a contratação pretendida, uma vez que está irá atender as necessidades mais atuais dos serviços de informatização demandados pelo município, através da possibilidade de aquisição de equipamentos permanentes, tais como novos computadores, oferecendo uma infraestrutura de TI de apoio qualificada e de acordo com cada secretaria e dar continuidade ao processo de modernização do parque computacional e infraestrutura de rede do município, disponibilizando recursos tecnológicos modernos para as áreas administrativas, e de pesquisa no caso dos espaços educacionais.</w:t>
            </w:r>
          </w:p>
        </w:tc>
      </w:tr>
    </w:tbl>
    <w:p w14:paraId="1BB29FC5" w14:textId="77777777" w:rsidR="00251AB1" w:rsidRPr="00E07360" w:rsidRDefault="00251AB1" w:rsidP="00251AB1">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2EA810F3"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6FA2D609" w14:textId="77777777" w:rsidR="00251AB1" w:rsidRDefault="00251AB1" w:rsidP="00867A9F">
      <w:pPr>
        <w:shd w:val="clear" w:color="auto" w:fill="FFFFFF" w:themeFill="background1"/>
        <w:spacing w:after="0" w:line="240" w:lineRule="auto"/>
        <w:rPr>
          <w:rFonts w:ascii="Times New Roman" w:hAnsi="Times New Roman" w:cs="Times New Roman"/>
          <w:b/>
        </w:rPr>
      </w:pPr>
    </w:p>
    <w:p w14:paraId="54FA1D77"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p>
    <w:p w14:paraId="1A49445C"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TERMO DE REFERÊNCIA</w:t>
      </w:r>
    </w:p>
    <w:p w14:paraId="07D04701"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rPr>
      </w:pPr>
    </w:p>
    <w:tbl>
      <w:tblPr>
        <w:tblStyle w:val="Tabelacomgrade"/>
        <w:tblW w:w="10491" w:type="dxa"/>
        <w:tblInd w:w="-998" w:type="dxa"/>
        <w:tblLayout w:type="fixed"/>
        <w:tblLook w:val="04A0" w:firstRow="1" w:lastRow="0" w:firstColumn="1" w:lastColumn="0" w:noHBand="0" w:noVBand="1"/>
      </w:tblPr>
      <w:tblGrid>
        <w:gridCol w:w="709"/>
        <w:gridCol w:w="803"/>
        <w:gridCol w:w="8979"/>
      </w:tblGrid>
      <w:tr w:rsidR="00251AB1" w:rsidRPr="00E07360" w14:paraId="05F44BEA" w14:textId="77777777" w:rsidTr="00867A9F">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40B313" w14:textId="77777777" w:rsidR="00251AB1" w:rsidRPr="00E07360" w:rsidRDefault="00251AB1" w:rsidP="00AE2CF3">
            <w:pPr>
              <w:shd w:val="clear" w:color="auto" w:fill="FFFFFF" w:themeFill="background1"/>
              <w:spacing w:line="240" w:lineRule="auto"/>
              <w:jc w:val="center"/>
              <w:rPr>
                <w:rFonts w:ascii="Times New Roman" w:hAnsi="Times New Roman" w:cs="Times New Roman"/>
                <w:b/>
              </w:rPr>
            </w:pPr>
          </w:p>
        </w:tc>
        <w:tc>
          <w:tcPr>
            <w:tcW w:w="978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22C535" w14:textId="77777777" w:rsidR="00251AB1" w:rsidRPr="00E07360" w:rsidRDefault="00251AB1" w:rsidP="00AE2CF3">
            <w:pPr>
              <w:shd w:val="clear" w:color="auto" w:fill="FFFFFF" w:themeFill="background1"/>
              <w:spacing w:line="240" w:lineRule="auto"/>
              <w:jc w:val="center"/>
              <w:rPr>
                <w:rFonts w:ascii="Times New Roman" w:hAnsi="Times New Roman" w:cs="Times New Roman"/>
                <w:b/>
              </w:rPr>
            </w:pPr>
            <w:r w:rsidRPr="00E07360">
              <w:rPr>
                <w:rFonts w:ascii="Times New Roman" w:hAnsi="Times New Roman" w:cs="Times New Roman"/>
                <w:b/>
              </w:rPr>
              <w:t>ELEMENTOS</w:t>
            </w:r>
          </w:p>
        </w:tc>
      </w:tr>
      <w:tr w:rsidR="00251AB1" w:rsidRPr="00E07360" w14:paraId="6A796539" w14:textId="77777777" w:rsidTr="00867A9F">
        <w:tc>
          <w:tcPr>
            <w:tcW w:w="709" w:type="dxa"/>
            <w:tcBorders>
              <w:top w:val="single" w:sz="4" w:space="0" w:color="auto"/>
              <w:left w:val="single" w:sz="4" w:space="0" w:color="auto"/>
              <w:bottom w:val="single" w:sz="4" w:space="0" w:color="auto"/>
              <w:right w:val="single" w:sz="4" w:space="0" w:color="auto"/>
            </w:tcBorders>
          </w:tcPr>
          <w:p w14:paraId="0810F25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0D2D3B5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Definição do objeto, incluídos sua natureza, o prazo do contrato e, se for o caso, a possibilidade de sua prorrogação.</w:t>
            </w:r>
          </w:p>
          <w:p w14:paraId="1B4A1C46" w14:textId="11FDD350" w:rsidR="00251AB1" w:rsidRPr="00E07360" w:rsidRDefault="00251AB1" w:rsidP="00AE2CF3">
            <w:pPr>
              <w:pStyle w:val="SemEspaamento"/>
              <w:rPr>
                <w:rFonts w:ascii="Times New Roman" w:hAnsi="Times New Roman" w:cs="Times New Roman"/>
              </w:rPr>
            </w:pPr>
            <w:r w:rsidRPr="00E07360">
              <w:rPr>
                <w:rFonts w:ascii="Times New Roman" w:hAnsi="Times New Roman" w:cs="Times New Roman"/>
              </w:rPr>
              <w:t>Aquisição de equipamentos e materiais de informática e similares, sendo para reposição e ou manutenção das máquinas de tod</w:t>
            </w:r>
            <w:r w:rsidR="00E94B1C">
              <w:rPr>
                <w:rFonts w:ascii="Times New Roman" w:hAnsi="Times New Roman" w:cs="Times New Roman"/>
              </w:rPr>
              <w:t>a</w:t>
            </w:r>
            <w:r w:rsidRPr="00E07360">
              <w:rPr>
                <w:rFonts w:ascii="Times New Roman" w:hAnsi="Times New Roman" w:cs="Times New Roman"/>
              </w:rPr>
              <w:t xml:space="preserve">s </w:t>
            </w:r>
            <w:r w:rsidR="00E94B1C">
              <w:rPr>
                <w:rFonts w:ascii="Times New Roman" w:hAnsi="Times New Roman" w:cs="Times New Roman"/>
              </w:rPr>
              <w:t>a secretarias</w:t>
            </w:r>
            <w:r w:rsidRPr="00E07360">
              <w:rPr>
                <w:rFonts w:ascii="Times New Roman" w:hAnsi="Times New Roman" w:cs="Times New Roman"/>
              </w:rPr>
              <w:t xml:space="preserve"> do município, de forma parcelada, conforme condições, quantidades e exigências estabelecidas neste instrumento e seus anexos, através de registro de preço.</w:t>
            </w:r>
          </w:p>
          <w:p w14:paraId="052B6E98" w14:textId="77777777" w:rsidR="00251AB1" w:rsidRPr="00E07360" w:rsidRDefault="00251AB1" w:rsidP="00AE2CF3">
            <w:pPr>
              <w:pStyle w:val="SemEspaamento"/>
              <w:jc w:val="both"/>
              <w:rPr>
                <w:rFonts w:ascii="Times New Roman" w:hAnsi="Times New Roman" w:cs="Times New Roman"/>
              </w:rPr>
            </w:pPr>
            <w:r w:rsidRPr="00E07360">
              <w:rPr>
                <w:rFonts w:ascii="Times New Roman" w:hAnsi="Times New Roman" w:cs="Times New Roman"/>
                <w:bCs/>
              </w:rPr>
              <w:t>O prazo de vigência da ata de registro de preços será de 1 (um) ano, podendo ser prorrogado até o limite de 2 (dois) anos, desde que comprovado o preço vantajoso (</w:t>
            </w:r>
            <w:hyperlink r:id="rId5" w:anchor="art84" w:history="1">
              <w:r w:rsidRPr="00E07360">
                <w:rPr>
                  <w:rStyle w:val="Hyperlink"/>
                  <w:rFonts w:ascii="Times New Roman" w:hAnsi="Times New Roman" w:cs="Times New Roman"/>
                  <w:bCs/>
                </w:rPr>
                <w:t>art. 84 da Lei Federal nº 14.133/2021</w:t>
              </w:r>
            </w:hyperlink>
            <w:r w:rsidRPr="00E07360">
              <w:rPr>
                <w:rFonts w:ascii="Times New Roman" w:hAnsi="Times New Roman" w:cs="Times New Roman"/>
                <w:bCs/>
              </w:rPr>
              <w:t>)</w:t>
            </w:r>
            <w:r w:rsidRPr="00E07360">
              <w:rPr>
                <w:rFonts w:ascii="Times New Roman" w:hAnsi="Times New Roman" w:cs="Times New Roman"/>
              </w:rPr>
              <w:t>.</w:t>
            </w:r>
          </w:p>
          <w:p w14:paraId="6E3E636E" w14:textId="77777777" w:rsidR="00251AB1" w:rsidRPr="00E07360" w:rsidRDefault="00251AB1" w:rsidP="00AE2CF3">
            <w:pPr>
              <w:pStyle w:val="SemEspaamento"/>
              <w:rPr>
                <w:rFonts w:ascii="Times New Roman" w:hAnsi="Times New Roman" w:cs="Times New Roman"/>
                <w:color w:val="FF0000"/>
              </w:rPr>
            </w:pPr>
          </w:p>
        </w:tc>
      </w:tr>
      <w:tr w:rsidR="00251AB1" w:rsidRPr="00E07360" w14:paraId="67660D86" w14:textId="77777777" w:rsidTr="00867A9F">
        <w:trPr>
          <w:trHeight w:val="1228"/>
        </w:trPr>
        <w:tc>
          <w:tcPr>
            <w:tcW w:w="709" w:type="dxa"/>
            <w:vMerge w:val="restart"/>
            <w:tcBorders>
              <w:top w:val="single" w:sz="4" w:space="0" w:color="auto"/>
              <w:left w:val="single" w:sz="4" w:space="0" w:color="auto"/>
              <w:right w:val="single" w:sz="4" w:space="0" w:color="auto"/>
            </w:tcBorders>
          </w:tcPr>
          <w:p w14:paraId="4E2D3C0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3865EB0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38F76F99" w14:textId="77777777" w:rsidR="00251AB1" w:rsidRDefault="00251AB1" w:rsidP="00AE2CF3">
            <w:pPr>
              <w:spacing w:line="240" w:lineRule="auto"/>
              <w:jc w:val="both"/>
              <w:rPr>
                <w:rFonts w:ascii="Times New Roman" w:hAnsi="Times New Roman" w:cs="Times New Roman"/>
              </w:rPr>
            </w:pPr>
            <w:r w:rsidRPr="00E07360">
              <w:rPr>
                <w:rFonts w:ascii="Times New Roman" w:hAnsi="Times New Roman" w:cs="Times New Roman"/>
              </w:rPr>
              <w:t>Não é de conhecimento dessa secretaria a existência de catálogo eletrônico de padronização.</w:t>
            </w:r>
          </w:p>
          <w:p w14:paraId="33B3E7CC" w14:textId="24DDD347" w:rsidR="00F63D46" w:rsidRPr="00E07360" w:rsidRDefault="00251AB1" w:rsidP="00AE2CF3">
            <w:pPr>
              <w:spacing w:line="240" w:lineRule="auto"/>
              <w:jc w:val="both"/>
              <w:rPr>
                <w:rFonts w:ascii="Times New Roman" w:hAnsi="Times New Roman" w:cs="Times New Roman"/>
              </w:rPr>
            </w:pPr>
            <w:r>
              <w:rPr>
                <w:rFonts w:ascii="Times New Roman" w:hAnsi="Times New Roman" w:cs="Times New Roman"/>
              </w:rPr>
              <w:t>Assim, passa-se a especificação de cada item objeto da licitação.</w:t>
            </w:r>
          </w:p>
          <w:p w14:paraId="7D3EA5A8"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p>
        </w:tc>
      </w:tr>
      <w:tr w:rsidR="00251AB1" w:rsidRPr="00E07360" w14:paraId="60418665" w14:textId="77777777" w:rsidTr="00867A9F">
        <w:trPr>
          <w:trHeight w:val="129"/>
        </w:trPr>
        <w:tc>
          <w:tcPr>
            <w:tcW w:w="709" w:type="dxa"/>
            <w:vMerge/>
            <w:tcBorders>
              <w:left w:val="single" w:sz="4" w:space="0" w:color="auto"/>
              <w:right w:val="single" w:sz="4" w:space="0" w:color="auto"/>
            </w:tcBorders>
          </w:tcPr>
          <w:p w14:paraId="5121B24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4C2585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ITEM</w:t>
            </w:r>
          </w:p>
        </w:tc>
        <w:tc>
          <w:tcPr>
            <w:tcW w:w="8979" w:type="dxa"/>
            <w:tcBorders>
              <w:top w:val="single" w:sz="4" w:space="0" w:color="auto"/>
              <w:left w:val="single" w:sz="4" w:space="0" w:color="auto"/>
              <w:bottom w:val="single" w:sz="4" w:space="0" w:color="auto"/>
              <w:right w:val="single" w:sz="4" w:space="0" w:color="auto"/>
            </w:tcBorders>
          </w:tcPr>
          <w:p w14:paraId="7EC4D58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ESPECIFICAÇÃO</w:t>
            </w:r>
          </w:p>
        </w:tc>
      </w:tr>
      <w:tr w:rsidR="00251AB1" w:rsidRPr="00E07360" w14:paraId="2CB63B3F" w14:textId="77777777" w:rsidTr="00867A9F">
        <w:trPr>
          <w:trHeight w:val="115"/>
        </w:trPr>
        <w:tc>
          <w:tcPr>
            <w:tcW w:w="709" w:type="dxa"/>
            <w:vMerge/>
            <w:tcBorders>
              <w:left w:val="single" w:sz="4" w:space="0" w:color="auto"/>
              <w:right w:val="single" w:sz="4" w:space="0" w:color="auto"/>
            </w:tcBorders>
          </w:tcPr>
          <w:p w14:paraId="4CCDBA6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B7559A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01</w:t>
            </w:r>
          </w:p>
        </w:tc>
        <w:tc>
          <w:tcPr>
            <w:tcW w:w="8979" w:type="dxa"/>
            <w:tcBorders>
              <w:top w:val="single" w:sz="4" w:space="0" w:color="auto"/>
              <w:left w:val="single" w:sz="4" w:space="0" w:color="auto"/>
              <w:bottom w:val="single" w:sz="4" w:space="0" w:color="auto"/>
              <w:right w:val="single" w:sz="4" w:space="0" w:color="auto"/>
            </w:tcBorders>
          </w:tcPr>
          <w:p w14:paraId="2FFD8A7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
                <w:rFonts w:ascii="Times New Roman" w:eastAsia="MS Mincho" w:hAnsi="Times New Roman"/>
                <w:shd w:val="clear" w:color="auto" w:fill="FFFFFF"/>
              </w:rPr>
              <w:t>ABRAÇADEIRA, MATERIAL NÁILON, COMPRIMENTO TOTAL 300 MM, LARGURA 3,60 MM, APLICAÇÃO CABOS E FIOS. PACOTE COM 100 UNIDADES.</w:t>
            </w:r>
          </w:p>
        </w:tc>
      </w:tr>
      <w:tr w:rsidR="00251AB1" w:rsidRPr="00E07360" w14:paraId="536A5642" w14:textId="77777777" w:rsidTr="00867A9F">
        <w:trPr>
          <w:trHeight w:val="148"/>
        </w:trPr>
        <w:tc>
          <w:tcPr>
            <w:tcW w:w="709" w:type="dxa"/>
            <w:vMerge/>
            <w:tcBorders>
              <w:left w:val="single" w:sz="4" w:space="0" w:color="auto"/>
              <w:right w:val="single" w:sz="4" w:space="0" w:color="auto"/>
            </w:tcBorders>
          </w:tcPr>
          <w:p w14:paraId="660B99F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61E1D1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02</w:t>
            </w:r>
          </w:p>
        </w:tc>
        <w:tc>
          <w:tcPr>
            <w:tcW w:w="8979" w:type="dxa"/>
            <w:tcBorders>
              <w:top w:val="single" w:sz="4" w:space="0" w:color="auto"/>
              <w:left w:val="single" w:sz="4" w:space="0" w:color="auto"/>
              <w:bottom w:val="single" w:sz="4" w:space="0" w:color="auto"/>
              <w:right w:val="single" w:sz="4" w:space="0" w:color="auto"/>
            </w:tcBorders>
          </w:tcPr>
          <w:p w14:paraId="2C4E504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ADAPTADOR WIRELESS USB  VELOCIDADE MÁXIMA WI-FI - AC1300 (400 MPBS NA BANDA DE 2,4 GHZ E 867 MBPS NA BANDA DE 5 GHZ) VELOCIDADE SEM FIO DA PRÓXIMA GERAÇÃO DE WI-FI - 802.11AC, DUAL BAND WIRELESS - BANDA DE 2,4 GHZ E 5 GHZ PARA CONECTIVIDADE FLEXÍVEL, MINI DESIGN - PROJETO DE TAMANHO MINÚSCULO PARA PORTABILIDADE CONVENIENTE COM UM ALTO DESEMPENHO CONFIÁVEL, PORTA USB 3.0 COM SUPERVELOCIDADE - FORNECE CONEXÃO SEM FIO ALTAMENTE EFICIENTE,  SISTEMA OPERACIONAIS SUPORTADOS - SUPORTA WINDOWS 10 / 8.1 / 8/7 / XP, MAC OS PRODUTO DEVE SER </w:t>
            </w:r>
            <w:r w:rsidRPr="00E803F1">
              <w:rPr>
                <w:rStyle w:val="nfase"/>
                <w:rFonts w:ascii="Times New Roman" w:hAnsi="Times New Roman"/>
                <w:sz w:val="20"/>
                <w:szCs w:val="20"/>
                <w:shd w:val="clear" w:color="auto" w:fill="FFFFFF"/>
              </w:rPr>
              <w:t>HOMOLOGADO</w:t>
            </w:r>
            <w:r w:rsidRPr="00E803F1">
              <w:rPr>
                <w:rFonts w:ascii="Times New Roman" w:hAnsi="Times New Roman"/>
                <w:sz w:val="20"/>
                <w:szCs w:val="20"/>
                <w:shd w:val="clear" w:color="auto" w:fill="FFFFFF"/>
              </w:rPr>
              <w:t> PELA </w:t>
            </w:r>
            <w:r w:rsidRPr="00E803F1">
              <w:rPr>
                <w:rStyle w:val="nfase"/>
                <w:rFonts w:ascii="Times New Roman" w:hAnsi="Times New Roman"/>
                <w:sz w:val="20"/>
                <w:szCs w:val="20"/>
                <w:shd w:val="clear" w:color="auto" w:fill="FFFFFF"/>
              </w:rPr>
              <w:t>ANATEL E POSSUIR MANUAL EM PORTUGUÊS.</w:t>
            </w:r>
          </w:p>
        </w:tc>
      </w:tr>
      <w:tr w:rsidR="00251AB1" w:rsidRPr="00E07360" w14:paraId="2C406858" w14:textId="77777777" w:rsidTr="00867A9F">
        <w:trPr>
          <w:trHeight w:val="78"/>
        </w:trPr>
        <w:tc>
          <w:tcPr>
            <w:tcW w:w="709" w:type="dxa"/>
            <w:vMerge/>
            <w:tcBorders>
              <w:left w:val="single" w:sz="4" w:space="0" w:color="auto"/>
              <w:right w:val="single" w:sz="4" w:space="0" w:color="auto"/>
            </w:tcBorders>
          </w:tcPr>
          <w:p w14:paraId="317C111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FA8ADD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03</w:t>
            </w:r>
          </w:p>
        </w:tc>
        <w:tc>
          <w:tcPr>
            <w:tcW w:w="8979" w:type="dxa"/>
            <w:tcBorders>
              <w:top w:val="single" w:sz="4" w:space="0" w:color="auto"/>
              <w:left w:val="single" w:sz="4" w:space="0" w:color="auto"/>
              <w:bottom w:val="single" w:sz="4" w:space="0" w:color="auto"/>
              <w:right w:val="single" w:sz="4" w:space="0" w:color="auto"/>
            </w:tcBorders>
          </w:tcPr>
          <w:p w14:paraId="052309E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
                <w:rFonts w:ascii="Times New Roman" w:hAnsi="Times New Roman"/>
                <w:shd w:val="clear" w:color="auto" w:fill="FFFFFF"/>
              </w:rPr>
              <w:t>ALICATE BLINDADO PROFISSIONAL (RJ-45, RJ11, CATRACA PARA CRIMPAR CONECTOR MODULAR PLUG RJ45 (8X8). CAT.6 BLINDADO E RJ11 + RJ12 (6X2 / 6X4 / 6X6) APLICAÇÃO E CARACTERÍSTICAS: ALICATE PARA CRIMPAR RJ45, RJ11, RJ12 CAT6 BLINDADO. USO PROFISSIONAL HT-2810-R. CORTA E DECAPA O CABO LAN.</w:t>
            </w:r>
          </w:p>
        </w:tc>
      </w:tr>
      <w:tr w:rsidR="00251AB1" w:rsidRPr="00E07360" w14:paraId="59560214" w14:textId="77777777" w:rsidTr="00867A9F">
        <w:trPr>
          <w:trHeight w:val="78"/>
        </w:trPr>
        <w:tc>
          <w:tcPr>
            <w:tcW w:w="709" w:type="dxa"/>
            <w:vMerge/>
            <w:tcBorders>
              <w:left w:val="single" w:sz="4" w:space="0" w:color="auto"/>
              <w:right w:val="single" w:sz="4" w:space="0" w:color="auto"/>
            </w:tcBorders>
          </w:tcPr>
          <w:p w14:paraId="3DEFC7F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2D834D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04</w:t>
            </w:r>
          </w:p>
        </w:tc>
        <w:tc>
          <w:tcPr>
            <w:tcW w:w="8979" w:type="dxa"/>
            <w:tcBorders>
              <w:top w:val="single" w:sz="4" w:space="0" w:color="auto"/>
              <w:left w:val="single" w:sz="4" w:space="0" w:color="auto"/>
              <w:bottom w:val="single" w:sz="4" w:space="0" w:color="auto"/>
              <w:right w:val="single" w:sz="4" w:space="0" w:color="auto"/>
            </w:tcBorders>
          </w:tcPr>
          <w:p w14:paraId="2B6EEBBA"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Fonts w:ascii="Times New Roman" w:hAnsi="Times New Roman"/>
                <w:bCs/>
                <w:sz w:val="20"/>
                <w:szCs w:val="20"/>
                <w:shd w:val="clear" w:color="auto" w:fill="FFFFFF"/>
              </w:rPr>
              <w:t>CAIXA DE SOM PARA PC/NOTEBOOK, COMPUTADOR/SMART TV/USB E SAÍDA P2 ÁUDIO, ALTO FALANTE, SURROUND SOUND. ESTÉREO.USB.RCA, COMPATÍVEL COM PC, NOTEBOOK, IPAD, SMARTPHONE, MP3, MP4 PLAYERS, TVS E SMART TVS, CONEXÃO MINI PLUGUE P2 DE 3,5MM PARA ÁUDIO E USB 3.0, 2.0, 1.0 PARA ALIMENTAÇÃO DE 5 VOLTS VIA CABO USB PODENDO UTILIZAR UM CARREGADOR DE CELULAR, SISTEMA DE SOM 2.0 HI FI STEREO, POTÊNCIA DE 6W RMS, CONTROLE DE VOLUME NO BOTÃO FRONTAL DE FÁCIL ACESSO. ALIMENTAÇÃO: 5 VOLTS VIA CABO UB, RESPOSTA DE FREQUÊNCIA: 100HZ~20KHZ - SENSIBILIDADE: 70DB. DIMENSÕES APROXIMADAS: 33,5CM X 9CM X 8CM (LARGURA X PROFUNDIDADE X ALTURA). COMPRIMENTO DOS CABOS: CABO DE ÁUDIO: 1,25 METROS, CABO DE ALIMENTAÇÃO: 1,25 METROS.</w:t>
            </w:r>
          </w:p>
        </w:tc>
      </w:tr>
      <w:tr w:rsidR="00251AB1" w:rsidRPr="00E07360" w14:paraId="15D5C79D" w14:textId="77777777" w:rsidTr="00867A9F">
        <w:trPr>
          <w:trHeight w:val="59"/>
        </w:trPr>
        <w:tc>
          <w:tcPr>
            <w:tcW w:w="709" w:type="dxa"/>
            <w:vMerge/>
            <w:tcBorders>
              <w:left w:val="single" w:sz="4" w:space="0" w:color="auto"/>
              <w:right w:val="single" w:sz="4" w:space="0" w:color="auto"/>
            </w:tcBorders>
          </w:tcPr>
          <w:p w14:paraId="539AAC5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FD2F8E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05</w:t>
            </w:r>
          </w:p>
        </w:tc>
        <w:tc>
          <w:tcPr>
            <w:tcW w:w="8979" w:type="dxa"/>
            <w:tcBorders>
              <w:top w:val="single" w:sz="4" w:space="0" w:color="auto"/>
              <w:left w:val="single" w:sz="4" w:space="0" w:color="auto"/>
              <w:bottom w:val="single" w:sz="4" w:space="0" w:color="auto"/>
              <w:right w:val="single" w:sz="4" w:space="0" w:color="auto"/>
            </w:tcBorders>
          </w:tcPr>
          <w:p w14:paraId="0BA3613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b"/>
                <w:rFonts w:ascii="Times New Roman" w:hAnsi="Times New Roman"/>
                <w:sz w:val="20"/>
                <w:szCs w:val="20"/>
                <w:shd w:val="clear" w:color="auto" w:fill="FFFFFF"/>
              </w:rPr>
              <w:t xml:space="preserve">APONTADOR MICROCOMPUTADOR. </w:t>
            </w:r>
            <w:r w:rsidRPr="00E803F1">
              <w:rPr>
                <w:rStyle w:val="tex3"/>
                <w:rFonts w:ascii="Times New Roman" w:hAnsi="Times New Roman"/>
                <w:shd w:val="clear" w:color="auto" w:fill="FFFFFF"/>
              </w:rPr>
              <w:t>PASSADOR DE SLIDES WIRELESS COM PONTEIRA LASER. CARACTERÍSTICAS: - PLUGAND PLAY.  MODELO SEM FIO.  BOTÃO DE LIGA / DESLIGA. 2 BOTÕES APRESENTADOR: (AVANÇAR E VOLTAR).  1 BOTÃO LASER POINTER. 1 BOTÃO FUNÇÃO: PAUSAR (TELA ESCURA / VOLTAR). 1 BOTÃO FUNÇÃO: TROCAR APLICATIVO (ALTTAB). ALERTA SILENCIOSO (ATRAVÉS DE VIBRAÇÃO).  CONTROLA APRESENTAÇÕES NO MICROSOFT POWERPOINT.  DISPLAY LCD COM INDICAÇÃO DE TEMPO, NÍVEL DA BATERIA E RECEPÇÃO WIRELESS. RECEIVER COM INTERFACE USB. ALIMENTAÇÃO: 1 PILHA AAA. TIPO DE TRANSMISSÃO: RADIO FREQÜÊNCIA (2.4 GHZ). DISTANCIA MÍNIMA: 15 METROS. COMPATÍVEL: PC E NOTEBOOK. - RECEPTOR WIRELESS DO TIPO PLUG AND PLAY USB COMPATÍVEL COM 2.0 E 3.0; - REQUISITOS DE SISTEMA: WINDOWS: WINDOWS 7 OU SUPERIOR E LINUX. BOLSA DE TRANSPORTE INCLUSA.</w:t>
            </w:r>
          </w:p>
        </w:tc>
      </w:tr>
      <w:tr w:rsidR="00251AB1" w:rsidRPr="00E07360" w14:paraId="2667E572" w14:textId="77777777" w:rsidTr="00867A9F">
        <w:trPr>
          <w:trHeight w:val="59"/>
        </w:trPr>
        <w:tc>
          <w:tcPr>
            <w:tcW w:w="709" w:type="dxa"/>
            <w:vMerge/>
            <w:tcBorders>
              <w:left w:val="single" w:sz="4" w:space="0" w:color="auto"/>
              <w:right w:val="single" w:sz="4" w:space="0" w:color="auto"/>
            </w:tcBorders>
          </w:tcPr>
          <w:p w14:paraId="455787D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A02E04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06</w:t>
            </w:r>
          </w:p>
        </w:tc>
        <w:tc>
          <w:tcPr>
            <w:tcW w:w="8979" w:type="dxa"/>
            <w:tcBorders>
              <w:top w:val="single" w:sz="4" w:space="0" w:color="auto"/>
              <w:left w:val="single" w:sz="4" w:space="0" w:color="auto"/>
              <w:bottom w:val="single" w:sz="4" w:space="0" w:color="auto"/>
              <w:right w:val="single" w:sz="4" w:space="0" w:color="auto"/>
            </w:tcBorders>
          </w:tcPr>
          <w:p w14:paraId="6B61EA5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AUTO TRANSFORMADOR, VOLTAGEM CONVERSOR 1000VA BIVOLT. </w:t>
            </w:r>
            <w:r w:rsidRPr="00E803F1">
              <w:rPr>
                <w:rFonts w:ascii="Times New Roman" w:hAnsi="Times New Roman"/>
                <w:sz w:val="20"/>
                <w:szCs w:val="20"/>
                <w:shd w:val="clear" w:color="auto" w:fill="FFFFFF"/>
              </w:rPr>
              <w:t>POTÊNCIA MÁXIMA: 1010 VA OU 608 WATTS. TRANSFORMADOR: CONVERTE 110~127V PARA 220V OU 220V PARA 110~127V.</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TERMISTOR: SIM, CONTRA EXCESSO DE CARGA E TEMPERATURA</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TIPO DE TOMADA: NBR14136 TRIPOLAR 3 PINOS 10ª</w:t>
            </w:r>
          </w:p>
        </w:tc>
      </w:tr>
      <w:tr w:rsidR="00251AB1" w:rsidRPr="00E07360" w14:paraId="63098EB6" w14:textId="77777777" w:rsidTr="00867A9F">
        <w:trPr>
          <w:trHeight w:val="59"/>
        </w:trPr>
        <w:tc>
          <w:tcPr>
            <w:tcW w:w="709" w:type="dxa"/>
            <w:vMerge/>
            <w:tcBorders>
              <w:left w:val="single" w:sz="4" w:space="0" w:color="auto"/>
              <w:right w:val="single" w:sz="4" w:space="0" w:color="auto"/>
            </w:tcBorders>
          </w:tcPr>
          <w:p w14:paraId="7ADA182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BDDBD4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07</w:t>
            </w:r>
          </w:p>
        </w:tc>
        <w:tc>
          <w:tcPr>
            <w:tcW w:w="8979" w:type="dxa"/>
            <w:tcBorders>
              <w:top w:val="single" w:sz="4" w:space="0" w:color="auto"/>
              <w:left w:val="single" w:sz="4" w:space="0" w:color="auto"/>
              <w:bottom w:val="single" w:sz="4" w:space="0" w:color="auto"/>
              <w:right w:val="single" w:sz="4" w:space="0" w:color="auto"/>
            </w:tcBorders>
          </w:tcPr>
          <w:p w14:paraId="24B230D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BATERIA LÍTIO, CR-2032 (3V) CARTELA COM 5 UNIDADES.</w:t>
            </w:r>
          </w:p>
        </w:tc>
      </w:tr>
      <w:tr w:rsidR="00251AB1" w:rsidRPr="00E07360" w14:paraId="2D787F5C" w14:textId="77777777" w:rsidTr="00867A9F">
        <w:trPr>
          <w:trHeight w:val="59"/>
        </w:trPr>
        <w:tc>
          <w:tcPr>
            <w:tcW w:w="709" w:type="dxa"/>
            <w:vMerge/>
            <w:tcBorders>
              <w:left w:val="single" w:sz="4" w:space="0" w:color="auto"/>
              <w:right w:val="single" w:sz="4" w:space="0" w:color="auto"/>
            </w:tcBorders>
          </w:tcPr>
          <w:p w14:paraId="00B4C2B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19DF3B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08</w:t>
            </w:r>
          </w:p>
        </w:tc>
        <w:tc>
          <w:tcPr>
            <w:tcW w:w="8979" w:type="dxa"/>
            <w:tcBorders>
              <w:top w:val="single" w:sz="4" w:space="0" w:color="auto"/>
              <w:left w:val="single" w:sz="4" w:space="0" w:color="auto"/>
              <w:bottom w:val="single" w:sz="4" w:space="0" w:color="auto"/>
              <w:right w:val="single" w:sz="4" w:space="0" w:color="auto"/>
            </w:tcBorders>
          </w:tcPr>
          <w:p w14:paraId="139A9CA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BATERIA PARA NOBREAK 12V 7AH, COM AS SEGUINTES CARACTERÍSTICAS MÍNIMAS: 1. CARACTERÍSTICAS TÉCNICAS 1.1. TIPO DE PRODUTO: BATERIA SELADA 12V 7AH. 1.2. TENSÃO NOMINAL/VOLTAGEM: 12 VOLTS. 1.3. CAPACIDADE NOMINAL: 7,0AH. 1,4. FORNECEDOR FICA RESPONSÁVEL POR SUBSTITUIR A BATERIA NO NOBREAK. 1.5. FORNECEDOR FICA RESPONSÁVEL PELA DESTINAÇÃO AMBIENTAL CORRETA DA BATERIA SUBSTITUÍDA (LOGISTICA REVERSA). 1.6. GARANTIA MÍNIMA DE 01 ANO, CONTADA A PARTIR DA DATA DE EMISSÃO DA NOTA FISCAL</w:t>
            </w:r>
          </w:p>
        </w:tc>
      </w:tr>
      <w:tr w:rsidR="00251AB1" w:rsidRPr="00E07360" w14:paraId="3643C48A" w14:textId="77777777" w:rsidTr="00867A9F">
        <w:trPr>
          <w:trHeight w:val="59"/>
        </w:trPr>
        <w:tc>
          <w:tcPr>
            <w:tcW w:w="709" w:type="dxa"/>
            <w:vMerge/>
            <w:tcBorders>
              <w:left w:val="single" w:sz="4" w:space="0" w:color="auto"/>
              <w:right w:val="single" w:sz="4" w:space="0" w:color="auto"/>
            </w:tcBorders>
          </w:tcPr>
          <w:p w14:paraId="02BAAF9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EEF412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09</w:t>
            </w:r>
          </w:p>
        </w:tc>
        <w:tc>
          <w:tcPr>
            <w:tcW w:w="8979" w:type="dxa"/>
            <w:tcBorders>
              <w:top w:val="single" w:sz="4" w:space="0" w:color="auto"/>
              <w:left w:val="single" w:sz="4" w:space="0" w:color="auto"/>
              <w:bottom w:val="single" w:sz="4" w:space="0" w:color="auto"/>
              <w:right w:val="single" w:sz="4" w:space="0" w:color="auto"/>
            </w:tcBorders>
          </w:tcPr>
          <w:p w14:paraId="4BA28E8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BATERIA ALCALINA DE 9V CARACTERÍSTICAS TÉCNICAS MÍNIMAS: - DEVERÃO POSSUIR TENSÃO NOMINAL DE 9V. - DENOMINAÇÃO ABNT/ IEC: 6LR61. - DEVERÃO ATENDER OS CRITÉRIOS E AS PRÁTICAS DE SUSTENTABILIDADE PREVISTOS NAS NORMAS VIGENTES; LEI 12.305/2010, IN IBAMA Nº 06/2013 E RESOLUÇÃO CONAMA 401/2008. - A VALIDADE DAS BATERIAS DEVERÁ SER DE, NO MÍNIMO, 12 (DOZE) MESES, A PARTIR DA DATA DE ENTREGA DO MATERIAL . - AS BATERIAS DEVERÃO CONTER EM SUA EMBALAGEM AS SEGUINTES INFORMAÇÕES: TEXTO EM PORTUGUÊS; DADOS DO FABRICANTE/ IMPORTADOR/ DISTRIBUIDOR; ORIGEM DO PRODUTO; TIPO DE BATERIA; COMPOSIÇÃO DO PRODUTO; VALIDADE DO PRODUTO; SÍMBOLO ORIENTANDO DESTINAÇÃO APÓS O USO. - DEVERÃO POSSUIR CARACTERÍSTICAS TÉCNICAS SIMILARES OU SUPERIORES ÀS MARCAS: RAYOVAC, ENERGIZER, PANASONIC, SONY OU DURACELL. AS MARCAS ENUMERADAS SERVEM APENAS COMO REFERÊNCIA PARA AS CARACTERÍSTICAS TÉCNICAS.</w:t>
            </w:r>
          </w:p>
        </w:tc>
      </w:tr>
      <w:tr w:rsidR="00251AB1" w:rsidRPr="00E07360" w14:paraId="107D2343" w14:textId="77777777" w:rsidTr="00867A9F">
        <w:trPr>
          <w:trHeight w:val="59"/>
        </w:trPr>
        <w:tc>
          <w:tcPr>
            <w:tcW w:w="709" w:type="dxa"/>
            <w:vMerge/>
            <w:tcBorders>
              <w:left w:val="single" w:sz="4" w:space="0" w:color="auto"/>
              <w:right w:val="single" w:sz="4" w:space="0" w:color="auto"/>
            </w:tcBorders>
          </w:tcPr>
          <w:p w14:paraId="60D7ABA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CE06D5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w:t>
            </w:r>
          </w:p>
        </w:tc>
        <w:tc>
          <w:tcPr>
            <w:tcW w:w="8979" w:type="dxa"/>
            <w:tcBorders>
              <w:top w:val="single" w:sz="4" w:space="0" w:color="auto"/>
              <w:left w:val="single" w:sz="4" w:space="0" w:color="auto"/>
              <w:bottom w:val="single" w:sz="4" w:space="0" w:color="auto"/>
              <w:right w:val="single" w:sz="4" w:space="0" w:color="auto"/>
            </w:tcBorders>
          </w:tcPr>
          <w:p w14:paraId="58CECC3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gmail-tex3"/>
                <w:rFonts w:ascii="Times New Roman" w:eastAsia="MS Mincho" w:hAnsi="Times New Roman"/>
                <w:sz w:val="20"/>
                <w:szCs w:val="20"/>
              </w:rPr>
              <w:t>CABO 4MM + BIPOLAR 80% CFTV 2X26AWG. BOBINA CABO PARA CFTV 23COAXIAL 4MM 75 OHMS 2480% MALHA, 26 AWG BIPOLAR (PARA PASSAR ENERGIA) CABO COAXIAL + BIPOLAR O QUE PERMITE PASSAR IMAGEM E ENERGIA NO MESMO CABO. BOBINA COM 300 METROS COR BRANCO.</w:t>
            </w:r>
          </w:p>
        </w:tc>
      </w:tr>
      <w:tr w:rsidR="00251AB1" w:rsidRPr="00E07360" w14:paraId="50CB2E98" w14:textId="77777777" w:rsidTr="00867A9F">
        <w:trPr>
          <w:trHeight w:val="59"/>
        </w:trPr>
        <w:tc>
          <w:tcPr>
            <w:tcW w:w="709" w:type="dxa"/>
            <w:vMerge/>
            <w:tcBorders>
              <w:left w:val="single" w:sz="4" w:space="0" w:color="auto"/>
              <w:right w:val="single" w:sz="4" w:space="0" w:color="auto"/>
            </w:tcBorders>
          </w:tcPr>
          <w:p w14:paraId="2BBE8D8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848DCE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w:t>
            </w:r>
          </w:p>
        </w:tc>
        <w:tc>
          <w:tcPr>
            <w:tcW w:w="8979" w:type="dxa"/>
            <w:tcBorders>
              <w:top w:val="single" w:sz="4" w:space="0" w:color="auto"/>
              <w:left w:val="single" w:sz="4" w:space="0" w:color="auto"/>
              <w:bottom w:val="single" w:sz="4" w:space="0" w:color="auto"/>
              <w:right w:val="single" w:sz="4" w:space="0" w:color="auto"/>
            </w:tcBorders>
          </w:tcPr>
          <w:p w14:paraId="2E5011E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CABO USB, COMPRIMENTO 2 M, CARACTERÍSTICAS ADICIONAIS COM FILTRO OD4.8 2.0 EXBOM CBX-U2AMBM20 PRETO., TIPO AM/BM, APLICAÇÃO IMPRESSORA</w:t>
            </w:r>
          </w:p>
        </w:tc>
      </w:tr>
      <w:tr w:rsidR="00251AB1" w:rsidRPr="00E07360" w14:paraId="5A512A2C" w14:textId="77777777" w:rsidTr="00867A9F">
        <w:trPr>
          <w:trHeight w:val="59"/>
        </w:trPr>
        <w:tc>
          <w:tcPr>
            <w:tcW w:w="709" w:type="dxa"/>
            <w:vMerge/>
            <w:tcBorders>
              <w:left w:val="single" w:sz="4" w:space="0" w:color="auto"/>
              <w:right w:val="single" w:sz="4" w:space="0" w:color="auto"/>
            </w:tcBorders>
          </w:tcPr>
          <w:p w14:paraId="1DC7641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557D59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w:t>
            </w:r>
          </w:p>
        </w:tc>
        <w:tc>
          <w:tcPr>
            <w:tcW w:w="8979" w:type="dxa"/>
            <w:tcBorders>
              <w:top w:val="single" w:sz="4" w:space="0" w:color="auto"/>
              <w:left w:val="single" w:sz="4" w:space="0" w:color="auto"/>
              <w:bottom w:val="single" w:sz="4" w:space="0" w:color="auto"/>
              <w:right w:val="single" w:sz="4" w:space="0" w:color="auto"/>
            </w:tcBorders>
          </w:tcPr>
          <w:p w14:paraId="15AAF3A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CABO DE MICROFONE COM 15 MTS XLR MACHO/ FEMEA BALANCEADO COM LIGA DE COBRE FHC (ISENTO DE OXIGÊNIO), BLINDAGEM TRANÇADA + FITA DE ALUMÍNIO, BITOLA 0,20MM²/24 AWG. PLUG REFORÇADO PARA UTILIZAÇÃO PROFISSIONAL. ACABAMENTO: NIQUELADO E BRILHANTE CABO DEVERÁ VIR MONTADO COM OS PLUGS. MODELO DE REFERÊNCIA CABO: SANTO ANGELO, PODENDO SER OFERTADO MODELO SIMILAR OU SUPERIOR. MODELO DE REFERÊNCIA PLUGS: WIRECONEX, PODENDO SER OFERTADO MODELO SIMILAR OU SUPERIOR COM COBERTURA DE PVC FLEXÍVEL (OU MELHOR).</w:t>
            </w:r>
          </w:p>
        </w:tc>
      </w:tr>
      <w:tr w:rsidR="00251AB1" w:rsidRPr="00E07360" w14:paraId="424F7B42" w14:textId="77777777" w:rsidTr="00867A9F">
        <w:trPr>
          <w:trHeight w:val="59"/>
        </w:trPr>
        <w:tc>
          <w:tcPr>
            <w:tcW w:w="709" w:type="dxa"/>
            <w:vMerge/>
            <w:tcBorders>
              <w:left w:val="single" w:sz="4" w:space="0" w:color="auto"/>
              <w:right w:val="single" w:sz="4" w:space="0" w:color="auto"/>
            </w:tcBorders>
          </w:tcPr>
          <w:p w14:paraId="76CBCD2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38A0B9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13</w:t>
            </w:r>
          </w:p>
        </w:tc>
        <w:tc>
          <w:tcPr>
            <w:tcW w:w="8979" w:type="dxa"/>
            <w:tcBorders>
              <w:top w:val="single" w:sz="4" w:space="0" w:color="auto"/>
              <w:left w:val="single" w:sz="4" w:space="0" w:color="auto"/>
              <w:bottom w:val="single" w:sz="4" w:space="0" w:color="auto"/>
              <w:right w:val="single" w:sz="4" w:space="0" w:color="auto"/>
            </w:tcBorders>
          </w:tcPr>
          <w:p w14:paraId="61EC539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CAIXA SOM: ACÚSTICA ATIVA, COM AS SEGUINTES CARACTERÍSTICAS: AMPLIFICADOR, POTÊNCIA MÍNIMA DE 300 WATTS RMS; ALTO-FALANTE DE NO MÍNIMO 12 POLEGADAS; DRIVER DE TITÂNIO OU PIEZO OU SIMILAR, VISOR DIGITAL, COMPONENTES DE ENTRADA USB, SD CARD, BLUETOOTH, RADIO FM, ENTRADAS XLR, RCA E P10; EQUALIZAÇÃO ATIVA TRÊS VIAS (GRAVE, MÉDIO E AGUDO),CHAVE SELETORA VOLTAGEM 110V E 220V</w:t>
            </w:r>
          </w:p>
        </w:tc>
      </w:tr>
      <w:tr w:rsidR="00251AB1" w:rsidRPr="00E07360" w14:paraId="44565AB9" w14:textId="77777777" w:rsidTr="00867A9F">
        <w:trPr>
          <w:trHeight w:val="59"/>
        </w:trPr>
        <w:tc>
          <w:tcPr>
            <w:tcW w:w="709" w:type="dxa"/>
            <w:vMerge/>
            <w:tcBorders>
              <w:left w:val="single" w:sz="4" w:space="0" w:color="auto"/>
              <w:right w:val="single" w:sz="4" w:space="0" w:color="auto"/>
            </w:tcBorders>
          </w:tcPr>
          <w:p w14:paraId="7E385DA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36EB9B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14</w:t>
            </w:r>
          </w:p>
        </w:tc>
        <w:tc>
          <w:tcPr>
            <w:tcW w:w="8979" w:type="dxa"/>
            <w:tcBorders>
              <w:top w:val="single" w:sz="4" w:space="0" w:color="auto"/>
              <w:left w:val="single" w:sz="4" w:space="0" w:color="auto"/>
              <w:bottom w:val="single" w:sz="4" w:space="0" w:color="auto"/>
              <w:right w:val="single" w:sz="4" w:space="0" w:color="auto"/>
            </w:tcBorders>
          </w:tcPr>
          <w:p w14:paraId="59D7BC0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CARREGADOR DE PILHA - TAMANHO PILHA: AA/AAA; QUANTIDADE PILHA: CAPACIDADE PARA 4 PILHAS; ALIMENTACAO: BIVOLT; ACESSORIOS (1): MICROPROCESSADOR INTERNO; ACESSORIOS (2): LED INDICATIVO DE CARGA.</w:t>
            </w:r>
          </w:p>
        </w:tc>
      </w:tr>
      <w:tr w:rsidR="00251AB1" w:rsidRPr="00E07360" w14:paraId="45472715" w14:textId="77777777" w:rsidTr="00867A9F">
        <w:trPr>
          <w:trHeight w:val="59"/>
        </w:trPr>
        <w:tc>
          <w:tcPr>
            <w:tcW w:w="709" w:type="dxa"/>
            <w:vMerge/>
            <w:tcBorders>
              <w:left w:val="single" w:sz="4" w:space="0" w:color="auto"/>
              <w:right w:val="single" w:sz="4" w:space="0" w:color="auto"/>
            </w:tcBorders>
          </w:tcPr>
          <w:p w14:paraId="3FE34BC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DDF636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15</w:t>
            </w:r>
          </w:p>
        </w:tc>
        <w:tc>
          <w:tcPr>
            <w:tcW w:w="8979" w:type="dxa"/>
            <w:tcBorders>
              <w:top w:val="single" w:sz="4" w:space="0" w:color="auto"/>
              <w:left w:val="single" w:sz="4" w:space="0" w:color="auto"/>
              <w:bottom w:val="single" w:sz="4" w:space="0" w:color="auto"/>
              <w:right w:val="single" w:sz="4" w:space="0" w:color="auto"/>
            </w:tcBorders>
          </w:tcPr>
          <w:p w14:paraId="4DF4D97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CONECTOR XLR FÊMEA DE 3 PINOS. CONECTOR DE CABO/ LINHA XLR FÊMEA DE 3 PÓLOS, CORPO EM METAL NIQUELADO, IDEAL PARA TRANSMISSÃO DIGITAL, DE FÁCIL MONTAGEM COM QUATRO CONTATOS E SEM PARAFUSOS, DESIGN COMPACTO COM CORPO DIECAST RESISTENTE, PLÁSTICO REFORÇADO COM FIBRA DE VIDRO E TRAVA PARA CABOS EXCLUSIVA GARANTINDO CRIMPAGEM SEGURA DO CABO. CATEGORIA DO PRODUTO: CONECTORES XLR CONFORMIDADE COM A ROHS, TIPO DO PRODUTO: CONECTORES STANDARD XLR PADRÃO ESTILO DE ACABAMENTO SOLDER ESTILO DE MONTAGEM CABLE, ORIENTAÇÃO VERTICAL MATERIAL DE CONTATO, BRONZE GALVANIZAÇÃO DO CONTATO, SOLVEV REGIME DE TENSÃO: 50V POTÊNCIA NOMINAL 16 A.</w:t>
            </w:r>
          </w:p>
        </w:tc>
      </w:tr>
      <w:tr w:rsidR="00251AB1" w:rsidRPr="00E07360" w14:paraId="0F665679" w14:textId="77777777" w:rsidTr="00867A9F">
        <w:trPr>
          <w:trHeight w:val="59"/>
        </w:trPr>
        <w:tc>
          <w:tcPr>
            <w:tcW w:w="709" w:type="dxa"/>
            <w:vMerge/>
            <w:tcBorders>
              <w:left w:val="single" w:sz="4" w:space="0" w:color="auto"/>
              <w:right w:val="single" w:sz="4" w:space="0" w:color="auto"/>
            </w:tcBorders>
          </w:tcPr>
          <w:p w14:paraId="55B338B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79336B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16</w:t>
            </w:r>
          </w:p>
        </w:tc>
        <w:tc>
          <w:tcPr>
            <w:tcW w:w="8979" w:type="dxa"/>
            <w:tcBorders>
              <w:top w:val="single" w:sz="4" w:space="0" w:color="auto"/>
              <w:left w:val="single" w:sz="4" w:space="0" w:color="auto"/>
              <w:bottom w:val="single" w:sz="4" w:space="0" w:color="auto"/>
              <w:right w:val="single" w:sz="4" w:space="0" w:color="auto"/>
            </w:tcBorders>
          </w:tcPr>
          <w:p w14:paraId="45A61452"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Fonts w:ascii="Times New Roman" w:hAnsi="Times New Roman"/>
                <w:bCs/>
                <w:sz w:val="20"/>
                <w:szCs w:val="20"/>
              </w:rPr>
              <w:t xml:space="preserve">LINE ARRAY ATIVA AMPLIFICADA 1400W VERTICAL 4X8 - CAIXA DE SOM 4X8 +TITÂNIO - POTÊNCIA DE 1400W COM AMPLIFICADOR EMBUTIDO - PARA MÉDIOS E AGUDOS - POTÊNCIA DO AMPLIFICADOR 1400W RESPOSTA DE FREQUÊNCIA: 80HZ - 25KHZ- ENTRADA E SAIDA AUXILIAR  XLR (SINAL) MONITOR CLIP E LIMITER INTEGRADOS - EQUALIZADOR: GRAVE, MÉDIO E AGUDO - VENTILAÇÃO FORÇADA (COOLER) - A CAIXA CONTEM: 4 ALTO FALANTES 8" MG600 300RMS- 1 DRIVER TITANIUM DE 100WRMS 1"AGUDO - LARGURA 25CM, ALTURA103CM, PROFUNDIDADE 40CM. </w:t>
            </w:r>
            <w:r w:rsidRPr="00DE3F6D">
              <w:rPr>
                <w:rFonts w:ascii="Times New Roman" w:hAnsi="Times New Roman"/>
                <w:bCs/>
                <w:sz w:val="20"/>
                <w:szCs w:val="20"/>
                <w:shd w:val="clear" w:color="auto" w:fill="FFFFFF"/>
              </w:rPr>
              <w:t>MODELO DE REFERENCIA NHL OU OUTRAS MARCAS COM QUALIDADE EQUIVALENTE OU SUPERIOR. GARANTIA DE 6 MESES APÓS A DATA DE ENTREGA DO PRODUTO.</w:t>
            </w:r>
          </w:p>
        </w:tc>
      </w:tr>
      <w:tr w:rsidR="00251AB1" w:rsidRPr="00E07360" w14:paraId="556008A3" w14:textId="77777777" w:rsidTr="00867A9F">
        <w:trPr>
          <w:trHeight w:val="59"/>
        </w:trPr>
        <w:tc>
          <w:tcPr>
            <w:tcW w:w="709" w:type="dxa"/>
            <w:vMerge/>
            <w:tcBorders>
              <w:left w:val="single" w:sz="4" w:space="0" w:color="auto"/>
              <w:right w:val="single" w:sz="4" w:space="0" w:color="auto"/>
            </w:tcBorders>
          </w:tcPr>
          <w:p w14:paraId="64101AC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8E00E5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17</w:t>
            </w:r>
          </w:p>
        </w:tc>
        <w:tc>
          <w:tcPr>
            <w:tcW w:w="8979" w:type="dxa"/>
            <w:tcBorders>
              <w:top w:val="single" w:sz="4" w:space="0" w:color="auto"/>
              <w:left w:val="single" w:sz="4" w:space="0" w:color="auto"/>
              <w:bottom w:val="single" w:sz="4" w:space="0" w:color="auto"/>
              <w:right w:val="single" w:sz="4" w:space="0" w:color="auto"/>
            </w:tcBorders>
          </w:tcPr>
          <w:p w14:paraId="26924B5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DVR 16 CANAIS DESCRIÇÃO MÍNIMA COMPATÍVEL COM 5 TECNOLOGIAS: HDCVI AHD HDTVI ANALÓGICA IP COMPRESSÃO DE VÍDEO H.265 E H.265 DETECÇÃO INTELIGENTE DE PESSOAS E VEÍCULOS SAÍDAS DE VÍDEO VGA, HDMI E BNC VISUALIZAÇÃO EM 1080P </w:t>
            </w:r>
            <w:r w:rsidRPr="00E803F1">
              <w:rPr>
                <w:rFonts w:ascii="Times New Roman" w:hAnsi="Times New Roman"/>
                <w:sz w:val="20"/>
                <w:szCs w:val="20"/>
                <w:shd w:val="clear" w:color="auto" w:fill="FFFFFF"/>
              </w:rPr>
              <w:lastRenderedPageBreak/>
              <w:t>COMPATIBILIDADE COM PROTOCOLO ONVIF MODO NVR – TRANSFORMA TODOS OS CANAIS BNC EM IP FUNÇÃO BNC IP – ADICIONA C MERAS IP AO DVR SUPORTA 1 HD SATA DE ALTA CAPACIDADE COMPATIVEL COM TECNOLOGIA MULTIHD:SIM ENTRADAS: 16 CANAIS BNC 2 CANAIS IP OU 18 CANAIS IP NO MODO NVR SAÍDA DE VÍDEO (MONITORES): 1 HDMI, 1 VGA E 1 SAÍDA ANALÓGICA BNC RESOLUÇÕES DE SAÍDA (EM PIXELS): 1920×1080, 1280×1024, 1280×720 (HDMI / VGA), 800×600 (BNC) COMPRESSÃO DE VÍDEO/ÁUDIO: H.265 , H.265, H.264 , H.264H, H.264, H.264B / G.711U, G.711A, PCM, AAC BIT RATE: 4 MBPS POR CANAL (HDCVI, HDTVI, AHD, IP) / 3 MBPS PARA CANAL ANALÓGICO (CVBS) FAST ETHERNET: 1 CONEXÃO RJ45 (10/100 MBPS) THROUGHPUT: 64 MBPS FUNÇÕES E PROTOCOLOS: HTTP, HTTPS, IPV4, IPV6, TCP/IP, UPNP, RTSP, SMTP, NTP, DHCP, DNS, DDNS, FTP, 802.1X, FILTRO IP, SNMP, INTELBRAS DDNS, INTELBRAS CLOUD, ONVIF, CONTROLE DE BANDA, PPPOE, MULTICAST, FTP, WI-FI, RTMP CONEXÕES SIMULT NEAS: 128 CONEXÕES DISCO RÍGIDO INTERNO: 1 PORTA PADRÃO SATA ACOMPANHA MOUSE USB HD DA TECNOLOGIA INDICADA PELO FABRICANTE PARA O USO CONTINUO TAMANHO DO HD DEVE TER A CAPACIDADE DE GRAVAÇÃO PARA 20 DIAS COM TODAS AS CAMERAS EM GRAVAÇÃO CONTINUA</w:t>
            </w:r>
          </w:p>
        </w:tc>
      </w:tr>
      <w:tr w:rsidR="00251AB1" w:rsidRPr="00E07360" w14:paraId="3FC138FA" w14:textId="77777777" w:rsidTr="00867A9F">
        <w:trPr>
          <w:trHeight w:val="59"/>
        </w:trPr>
        <w:tc>
          <w:tcPr>
            <w:tcW w:w="709" w:type="dxa"/>
            <w:vMerge/>
            <w:tcBorders>
              <w:left w:val="single" w:sz="4" w:space="0" w:color="auto"/>
              <w:right w:val="single" w:sz="4" w:space="0" w:color="auto"/>
            </w:tcBorders>
          </w:tcPr>
          <w:p w14:paraId="6038477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A1B139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18</w:t>
            </w:r>
          </w:p>
        </w:tc>
        <w:tc>
          <w:tcPr>
            <w:tcW w:w="8979" w:type="dxa"/>
            <w:tcBorders>
              <w:top w:val="single" w:sz="4" w:space="0" w:color="auto"/>
              <w:left w:val="single" w:sz="4" w:space="0" w:color="auto"/>
              <w:bottom w:val="single" w:sz="4" w:space="0" w:color="auto"/>
              <w:right w:val="single" w:sz="4" w:space="0" w:color="auto"/>
            </w:tcBorders>
          </w:tcPr>
          <w:p w14:paraId="2BCBAD3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PEDESTAL PARA CAIXA DE SOM UNIVERSAL PERMITE AJUSTE DE ALTURA E POSSUI SISTEMA DE OCULTAÇÃO DE FIOS; FITA ANTIDERRAPANTE</w:t>
            </w:r>
          </w:p>
        </w:tc>
      </w:tr>
      <w:tr w:rsidR="00251AB1" w:rsidRPr="00E07360" w14:paraId="7007908F" w14:textId="77777777" w:rsidTr="00867A9F">
        <w:trPr>
          <w:trHeight w:val="59"/>
        </w:trPr>
        <w:tc>
          <w:tcPr>
            <w:tcW w:w="709" w:type="dxa"/>
            <w:vMerge/>
            <w:tcBorders>
              <w:left w:val="single" w:sz="4" w:space="0" w:color="auto"/>
              <w:right w:val="single" w:sz="4" w:space="0" w:color="auto"/>
            </w:tcBorders>
          </w:tcPr>
          <w:p w14:paraId="72B39D6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FAB007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19</w:t>
            </w:r>
          </w:p>
        </w:tc>
        <w:tc>
          <w:tcPr>
            <w:tcW w:w="8979" w:type="dxa"/>
            <w:tcBorders>
              <w:top w:val="single" w:sz="4" w:space="0" w:color="auto"/>
              <w:left w:val="single" w:sz="4" w:space="0" w:color="auto"/>
              <w:bottom w:val="single" w:sz="4" w:space="0" w:color="auto"/>
              <w:right w:val="single" w:sz="4" w:space="0" w:color="auto"/>
            </w:tcBorders>
          </w:tcPr>
          <w:p w14:paraId="0E3DB2F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CONECTOR XLR MACHO DE 3 PINOS. CONECTOR DE CABO /LINHA XLR MACHO DE 3 POLOS, CORPO EM METAL NIQUELADO, IDEAL PARA TRANSMISSÃO DIGITAL, CONSIDERADO REFERÊNCIAS NA INDÚSTRIA DE FÁCIL MONTAGEM COM QUATRO CONTATOS E SEM PARAFUSOS, DESIGN COMPACTO COM CORPO DIECASCT RESISTENTE, PLÁSTICO REFORÇADO COM FIBRA DE VIDRO E TRAVA PARA CABOS EXCLUSIVA GARANTINDO CRIMPAGEM SEGURA DO CABO. CATEGORIA DO PRODUTO: CONECTORES XLR CONFORMIDADE COM A ROSH DETALHES, TIPO DE PRODUTO: CONECTORES STANDARD: XLR PADRÃO NÚMERO DE POSIÇÕES GÊNERO MASCULINO, ESTILO DE ACABAMENTO SOLDER ESTILO DE MONTAGEM CABLE, ORIENTAÇÃO VERTICAL DE CONTATO; BRONZE GALVANIZAÇÃO DO CONTATO: SOLVER REGIME DE TENSÃO; 50 V POTÊNCIA NOMINAL:16 A.</w:t>
            </w:r>
          </w:p>
        </w:tc>
      </w:tr>
      <w:tr w:rsidR="00251AB1" w:rsidRPr="00E07360" w14:paraId="013A62D4" w14:textId="77777777" w:rsidTr="00867A9F">
        <w:trPr>
          <w:trHeight w:val="59"/>
        </w:trPr>
        <w:tc>
          <w:tcPr>
            <w:tcW w:w="709" w:type="dxa"/>
            <w:vMerge/>
            <w:tcBorders>
              <w:left w:val="single" w:sz="4" w:space="0" w:color="auto"/>
              <w:right w:val="single" w:sz="4" w:space="0" w:color="auto"/>
            </w:tcBorders>
          </w:tcPr>
          <w:p w14:paraId="6D41AE3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BC46B8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20</w:t>
            </w:r>
          </w:p>
        </w:tc>
        <w:tc>
          <w:tcPr>
            <w:tcW w:w="8979" w:type="dxa"/>
            <w:tcBorders>
              <w:top w:val="single" w:sz="4" w:space="0" w:color="auto"/>
              <w:left w:val="single" w:sz="4" w:space="0" w:color="auto"/>
              <w:bottom w:val="single" w:sz="4" w:space="0" w:color="auto"/>
              <w:right w:val="single" w:sz="4" w:space="0" w:color="auto"/>
            </w:tcBorders>
          </w:tcPr>
          <w:p w14:paraId="095E499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CABO PARA MICROFONE BALANCEADO BLINDADO (25 METROS). FIO TIPO BLINDADO, ANTIRRUÍDO, BALANCEADO, CABO 2X0,30 TOP DE LINHA, CABO BLINDADO E BALANCEADO ESTÉREO, BITOLA INTERNA 2X0,30MM + MALHA, BITOLA EXTERNA (ESPESSURA TOTAL DO CABO:6,60MM).</w:t>
            </w:r>
          </w:p>
        </w:tc>
      </w:tr>
      <w:tr w:rsidR="00251AB1" w:rsidRPr="00E07360" w14:paraId="38BF7E6A" w14:textId="77777777" w:rsidTr="00867A9F">
        <w:trPr>
          <w:trHeight w:val="59"/>
        </w:trPr>
        <w:tc>
          <w:tcPr>
            <w:tcW w:w="709" w:type="dxa"/>
            <w:vMerge/>
            <w:tcBorders>
              <w:left w:val="single" w:sz="4" w:space="0" w:color="auto"/>
              <w:right w:val="single" w:sz="4" w:space="0" w:color="auto"/>
            </w:tcBorders>
          </w:tcPr>
          <w:p w14:paraId="37EE163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3D7F6F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21</w:t>
            </w:r>
          </w:p>
        </w:tc>
        <w:tc>
          <w:tcPr>
            <w:tcW w:w="8979" w:type="dxa"/>
            <w:tcBorders>
              <w:top w:val="single" w:sz="4" w:space="0" w:color="auto"/>
              <w:left w:val="single" w:sz="4" w:space="0" w:color="auto"/>
              <w:bottom w:val="single" w:sz="4" w:space="0" w:color="auto"/>
              <w:right w:val="single" w:sz="4" w:space="0" w:color="auto"/>
            </w:tcBorders>
          </w:tcPr>
          <w:p w14:paraId="4F2AD1C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CABO ÁUDIO E VÍDEO, CONECTORES XLR/XLR, MATERIAL CONDUTOR COBRE, MATERIAL ISOLAMENTO CONDUTOR PVC, APLICAÇÃO MICROFONE, MATERIAL COBERTURA PVC EMBORRACHADO, COMPRIMENTO 15 M.  (Igual ao cabo XLR Santo Ângelo)</w:t>
            </w:r>
          </w:p>
        </w:tc>
      </w:tr>
      <w:tr w:rsidR="00251AB1" w:rsidRPr="00E07360" w14:paraId="435A5695" w14:textId="77777777" w:rsidTr="00867A9F">
        <w:trPr>
          <w:trHeight w:val="59"/>
        </w:trPr>
        <w:tc>
          <w:tcPr>
            <w:tcW w:w="709" w:type="dxa"/>
            <w:vMerge/>
            <w:tcBorders>
              <w:left w:val="single" w:sz="4" w:space="0" w:color="auto"/>
              <w:right w:val="single" w:sz="4" w:space="0" w:color="auto"/>
            </w:tcBorders>
          </w:tcPr>
          <w:p w14:paraId="2561734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6909C0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22</w:t>
            </w:r>
          </w:p>
        </w:tc>
        <w:tc>
          <w:tcPr>
            <w:tcW w:w="8979" w:type="dxa"/>
            <w:tcBorders>
              <w:top w:val="single" w:sz="4" w:space="0" w:color="auto"/>
              <w:left w:val="single" w:sz="4" w:space="0" w:color="auto"/>
              <w:bottom w:val="single" w:sz="4" w:space="0" w:color="auto"/>
              <w:right w:val="single" w:sz="4" w:space="0" w:color="auto"/>
            </w:tcBorders>
          </w:tcPr>
          <w:p w14:paraId="14BD75B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CABO HDMI MD9 M/HDMI. CABO PRETO. CONECTORES DOURADO. SINAL DIGITAL. FUNÇÃO: TRANSMISSÃO DE IMAGEM E SOM. VERSÃO: 1.4. TAMANHO: 3,00 METROS.</w:t>
            </w:r>
          </w:p>
        </w:tc>
      </w:tr>
      <w:tr w:rsidR="00251AB1" w:rsidRPr="00E07360" w14:paraId="005D701D" w14:textId="77777777" w:rsidTr="00867A9F">
        <w:trPr>
          <w:trHeight w:val="59"/>
        </w:trPr>
        <w:tc>
          <w:tcPr>
            <w:tcW w:w="709" w:type="dxa"/>
            <w:vMerge/>
            <w:tcBorders>
              <w:left w:val="single" w:sz="4" w:space="0" w:color="auto"/>
              <w:right w:val="single" w:sz="4" w:space="0" w:color="auto"/>
            </w:tcBorders>
          </w:tcPr>
          <w:p w14:paraId="7BB86F3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D8E753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23</w:t>
            </w:r>
          </w:p>
        </w:tc>
        <w:tc>
          <w:tcPr>
            <w:tcW w:w="8979" w:type="dxa"/>
            <w:tcBorders>
              <w:top w:val="single" w:sz="4" w:space="0" w:color="auto"/>
              <w:left w:val="single" w:sz="4" w:space="0" w:color="auto"/>
              <w:bottom w:val="single" w:sz="4" w:space="0" w:color="auto"/>
              <w:right w:val="single" w:sz="4" w:space="0" w:color="auto"/>
            </w:tcBorders>
          </w:tcPr>
          <w:p w14:paraId="0D3333F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bdr w:val="none" w:sz="0" w:space="0" w:color="auto" w:frame="1"/>
                <w:shd w:val="clear" w:color="auto" w:fill="FFFFFF"/>
              </w:rPr>
              <w:t xml:space="preserve">CABO P10XP2. ESTÉREO </w:t>
            </w:r>
            <w:r w:rsidRPr="00E803F1">
              <w:rPr>
                <w:rFonts w:ascii="Times New Roman" w:hAnsi="Times New Roman"/>
                <w:sz w:val="20"/>
                <w:szCs w:val="20"/>
              </w:rPr>
              <w:t xml:space="preserve">BALANCEADO BLINDADO, ANTIRRUÍDO, COBERTURA PVC EMBORRACHADO </w:t>
            </w:r>
            <w:r w:rsidRPr="00E803F1">
              <w:rPr>
                <w:rFonts w:ascii="Times New Roman" w:hAnsi="Times New Roman"/>
                <w:sz w:val="20"/>
                <w:szCs w:val="20"/>
                <w:bdr w:val="none" w:sz="0" w:space="0" w:color="auto" w:frame="1"/>
                <w:shd w:val="clear" w:color="auto" w:fill="FFFFFF"/>
              </w:rPr>
              <w:t>DE 10M.</w:t>
            </w:r>
          </w:p>
        </w:tc>
      </w:tr>
      <w:tr w:rsidR="00251AB1" w:rsidRPr="00E07360" w14:paraId="0A339DE4" w14:textId="77777777" w:rsidTr="00867A9F">
        <w:trPr>
          <w:trHeight w:val="59"/>
        </w:trPr>
        <w:tc>
          <w:tcPr>
            <w:tcW w:w="709" w:type="dxa"/>
            <w:vMerge/>
            <w:tcBorders>
              <w:left w:val="single" w:sz="4" w:space="0" w:color="auto"/>
              <w:right w:val="single" w:sz="4" w:space="0" w:color="auto"/>
            </w:tcBorders>
          </w:tcPr>
          <w:p w14:paraId="1BA2B2C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BB200A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24</w:t>
            </w:r>
          </w:p>
        </w:tc>
        <w:tc>
          <w:tcPr>
            <w:tcW w:w="8979" w:type="dxa"/>
            <w:tcBorders>
              <w:top w:val="single" w:sz="4" w:space="0" w:color="auto"/>
              <w:left w:val="single" w:sz="4" w:space="0" w:color="auto"/>
              <w:bottom w:val="single" w:sz="4" w:space="0" w:color="auto"/>
              <w:right w:val="single" w:sz="4" w:space="0" w:color="auto"/>
            </w:tcBorders>
          </w:tcPr>
          <w:p w14:paraId="06D0901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bookmarkStart w:id="1" w:name="_Hlk75446137"/>
            <w:r w:rsidRPr="00E803F1">
              <w:rPr>
                <w:rStyle w:val="tex3b"/>
                <w:rFonts w:ascii="Times New Roman" w:eastAsia="MS Mincho" w:hAnsi="Times New Roman"/>
                <w:sz w:val="20"/>
                <w:szCs w:val="20"/>
              </w:rPr>
              <w:t xml:space="preserve">CABO REDE COMPUTADOR </w:t>
            </w:r>
            <w:r w:rsidRPr="00E803F1">
              <w:rPr>
                <w:rStyle w:val="tex3"/>
                <w:rFonts w:ascii="Times New Roman" w:eastAsia="MS Mincho" w:hAnsi="Times New Roman"/>
              </w:rPr>
              <w:t>GIGABIT LAN UTP NEXANS CINZA. CAT.6, COR: CINZA. CAIXA COM 300 METROS. CABO DE PRIMEIRA LINHA, FABRICAÇÃO NACIONAL E HOMOLOGAÇÃO ANATEL. INCLUINDO: ETHERNET 100 BASE TX, 1000 BASE T, 1000 BASE TX, ATM 155 MB/S, ATM 622 MB/S, FDDI/CDDI 100MB/S, 100 BASE VG, SIMILAR OU SUPERIOR.</w:t>
            </w:r>
            <w:bookmarkEnd w:id="1"/>
          </w:p>
        </w:tc>
      </w:tr>
      <w:tr w:rsidR="00251AB1" w:rsidRPr="00E07360" w14:paraId="0EFB7F05" w14:textId="77777777" w:rsidTr="00867A9F">
        <w:trPr>
          <w:trHeight w:val="59"/>
        </w:trPr>
        <w:tc>
          <w:tcPr>
            <w:tcW w:w="709" w:type="dxa"/>
            <w:vMerge/>
            <w:tcBorders>
              <w:left w:val="single" w:sz="4" w:space="0" w:color="auto"/>
              <w:right w:val="single" w:sz="4" w:space="0" w:color="auto"/>
            </w:tcBorders>
          </w:tcPr>
          <w:p w14:paraId="793CF2C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23A393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25</w:t>
            </w:r>
          </w:p>
        </w:tc>
        <w:tc>
          <w:tcPr>
            <w:tcW w:w="8979" w:type="dxa"/>
            <w:tcBorders>
              <w:top w:val="single" w:sz="4" w:space="0" w:color="auto"/>
              <w:left w:val="single" w:sz="4" w:space="0" w:color="auto"/>
              <w:bottom w:val="single" w:sz="4" w:space="0" w:color="auto"/>
              <w:right w:val="single" w:sz="4" w:space="0" w:color="auto"/>
            </w:tcBorders>
          </w:tcPr>
          <w:p w14:paraId="7EB2087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bdr w:val="none" w:sz="0" w:space="0" w:color="auto" w:frame="1"/>
                <w:shd w:val="clear" w:color="auto" w:fill="FFFFFF"/>
              </w:rPr>
              <w:t>CABO SVGA HDB15 M X HDB15 M COM FILTRO 1.5 METROS.  ESPECIFICAÇÕES: SUPORTA MONITORES VGA, SVGA, XGA, SXGA, E UXGA; CONECTOR VGA MACHO X VGA MACHO DE 15 PINOS; FILTRO DE FERRITE NAS EXTREMIDADES; BLINDAGEM DE ALTA DENSIDADE; CONECTA DESKTOPS E NOTEBOOKS A PROJETORES, MONITORES LCD E OUTROS APARELHOS COM CONEXÃO VGA.</w:t>
            </w:r>
          </w:p>
        </w:tc>
      </w:tr>
      <w:tr w:rsidR="00251AB1" w:rsidRPr="00E07360" w14:paraId="67AD7559" w14:textId="77777777" w:rsidTr="00867A9F">
        <w:trPr>
          <w:trHeight w:val="59"/>
        </w:trPr>
        <w:tc>
          <w:tcPr>
            <w:tcW w:w="709" w:type="dxa"/>
            <w:vMerge/>
            <w:tcBorders>
              <w:left w:val="single" w:sz="4" w:space="0" w:color="auto"/>
              <w:right w:val="single" w:sz="4" w:space="0" w:color="auto"/>
            </w:tcBorders>
          </w:tcPr>
          <w:p w14:paraId="6144A8D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20F6CD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26</w:t>
            </w:r>
          </w:p>
        </w:tc>
        <w:tc>
          <w:tcPr>
            <w:tcW w:w="8979" w:type="dxa"/>
            <w:tcBorders>
              <w:top w:val="single" w:sz="4" w:space="0" w:color="auto"/>
              <w:left w:val="single" w:sz="4" w:space="0" w:color="auto"/>
              <w:bottom w:val="single" w:sz="4" w:space="0" w:color="auto"/>
              <w:right w:val="single" w:sz="4" w:space="0" w:color="auto"/>
            </w:tcBorders>
          </w:tcPr>
          <w:p w14:paraId="44CF81A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CÂMERA HDCVI COM INFRAVERMELHO VHD 1220 B. SENSOR 1/2.7” 2 MEGAPIXELS CMOS. PIXELS EFETIVOS (H × V) 1920 X 1080; LINHAS HORIZONTAIS 1920H; RESOLUÇÃO REAL FULL HD (1080P); LENTE 3.6 MM. ÂNGULO DE VISÃO HORIZONTAL 95°; ÂNGULO DE VISÃO VERTICAL 46°; ALCANCE IR 20 M; IR INTELIGENTE. QUANTIDADE DE LEDS 12; COMPRIMENTO DE ONDA LED IR 850 NM; FORMATO DO VÍDEO NTSC; PROTOCOLOS DE VÍDEO HDCVI. RELAÇÃO SINAL-RUÍDO ≥ 55DB; SENSIBILIDADE 0,01 LUX/F-1.2 (0 LUX IR ON); VELOCIDADE DO OBTURADOR 1/60 A 1/100000S. SINCRONISMO INTERNO; ÍRIS ELETRÔNICA. DAY &amp; NIGHT AUTOMÁTICO. TROCA AUTOMÁTICA DO FILTRO (ICR). CONTROLE AUTOMÁTICO DE GANHO (AGC). COMPENSAÇÃO DE LUZ DE FUNDO (BLC). BALANÇO DE BRANCO AUTOMÁTICO; CONEXÕES. SAÍDA DE VÍDEO 75 Ω BNC FÊMEA; ALIMENTAÇÃO CONECTOR P4 FÊMEA. CONSUMO MÁXIMO DE CORRENTE 200 MA. CONSUMO MÁXIMO DE POTÊNCIA 2,4 W; TENSÃO 12 VDC. PROTEÇÃO ANTISSURTO 500 V (VÍDEO E ALIMENTAÇÃO). DIMENSÕES (L × A × P) 54 × 54 × 154 MM; PESO 200 G; COR BRANCA. TIPO CASE/MATERIAL BULLET/PLÁSTICA; GRAU DE PROTEÇÃO IP66. CERTIFICADOS; FCC PARTE 15, CLASSE B; CE; EN 55022:2010; EN 55024:2010;; </w:t>
            </w:r>
            <w:r w:rsidRPr="00E803F1">
              <w:rPr>
                <w:rFonts w:ascii="Times New Roman" w:hAnsi="Times New Roman"/>
                <w:sz w:val="20"/>
                <w:szCs w:val="20"/>
              </w:rPr>
              <w:lastRenderedPageBreak/>
              <w:t>EN 61000-6-3:2007; EN 50130-4:2011; EN 61000-3-2:2006+A2:2009; IEC 61000-4-2:2008; EN 61000-3-3:2008; IEC 61000-4-3:2006+A1:2009+A2:2010; IEC 61000-4-4:2012; IEC 61000-4-5:2005; IEC 61000-4-6:2008; IEC 61000-4-8:2009; IEC 61000-4-11:2004.</w:t>
            </w:r>
          </w:p>
        </w:tc>
      </w:tr>
      <w:tr w:rsidR="00251AB1" w:rsidRPr="00E07360" w14:paraId="5EA12B7C" w14:textId="77777777" w:rsidTr="00867A9F">
        <w:trPr>
          <w:trHeight w:val="59"/>
        </w:trPr>
        <w:tc>
          <w:tcPr>
            <w:tcW w:w="709" w:type="dxa"/>
            <w:vMerge/>
            <w:tcBorders>
              <w:left w:val="single" w:sz="4" w:space="0" w:color="auto"/>
              <w:right w:val="single" w:sz="4" w:space="0" w:color="auto"/>
            </w:tcBorders>
          </w:tcPr>
          <w:p w14:paraId="047BD271"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D44FD3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27</w:t>
            </w:r>
          </w:p>
        </w:tc>
        <w:tc>
          <w:tcPr>
            <w:tcW w:w="8979" w:type="dxa"/>
            <w:tcBorders>
              <w:top w:val="single" w:sz="4" w:space="0" w:color="auto"/>
              <w:left w:val="single" w:sz="4" w:space="0" w:color="auto"/>
              <w:bottom w:val="single" w:sz="4" w:space="0" w:color="auto"/>
              <w:right w:val="single" w:sz="4" w:space="0" w:color="auto"/>
            </w:tcBorders>
          </w:tcPr>
          <w:p w14:paraId="7AB3CBDF" w14:textId="77777777" w:rsidR="00251AB1" w:rsidRPr="00DE3F6D" w:rsidRDefault="00251AB1" w:rsidP="00AE2CF3">
            <w:pPr>
              <w:shd w:val="clear" w:color="auto" w:fill="FFFFFF" w:themeFill="background1"/>
              <w:spacing w:line="240" w:lineRule="auto"/>
              <w:jc w:val="both"/>
              <w:rPr>
                <w:rFonts w:ascii="Times New Roman" w:hAnsi="Times New Roman" w:cs="Times New Roman"/>
              </w:rPr>
            </w:pPr>
            <w:r w:rsidRPr="00DE3F6D">
              <w:rPr>
                <w:rFonts w:ascii="Times New Roman" w:hAnsi="Times New Roman"/>
                <w:sz w:val="20"/>
                <w:szCs w:val="20"/>
              </w:rPr>
              <w:t>CAIXA DE SOM AMPLIFICADA ESPECIFICAÇÕES: - TRANSDUTORES: 2 X 154,6 MM / WOOFER DE 5,25", 2 X 55 MM / TWEETER DE 2,25"- POTÊNCIA DE SAÍDA: 160 W RMS- TENSÃO DE ENTRADA: 100 V - 240 V / 50 / 60 HZ- RESPOSTA DE FREQUÊNCIA: 45 HZ - 20 KHZ (-6DB)- RELAÇÃO SINAL-RUÍDO: &gt; 80 DB-CONTROLE E CONEXÃO:- FORMATO USB: FAT16 E FAT32- FORMATO DE ARQUIVO USB: .MP3, .WMA, .WAV- CARREGAMENTO USB: 5 V / 2,1 A (MÁXIMO)- TIPO DE CABO: CABO DE ALIMENTAÇÃO CA- COMPRIMENTO DO CABO: 2000 MM/78,7 "- VERSÃO BLUETOOTH®: 5.1- PERFIL BLUETOOTH®: A2DP 1.3 E AVRCP 1.6- INTERVALO DE FREQUÊNCIA DE TRANSMISSÃO BLUETOOTH®: 2,4 GHZ A 2,4835 GHZ- POTÊNCIA DE TRANSMISSÃO BLUETOOTH®: ≤ 15 DBM (EIRP)- MODULAÇÃO DO TRANSMISSOR BLUETOOTH®: GFSK, Π/4 DQPSK E 8DPSK-BATERIA:- TIPO DE BATERIA: POLÍMERO DE ÍON-LÍTIO 36 WH- TEMPO DE CARGA DA BATERIA: 3,5 HORAS- DURAÇÃO DE REPRODUÇÃO DA MÚSICA: ATÉ 12 HORAS-CONTEÚDO DA EMBALAGEM:- CAIXA DE SOM - CABO DE ENERGIA CA (O PLUGUE CA E A QUANTIDADE VARIAM CONFORME A REGIÃO)- 1 GUIA DE INÍCIO RÁPIDO -1 CERTIFICADO DE SEGURANÇA -1 CARTÃO DE GARANTIA - GARANTIA:12 MESES DE GARANTIA</w:t>
            </w:r>
          </w:p>
        </w:tc>
      </w:tr>
      <w:tr w:rsidR="00251AB1" w:rsidRPr="00E07360" w14:paraId="34F233E0" w14:textId="77777777" w:rsidTr="00867A9F">
        <w:trPr>
          <w:trHeight w:val="59"/>
        </w:trPr>
        <w:tc>
          <w:tcPr>
            <w:tcW w:w="709" w:type="dxa"/>
            <w:vMerge/>
            <w:tcBorders>
              <w:left w:val="single" w:sz="4" w:space="0" w:color="auto"/>
              <w:right w:val="single" w:sz="4" w:space="0" w:color="auto"/>
            </w:tcBorders>
          </w:tcPr>
          <w:p w14:paraId="680E2F7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33F553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28</w:t>
            </w:r>
          </w:p>
        </w:tc>
        <w:tc>
          <w:tcPr>
            <w:tcW w:w="8979" w:type="dxa"/>
            <w:tcBorders>
              <w:top w:val="single" w:sz="4" w:space="0" w:color="auto"/>
              <w:left w:val="single" w:sz="4" w:space="0" w:color="auto"/>
              <w:bottom w:val="single" w:sz="4" w:space="0" w:color="auto"/>
              <w:right w:val="single" w:sz="4" w:space="0" w:color="auto"/>
            </w:tcBorders>
          </w:tcPr>
          <w:p w14:paraId="2FB45A1F"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Fonts w:ascii="Times New Roman" w:hAnsi="Times New Roman"/>
                <w:bCs/>
                <w:sz w:val="20"/>
                <w:szCs w:val="20"/>
              </w:rPr>
              <w:t>CAIXA DE SOM APLIFICADA BLUETOOTH, USB, 80W RMS ESPECIFICAÇÕES: TEMPO DE REPRODUÇÃO DE MÚSICA: 24HRS - POTÊNCIA DE SAÍDA (W RMS): 1X80W RMS-SUBWOOFER + 2X40W RMS-MIDRANGE + 2X10W RMS-TWEETER (AC MODE) 1X60W RMS-SUBWOOFER + 2X30W RMS-MIDRANGE + 2X8W RMS-TWEETER (BATTERY MODE) - RESPOSTA DE FREQUÊNCIA DINÂMICA: 40HZ-20KHZ - PERFIS BLUETOOTH: A2DP 1.3, AVRCP 1.6 - FAIXA DE FREQUÊNCIA DO EMISSOR BLUETOOTH: 2.402GHZ - 2.480GHZ-GFSK DE MODULAÇÃO DO EMISSOR BLUETOOTH: GFSK, Π/4 DQPSK, 8DPSK-POTÊNCIA DE EMISSÃO DE BLUETOOTH: ≤ 9 DBM (EIRP)-VERSÃO DO BLUETOOTH: 5.3, TEMPO DE CARREGAMENTO: 6,5HRS, ENTRADA CABO DE ÁUDIO 3,5 MM DEVE POSSUIR BLUETOOTH-DEVE POSSUIRCHARGING CABLE,DEVE POSSUIR POWER BANK, DEVE SER À PROVA DE RESPINGOS D’ÁGUA,BATERIA RECARREGÁVEL GARANTIA DE 12 MESES COONTANDO A PARTIR DA DATA DE ENTREGA.</w:t>
            </w:r>
          </w:p>
        </w:tc>
      </w:tr>
      <w:tr w:rsidR="00251AB1" w:rsidRPr="00E07360" w14:paraId="55D329D3" w14:textId="77777777" w:rsidTr="00867A9F">
        <w:trPr>
          <w:trHeight w:val="59"/>
        </w:trPr>
        <w:tc>
          <w:tcPr>
            <w:tcW w:w="709" w:type="dxa"/>
            <w:vMerge/>
            <w:tcBorders>
              <w:left w:val="single" w:sz="4" w:space="0" w:color="auto"/>
              <w:right w:val="single" w:sz="4" w:space="0" w:color="auto"/>
            </w:tcBorders>
          </w:tcPr>
          <w:p w14:paraId="4ABCF65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E43128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29</w:t>
            </w:r>
          </w:p>
        </w:tc>
        <w:tc>
          <w:tcPr>
            <w:tcW w:w="8979" w:type="dxa"/>
            <w:tcBorders>
              <w:top w:val="single" w:sz="4" w:space="0" w:color="auto"/>
              <w:left w:val="single" w:sz="4" w:space="0" w:color="auto"/>
              <w:bottom w:val="single" w:sz="4" w:space="0" w:color="auto"/>
              <w:right w:val="single" w:sz="4" w:space="0" w:color="auto"/>
            </w:tcBorders>
          </w:tcPr>
          <w:p w14:paraId="7E2B150A"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Fonts w:ascii="Times New Roman" w:hAnsi="Times New Roman"/>
                <w:bCs/>
                <w:sz w:val="20"/>
                <w:szCs w:val="20"/>
                <w:shd w:val="clear" w:color="auto" w:fill="FFFFFF"/>
              </w:rPr>
              <w:t>CÂMERA DE VIGILÂNCIA 12MM INFRA RED 60MTS MTS, LENTE 12MM, LINHAS HORIZONTAIS 160H, PROTEÇÃO ANTISSURTO , INTALAÇÃO INTERNA E EXTERNA.</w:t>
            </w:r>
          </w:p>
        </w:tc>
      </w:tr>
      <w:tr w:rsidR="00251AB1" w:rsidRPr="00DE3F6D" w14:paraId="58597BF7" w14:textId="77777777" w:rsidTr="00867A9F">
        <w:trPr>
          <w:trHeight w:val="59"/>
        </w:trPr>
        <w:tc>
          <w:tcPr>
            <w:tcW w:w="709" w:type="dxa"/>
            <w:vMerge/>
            <w:tcBorders>
              <w:left w:val="single" w:sz="4" w:space="0" w:color="auto"/>
              <w:right w:val="single" w:sz="4" w:space="0" w:color="auto"/>
            </w:tcBorders>
          </w:tcPr>
          <w:p w14:paraId="20F873F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685D5A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30</w:t>
            </w:r>
          </w:p>
        </w:tc>
        <w:tc>
          <w:tcPr>
            <w:tcW w:w="8979" w:type="dxa"/>
            <w:tcBorders>
              <w:top w:val="single" w:sz="4" w:space="0" w:color="auto"/>
              <w:left w:val="single" w:sz="4" w:space="0" w:color="auto"/>
              <w:bottom w:val="single" w:sz="4" w:space="0" w:color="auto"/>
              <w:right w:val="single" w:sz="4" w:space="0" w:color="auto"/>
            </w:tcBorders>
          </w:tcPr>
          <w:p w14:paraId="07621202" w14:textId="77777777" w:rsidR="00251AB1" w:rsidRPr="00DE3F6D" w:rsidRDefault="00251AB1" w:rsidP="00AE2CF3">
            <w:pPr>
              <w:shd w:val="clear" w:color="auto" w:fill="FFFFFF" w:themeFill="background1"/>
              <w:spacing w:line="240" w:lineRule="auto"/>
              <w:jc w:val="both"/>
              <w:rPr>
                <w:rFonts w:ascii="Times New Roman" w:hAnsi="Times New Roman" w:cs="Times New Roman"/>
                <w:b/>
                <w:bCs/>
                <w:lang w:val="en-US"/>
              </w:rPr>
            </w:pPr>
            <w:r w:rsidRPr="00E803F1">
              <w:rPr>
                <w:rFonts w:ascii="Times New Roman" w:hAnsi="Times New Roman"/>
                <w:sz w:val="20"/>
                <w:szCs w:val="20"/>
              </w:rPr>
              <w:t xml:space="preserve">CÂMERA HDCVI COM INFRAVERMELHO VHD 3230 B FULL HD. SENSOR 1/2.7” 2 MEGAPIXELS CMOS 1/2.7” 2 MEGAPIXELS CMOS. PIXELS EFETIVOS (H × V) 1920 X 1080 1920 X 1080. LINHAS HORIZONTAIS 1920H. RESOLUÇÃO REAL FULL HD (1080P). LENTE 3.6 MM 3.6 MM;ÂNGULO DE VISÃO HORIZONTAL 95° 95°. ÂNGULO DE VISÃO VERTICAL 46° 46°. ALCANCE IR 20 M / 30 M, IR INTELIGENTE; QUANTIDADE DE LEDS 12/24; COMPRIMENTO DE ONDA. LED IR 850 NM; FORMATO DO VÍDEO NTSC. PROTOCOLOS DE VÍDEO HDCVI. RELAÇÃO SINAL-RUÍDO ≥ 55DB ≥ 55DB. SENSIBILIDADE 0,1 LUX/F-1.2 (0 LUX IR ON) 0,1 LUX/F-1.2 (0 LUX IR ON); VELOCIDADE DO OBTURADOR 1/60 A 1/100000S 1/60 A 1/100000S; SINCRONISMO INTERNO. ÍRIS ELETRÔNICA; DAY &amp; NIGHT AUTOMÁTICO. TROCA AUTOMÁTICA DO FILTRO. CONTROLE AUTOMÁTICO DE GANHO (AGC). COMPENSAÇÃO DE LUZ DE FUNDO (BLC). BALANÇO DE BRANCO AUTOMÁTICO. CONEXÕES SAÍDA DE VÍDEO 75 Ω BNC FÊMEA 75 Ω BNC FÊMEA. ALIMENTAÇÃO CONECTOR P4 FÊMEA. CONSUMO MÁXIMO DE CORRENTE 220 MA 320 MA. CONSUMO MÁXIMO DE POTÊNCIA 2,7 W 3,9 W. TENSÃO 12 VDC 12 VDC. PROTEÇÃO ANTISSURTO 500 V (VÍDEO E ALIMENTAÇÃO) 500 V (VÍDEO E ALIMENTAÇÃO). DIMENSÕES (L × A × P) 94 × 80 × 94 MM 62 × 62 × 152 MM. PESO 350 G 380 G. COR E BRANCA. TIPO CASE/MATERIAL DOME/METAL BULLET/METAL. GRAU DE PROTEÇÃO IP66. </w:t>
            </w:r>
            <w:r w:rsidRPr="00E803F1">
              <w:rPr>
                <w:rFonts w:ascii="Times New Roman" w:hAnsi="Times New Roman"/>
                <w:sz w:val="20"/>
                <w:szCs w:val="20"/>
                <w:lang w:val="en-US"/>
              </w:rPr>
              <w:t>CERTIFICADOS. FCC PARTE 15, CLASSE B; CE; EN 55022:2010; EN 55024:2010; EN 61000-6-3:2007; EN 50130-4:2011; EN 61000-3-2:2006+A2:2009; IEC 61000-4-2:2008; EN 61000-3-3:2008; IEC 61000-4-3:2006+A1:2009+A2:2010; IEC 61000-4-4:2012; IEC 61000-4-5:2005; IEC 61000-4-6:2008; IEC 61000-4-8:2009; IEC 61000-4-11:2004.</w:t>
            </w:r>
          </w:p>
        </w:tc>
      </w:tr>
      <w:tr w:rsidR="00251AB1" w:rsidRPr="00E07360" w14:paraId="1D2C16EA" w14:textId="77777777" w:rsidTr="00867A9F">
        <w:trPr>
          <w:trHeight w:val="59"/>
        </w:trPr>
        <w:tc>
          <w:tcPr>
            <w:tcW w:w="709" w:type="dxa"/>
            <w:vMerge/>
            <w:tcBorders>
              <w:left w:val="single" w:sz="4" w:space="0" w:color="auto"/>
              <w:right w:val="single" w:sz="4" w:space="0" w:color="auto"/>
            </w:tcBorders>
          </w:tcPr>
          <w:p w14:paraId="7BF59722" w14:textId="77777777" w:rsidR="00251AB1" w:rsidRPr="00DE3F6D"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lang w:val="en-US"/>
              </w:rPr>
            </w:pPr>
          </w:p>
        </w:tc>
        <w:tc>
          <w:tcPr>
            <w:tcW w:w="803" w:type="dxa"/>
            <w:tcBorders>
              <w:top w:val="single" w:sz="4" w:space="0" w:color="auto"/>
              <w:left w:val="single" w:sz="4" w:space="0" w:color="auto"/>
              <w:bottom w:val="single" w:sz="4" w:space="0" w:color="auto"/>
              <w:right w:val="single" w:sz="4" w:space="0" w:color="auto"/>
            </w:tcBorders>
          </w:tcPr>
          <w:p w14:paraId="17B3DC7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31</w:t>
            </w:r>
          </w:p>
        </w:tc>
        <w:tc>
          <w:tcPr>
            <w:tcW w:w="8979" w:type="dxa"/>
            <w:tcBorders>
              <w:top w:val="single" w:sz="4" w:space="0" w:color="auto"/>
              <w:left w:val="single" w:sz="4" w:space="0" w:color="auto"/>
              <w:bottom w:val="single" w:sz="4" w:space="0" w:color="auto"/>
              <w:right w:val="single" w:sz="4" w:space="0" w:color="auto"/>
            </w:tcBorders>
          </w:tcPr>
          <w:p w14:paraId="6A1E082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COMPUTADOR (CPU: 06 NÚCLEOS, 12 THREADS; MEMÓRIA: 16GB; ARMAZENAMENTO: 512GB [SSD-NVME] + 01TB [HDD]; GRÁFICO: 02GB [GDDR5], SISTEMA OPERACIONAL: MICROSOFT WINDOWS 10 PRO, SUÍTE OFFICE: MICROSOFT OFFICE HOME AND BUSINESS 2019), COM AS SEGUINTES CARACTERÍSTICAS MÍNIMAS: 1. CARACTERÍSTICAS TÉCNICAS: 1.1. TIPO DE PRODUTO: COMPUTADOR PRONTO PARA FUNCIONAMENTO (MONITOR NÃO INCLUSO). 1.2. SISTEMA OPERACIONAL: MICROSOFT WINDOWS 10 PRO (64-BIT), DEVIDAMENTE LICENCIADO NA FORMA PERPÉTUA E NO IDIOMA PORTUGUÊS. 1.3. SUÍTE OFFICE: MICROSOFT OFFICE HOME AND BUSINESS 2019 (64-BIT), DEVIDAMENTE LICENCIADO NA FORMA PERPÉTUA E NO IDIOMA PORTUGUÊS. 2. ESPECIFICAÇÕES MÍNIMAS DO PROCESSADOR 2.1. CONJUNTO DE INSTRUÇÕES: 64-BIT. 2.2. UNIDADES DE PROCESSAMENTO CENTRAL INDEPENDENTES: 06 NÚCLEOS FÍSICOS. 2.3. LINHAS DE EXECUÇÃO: 12 THREADS. 2.4. MEMÓRIA DE CACHE COMPARTILHADA: 12 MB. 2.5. A MEMÓRIA DE CACHE </w:t>
            </w:r>
            <w:r w:rsidRPr="00E803F1">
              <w:rPr>
                <w:rFonts w:ascii="Times New Roman" w:hAnsi="Times New Roman"/>
                <w:sz w:val="20"/>
                <w:szCs w:val="20"/>
              </w:rPr>
              <w:lastRenderedPageBreak/>
              <w:t>COMPARTILHADA REFERE-SE EXCLUSIVAMENTE AO CACHE DESTINADO PARA ATENDIMENTO A TODOS OS NÚCLEOS DA CPU. 2.6. A MEMÓRIA DE CACHE COMPARTILHADA SERÁ DESCONSIDERADA CASO SEJA OFERTADO PROCESSADOR COM NÚCLEOS FÍSICOS OU THREADS EM QUANTIDADE SUPERIOR A DA EXIGÊNCIA. 2.7. FREQUÊNCIA DE MEMÓRIA RAM SUPORTADA: 2666MHZ. 2.8. FREQUÊNCIA BASEADA EM PROCESSADOR: 2,90 GHZ NOMINAL. 2.9. A FREQUÊNCIA BASEADA EM PROCESSADOR CONSIDERA SOMENTE A FREQUÊNCIA OPERACIONAL NOMINAL, OU SEJA, DESCONSIDERA O CLOCK AUMENTADO RELACIONADO ÀS ACELERAÇÕES DE DESEMPENHO POSSÍVEIS EM PICOS DE CARGA. 2.10. A FREQUÊNCIA BASEADA EM PROCESSADOR SERÁ DESCONSIDERADA CASO SEJA OFERTADO PROCESSADOR COM NÚCLEOS FÍSICOS EM QUANTIDADE SUPERIOR A DA EXIGÊNCIA. 3. ESPECIFICAÇÕES DA PLACA MÃE 3.1. POSSUIR ARQUITETURA DE MEMÓRIA DUAL CHANNEL. 3.2. POSSUIR 04 SOCKETS DIMM. 3.3. POSSUIR SUPORTE A RAID PARA ARMAZENAMENTO. 3.4. POSSUIR CONECTOR M.2 COM SUPORTE A MODO PCI-E 3.0. 3.5. POSSUIR CONECTORES DE ÁUDIO. 3.6. POSSUIR 04 CONECTORES SATA 6GB/S. 3.7. POSSUIR NO PAINEL TRASEIRO 04 PORTAS USB 3.2 GEN1 (OU USB 3.1 GEN1 OU USB 3.0). 3.8. POSSUIR 01 PORTA GIGABIT ETHERNET. 3.9. POSSUIR 01 SLOT PCI-E X16 3.0 (RODANDO EM X16). 3.10. POSSUIR 01 SLOT PCI-E X16 3.0 (RODANDO EM X4). 3.11. POSSUIR 04 SLOTS PCI-E X1 3.0. 3.12. FREQUÊNCIA DE OPERAÇÃO EQUIVALENTE OU SUPERIOR À FREQUÊNCIA DE OPERAÇÃO EXIGIDA PARA A MEMÓRIA RAM. 4. ESPECIFICAÇÕES DA MEMÓRIA RAM 4.1. FREQUÊNCIA DE OPERAÇÃO EQUIVALENTE OU SUPERIOR À CAPACIDADE MÁXIMA SUPORTADA PELA CPU OFERTADA. 4.2. CAPACIDADE: 16GB (02 X 08GB). 5. ESPECIFICAÇÕES DA PLACA GRÁFICA DEDICADA 5.1. PADRÃO DE COMUNICAÇÃO: PCI-E 3.0. 5.2. MEMÓRIA: 02 GB GDDR5. 5.3. INTERFACE DE MEMÓRIA: 128-BIT. 5.4. DISSIPAÇÃO DE CALOR REALIZADA POR MEIO DE COOLER PRÓPRIO. 5.5. PORTAS DE VÍDEO UTILIZÁVEIS: NO MÍNIMO HDMI + OUTRA PORTA DE VÍDEO. 6. ESPECIFICAÇÕES DO ARMAZENAMENTO M.2 NVME 6.1. TIPO: ARMAZENAMENTO DE ESTADO SÓLIDO NA ESPECIFICAÇÃO NVME. 6.2. CAPACIDADE DE ARMAZENAMENTO: 512GB (01 X 512GB). 6.3. FATOR DE FORMA: M.2. 6.4. INTERFACE DE COMUNICAÇÃO: PCI-E 3.0. 7. ESPECIFICAÇÕES DO ARMAZENAMENTO HDD 7.1. TIPO: DISCO RÍGIDO. 7.2. CAPACIDADE DE ARMAZENAMENTO: 01TB (01 X 01TB). 7.3. FATOR DE FORMA: 3.5". 7.4. INTERFACE DE COMUNICAÇÃO: SATA DE 6GB/S. 7.5. CACHE: 64 MB. 7.6. VELOCIDADE ROTACIONAL: 7200 RPM. 7.7. NÃO SERÃO ACEITOS DISCOS PROJETADOS PARA CIRCUITOS DE VIDEOMONITORAMENTO. 8. ESPECIFICAÇÕES DA FONTE DE ALIMENTAÇÃO 8.1. TIPO: FONTE ATX. 8.2. POTÊNCIA: 450 WATTS. 8.3. BIVOLT AUTOMÁTICO. 8.4. POSSUI SELO DE EFICIÊNCIA ENERGÉTICA 80 PLUS BRONZE. 8.5. POSSUI CHAVE LIGA/DESLIGA. 8.6. CONECTORES SATA: QUANTIDADE EQUIVALENTE ÀS PORTAS DA PLACA MÃE. 8.7. POSSUI CABOS EXIGIDOS PELA PLACA MÃE. 8.8. POSSUI CABOS EXIGIDOS PELA PLACA DE VÍDEO. 9. ESPECIFICAÇÕES DO GABINETE 9.1. FORMATO: GABINETE ATX VERTICAL. 9.2. COR: PRETO. 9.3. POSSUIR NO MÍNIMO 04 SLOTS DE EXPANSÃO NA PARTE TRASEIRA. 9.4. SUPORTAR PLACAS COM ESPELHO DE PERFIL ALTO. 9.5. POSSUIR CONEXÕES DE ÁUDIO NA PARTE FRONTAL. 9.6. POSSUIR CONEXÃO USB 3.0 NA PARTE FRONTAL. 9.7. BOTÃO DE LIGA/DESLIGA. 9.8. BOTÃO DE RESET. 9.9. POSSUIR INDICADORES DE FUNCIONAMENTO DO COMPUTADOR. 9.10. CHASSI CONFECCIONADO EM AÇO. 10. ACESSÓRIOS INCLUÍDOS 10.1. TECLADO: COR PRETA, CONEXÃO USB, PADRÃO ABNT2 E CABO DE 1,5M DE COMPRIMENTO. 10.2. MOUSE: COR PRETA, TIPO ÓPTICO, CONEXÃO USB, RESOLUÇÃO DE 1000 DPI E CABO DE 1,5M DE COMPRIMENTO. 10.3. CABO DE FORÇA TRIPOLAR NO PADRÃO NBR14136. 10.4. ACOMPANHAR MOUSEPAD. 11. COMPATIBILIDADE, GARANTIA E ASSISTÊNCIA TÉCNICA 11.1. O CONJUNTO É COMPATÍVEL ENTRE SEUS DIVERSOS COMPONENTES DE HARDWARES E SOFTWARES. 11.2. DEVE SER ENTREGUE COM SISTEMA OPERACIONAL E DEMAIS DRIVERS DE DISPOSITIVOS INSTALADOS. 11.3. O SISTEMA OPERACIONAL DEVE SER INSTALADO NO ARMAZENAMENTO DE ESTADO SÓLIDO. 11.4. DEVE SER ENTREGUE COM A SUÍTE OFFICE INSTALADA E LICENCIADA. 11.5. GARANTIA E ASSISTÊNCIA TÉCNICA "ON SITE" DE NO MÍNIMO 12 MESES, CONTADA A PARTIR DA DATA DE EMISSÃO DA NOTA FISCAL</w:t>
            </w:r>
          </w:p>
        </w:tc>
      </w:tr>
      <w:tr w:rsidR="00251AB1" w:rsidRPr="00E07360" w14:paraId="167E4486" w14:textId="77777777" w:rsidTr="00867A9F">
        <w:trPr>
          <w:trHeight w:val="59"/>
        </w:trPr>
        <w:tc>
          <w:tcPr>
            <w:tcW w:w="709" w:type="dxa"/>
            <w:vMerge/>
            <w:tcBorders>
              <w:left w:val="single" w:sz="4" w:space="0" w:color="auto"/>
              <w:right w:val="single" w:sz="4" w:space="0" w:color="auto"/>
            </w:tcBorders>
          </w:tcPr>
          <w:p w14:paraId="3F77D8D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3C57A2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32</w:t>
            </w:r>
          </w:p>
        </w:tc>
        <w:tc>
          <w:tcPr>
            <w:tcW w:w="8979" w:type="dxa"/>
            <w:tcBorders>
              <w:top w:val="single" w:sz="4" w:space="0" w:color="auto"/>
              <w:left w:val="single" w:sz="4" w:space="0" w:color="auto"/>
              <w:bottom w:val="single" w:sz="4" w:space="0" w:color="auto"/>
              <w:right w:val="single" w:sz="4" w:space="0" w:color="auto"/>
            </w:tcBorders>
          </w:tcPr>
          <w:p w14:paraId="79ED0FA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COMPUTADOR (CPU: 04 NÚCLEOS, 08 THREADS; MEMÓRIA: 08GB; ARMAZENAMENTO: 512GB [SSD] + 01TB [HDD], GRAFICO: 02GB [GDDR5], SISTEMA OPERACIONAL: MICROSOFT WINDOWS 10 PRO ), COM AS SEGUINTES CARACTERÍSTICAS MÍNIMAS: 1. CARACTERÍSTICAS TÉCNICAS: 1.1. TIPO DE PRODUTO: COMPUTADOR PRONTO PARA FUNCIONAMENTO. (MONITOR NÃO INCLUSO). 1.2. SISTEMA OPERACIONAL: MICROSOFT WINDOWS 10 PRO (64-BIT), DEVIDAMENTE LICENCIADO NA FORMA PERPÉTUA E NO IDIOMA PORTUGUÊS. 2. ESPECIFICAÇÕES MÍNIMAS DO PROCESSADOR 2.1. CONJUNTO DE INSTRUÇÕES: 64-BIT. 2.2. UNIDADES DE PROCESSAMENTO CENTRAL INDEPENDENTES: 04 NÚCLEOS FÍSICOS. 2.3. LINHAS DE EXECUÇÃO: 08 THREADS. 2.4. MEMÓRIA DE CACHE COMPARTILHADA: 06 MB. 2.5. A MEMÓRIA DE CACHE COMPARTILHADA REFERE-SE EXCLUSIVAMENTE AO CACHE DESTINADO PARA ATENDIMENTO A TODOS OS NÚCLEOS DA CPU. 2.6. A MEMÓRIA DE CACHE </w:t>
            </w:r>
            <w:r w:rsidRPr="00E803F1">
              <w:rPr>
                <w:rFonts w:ascii="Times New Roman" w:hAnsi="Times New Roman"/>
                <w:sz w:val="20"/>
                <w:szCs w:val="20"/>
              </w:rPr>
              <w:lastRenderedPageBreak/>
              <w:t>COMPARTILHADA SERÁ DESCONSIDERADA CASO SEJA OFERTADO PROCESSADOR COM NÚCLEOS FÍSICOS OU THREADS EM QUANTIDADE SUPERIOR A DA EXIGÊNCIA. 2.7. FREQUÊNCIA DE MEMÓRIA RAM SUPORTADA: 2666 MHZ. 2.8. FREQUÊNCIA BASEADA EM PROCESSADOR: 3,60 GHZ NOMINAL. 2.9. A FREQUÊNCIA BASEADA EM PROCESSADOR CONSIDERA SOMENTE A FREQUÊNCIA OPERACIONAL NOMINAL, OU SEJA, DESCONSIDERA O CLOCK AUMENTADO RELACIONADO ÀS ACELERAÇÕES DE DESEMPENHO POSSÍVEIS EM PICOS DE CARGA. 2.10. A FREQUÊNCIA BASEADA EM PROCESSADOR SERÁ DESCONSIDERADA CASO SEJA OFERTADO PROCESSADOR COM NÚCLEOS FÍSICOS EM QUANTIDADE SUPERIOR A DA EXIGÊNCIA. 3. ESPECIFICAÇÕES DA PLACA MÃE 3.1. POSSUIR ARQUITETURA DE MEMÓRIA DUAL CHANNEL. 3.2. POSSUIR 02 SOCKETS DIMM. 3.3. POSSUIR CONECTOR M.2 COM SUPORTE A MODO PCI-E 3.0. 3.4. POSSUIR CONECTORES DE ÁUDIO. 3.5. POSSUIR 04 CONECTORES SATA 6GB/S. 3.6. POSSUIR NO PAINEL TRASEIRO 02 PORTAS USB 3.2 GEN1 (OU USB 3.1 GEN1 OU USB 3.0). 3.7. POSSUIR 01 PORTA GIGABIT ETHERNET. 3.8. POSSUIR 01 SLOT PCI-E X16 3.0 (RODANDO EM X16). 3.9. POSSUIR 02 SLOTS PCI-E X1 3.0. 3.10. FREQUÊNCIA DE OPERAÇÃO EQUIVALENTE OU SUPERIOR À FREQUÊNCIA DE OPERAÇÃO EXIGIDA PARA A MEMÓRIA RAM. 4. ESPECIFICAÇÕES DA MEMÓRIA RAM 4.1. FREQUÊNCIA DE OPERAÇÃO EQUIVALENTE OU SUPERIOR À CAPACIDADE MÁXIMA SUPORTADA PELA CPU OFERTADA. 4.2. CAPACIDADE: 08GB (01 X 08GB). 5. ESPECIFICAÇÕES DA PLACA GRÁFICA DEDICADA 5.1. PADRÃO DE COMUNICAÇÃO: PCI-E 3.0. 5.2. MEMÓRIA: 02 GB GDDR5. 5.3. INTERFACE DE MEMÓRIA: 128-BIT. 5.4. DISSIPAÇÃO DE CALOR REALIZADA POR MEIO DE COOLER PRÓPRIO. 5.5. PORTAS DE VÍDEO UTILIZÁVEIS: NO MÍNIMO HDMI + OUTRA PORTA DE VÍDEO. 6. ESPECIFICAÇÕES DO ARMAZENAMENTO M.2 6.1. TIPO: ARMAZENAMENTO DE ESTADO SÓLIDO. 6.2. CAPACIDADE DE ARMAZENAMENTO: 240GB (01 X 240GB). 6.3. FATOR DE FORMA: M.2. 6.4. INTERFACE DE COMUNICAÇÃO: SATA 6GB/S. 7. ESPECIFICAÇÕES DO ARMAZENAMENTO HDD 7.1. TIPO: DISCO RÍGIDO. 7.2. CAPACIDADE DE ARMAZENAMENTO: 01TB (01 X 01TB). 7.3. FATOR DE FORMA: 3.5". 7.4. INTERFACE DE COMUNICAÇÃO: SATA DE 6GB/S. 7.5. CACHE: 64 MB. 7.6. VELOCIDADE ROTACIONAL: 7200 RPM. 7.7. NÃO SERÃO ACEITOS DISCOS PROJETADOS PARA CIRCUITOS DE VIDEOMONITORAMENTO. 8. ESPECIFICAÇÕES DA FONTE DE ALIMENTAÇÃO 8.1. TIPO: FONTE ATX. 8.2. POTÊNCIA: 450 WATTS. 8.3. BIVOLT AUTOMÁTICO. 8.4. CONECTORES SATA: QUANTIDADE EQUIVALENTE ÀS PORTAS DA PLACA MÃE. 8.5. POSSUIR CABOS EXIGIDOS PELA PLACA MÃE. 8.6. POSSUIR CABOS EXIGIDOS PELA PLACA DE VÍDEO. 9. ESPECIFICAÇÕES DO GABINETE 9.1. FORMATO: GABINETE ATX VERTICAL. 9.2. COR PREDOMINANTE: PRETO. 9.3. POSSUI NO MÍNIMO 03 SLOTS DE EXPANSÃO NA PARTE TRASEIRA. 9.4. SUPORTAR PLACAS COM ESPELHO DE PERFIL ALTO. 9.5. POSSUIR CONEXÕES DE ÁUDIO NA PARTE FRONTAL. 9.6. POSSUIR CONEXÃO USB 3.0 NA PARTE FRONTAL. 9.7. BOTÃO DE LIGA/DESLIGA. 9.8. BOTÃO DE RESET. 9.9. POSSUIR INDICADORES DE FUNCIONAMENTO DO COMPUTADOR. 10. ACESSÓRIOS INCLUÍDOS 12.1. TECLADO: COR PRETA, CONEXÃO USB, PADRÃO ABNT2 E CABO DE 1,5M DE COMPRIMENTO. 10.2. MOUSE: COR PRETA, TIPO ÓPTICO, CONEXÃO USB, RESOLUÇÃO DE 1000 DPI E CABO DE 1,5M DE COMPRIMENTO. 10.3. CABO DE FORÇA TRIPOLAR NO PADRÃO NBR14136. 10.4. ACOMPANHAR MOUSEPAD. 11. COMPATIBILIDADE, GARANTIA E ASSISTÊNCIA TÉCNICA 11.1. O CONJUNTO DEVE SER COMPATÍVEL ENTRE SEUS DIVERSOS COMPONENTES DE HARDWARES E SOFTWARES. 11.2. DEVE SER ENTREGUE COM SISTEMA OPERACIONAL E DEMAIS DRIVERS DE DISPOSITIVOS INSTALADOS. 11.3. O SISTEMA OPERACIONAL DEVE SER INSTALADO NO ARMAZENAMENTO DE ESTADO SÓLIDO. 11.4. GARANTIA E ASSISTÊNCIA TÉCNICA "ON SITE" DE NO MÍNIMO 12 MESES, CONTADA A PARTIR DA DATA DE EMISSÃO DA NOTA FISCAL.</w:t>
            </w:r>
          </w:p>
        </w:tc>
      </w:tr>
      <w:tr w:rsidR="00251AB1" w:rsidRPr="00E07360" w14:paraId="07F3D850" w14:textId="77777777" w:rsidTr="00867A9F">
        <w:trPr>
          <w:trHeight w:val="59"/>
        </w:trPr>
        <w:tc>
          <w:tcPr>
            <w:tcW w:w="709" w:type="dxa"/>
            <w:vMerge/>
            <w:tcBorders>
              <w:left w:val="single" w:sz="4" w:space="0" w:color="auto"/>
              <w:right w:val="single" w:sz="4" w:space="0" w:color="auto"/>
            </w:tcBorders>
          </w:tcPr>
          <w:p w14:paraId="05178DD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3A93DA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33</w:t>
            </w:r>
          </w:p>
        </w:tc>
        <w:tc>
          <w:tcPr>
            <w:tcW w:w="8979" w:type="dxa"/>
            <w:tcBorders>
              <w:top w:val="single" w:sz="4" w:space="0" w:color="auto"/>
              <w:left w:val="single" w:sz="4" w:space="0" w:color="auto"/>
              <w:bottom w:val="single" w:sz="4" w:space="0" w:color="auto"/>
              <w:right w:val="single" w:sz="4" w:space="0" w:color="auto"/>
            </w:tcBorders>
          </w:tcPr>
          <w:p w14:paraId="3EB02E7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MINI COMPUTADOR, INTEL CORE I5-10210U, 8GB, SSD 256GB, WINDOWS 11 HOME,ESPECIFICAÇÕES:PROCESSADOR:- INTEL CORE I5 10210U- 4 NÚCLEOS - 8 THREADS- ATÉ 4.2 GHZ - 6MB CACHEARMAZENAMENTO:- SSD 256GB- INTERFACE: SATA- CONEXÃO: M.2 NGFF (SATA)- PLACA MÃE- INTEL NUC10I5FNBN- DDR4 - HDMI - THUNDERBOLT- WI-FI 6 / BLUETOOTH V5ENERGIA:- 90W REAIS- BIVOLT AUTOMÁTICA (110V/220V)GRÁFICOS:- INTEGRADO- GRÁFICOS INTEL UHD- MAX 32GBMEMÓRIA RAM:- 8GB DDR4 2666MHZ- (1X8GB)- MAX: 16GBESPECIFICAÇÕES DE HARDWARE:- N° DE NÚCLEOS DE CPU: 4- N° DE THREADS DE CPU: 8- CLOCK : 1.6GHZ À 4.2GHZ- TOTAL CACHE L1: 256KB- TDP / TDP PADRÃO: 25W- PACKAGE: FCBGA1528- TOTAL CACHE L2: 1MB- LITOGRAFIA: 14NM- TEMP. MAX: 100°C- TOTAL CACHE L3: 6MB- DESBLOQUEADO: NÃO- CANAIS DE MEMÓRIA: 2PLACA MÃE INTEL NUC10I5FNBN:CHIPSET:- INTELMEMÓRIA:- 2 X DDR4 SO-DIMM - SUPORTA ATÉ 64 GBVÍDEO:- ONBOARD- VÍDEO INTEGRADO- MODELO: INTEL UHD GRAPHICS- FREQUÊNCIA: 1100 MHZÁUDIO:- 7.1 DIGITAL (HDMI, TYPE-C)REDE:- INTEL ETHERNET CONNECTION I219-V- INTEL WI-FI 6 AX201SLOTS DE EXPANSÃO:- 1 X PORTA(S) SATA 6GB/S- 1 X M.2 2242/2280 SATA/PCIE X4 GEN3 NVMECONECTORES DO PAINEL TRASEIRO:- 1 X HDMI 2.0B, RESOLUÇÃO MÁXIMA 4096X2304@24 HZ- 1 X USB-C ( DISPLAY PORT 1.2 VIA THUNDERBOLT)- 1 X ENTRADA 19V DC- 1 X SAIDA HDMI 2.0B- 1 X PORTA(S) USB-C 3.1 (THUNDERBOLT)- 1 X PORTA(S) USB 3.1 </w:t>
            </w:r>
            <w:r w:rsidRPr="00E803F1">
              <w:rPr>
                <w:rFonts w:ascii="Times New Roman" w:hAnsi="Times New Roman"/>
                <w:sz w:val="20"/>
                <w:szCs w:val="20"/>
                <w:shd w:val="clear" w:color="auto" w:fill="FFFFFF"/>
              </w:rPr>
              <w:lastRenderedPageBreak/>
              <w:t>(GEN2)- 1 X PORTA(S) LAN (RJ45)SISTEMA OPERACIONAL:- WINDOWS 11 HOME- SUPPORT FOR LINUX 64-BIT- SUPPORT FOR WINDOWS 11 64-BIT- SUPPORT FOR WINDOWS 10 64-BIT- UCFF (4" X 4")MEMÓRIA RAM:- TIPO DE MEMÓRIA: DDR4- TIPO DO MÓDULO: SODIMM- TAMANHO: 8GB- VELOCIDADE: 2666MHZ- INTERFACE: 260 PINOS- DIMENSÕES: 69,6 X 30 MM- LATÊNCIA DO CAS: CL 19-19-19- ALIMENTAÇÃO VDD: 1,2V (±0,075V)- ALIMENTAÇÃO VPP: 2,5V (±0,075V)ARMAZENAMENTO SSD:- M.2 NGFF (SATA)- INTERFACE: SATA REV 3.2- CAPACIDADE: 256GB- VELOCIDADE DE LEITURA: ATÉ 560MB/S- VELOCIDADE DE GRAVAÇÃO: ATÉ 540MB/SPORTAS:- 1X USB 3.1 E 1 X USB-C- LEITOR DE CARTÃO SDXC- SUPORTE VESA 75X75 OU 100X100DIMENSÕES:- CHASSI (AXLXP): 51X111X115MM- GABINETE (AXLXP): 51X111X115MMREFRIGERAÇÃO:- SUPERIOR: NÃO POSSUI- LATERAL: PASSIVA -GABINETE INTEL NUC10CONTEÚDO DA EMBALAGEM:- MINI COMPUTADOR NTC- 1 X CABO DE FORÇA PADRÃO NBR 14136- 1 X MANUAL DE INSTRUÇÃOGARANTIA:12 MESES DE GARANTIA</w:t>
            </w:r>
          </w:p>
        </w:tc>
      </w:tr>
      <w:tr w:rsidR="00251AB1" w:rsidRPr="00E07360" w14:paraId="3941F5E9" w14:textId="77777777" w:rsidTr="00867A9F">
        <w:trPr>
          <w:trHeight w:val="59"/>
        </w:trPr>
        <w:tc>
          <w:tcPr>
            <w:tcW w:w="709" w:type="dxa"/>
            <w:vMerge/>
            <w:tcBorders>
              <w:left w:val="single" w:sz="4" w:space="0" w:color="auto"/>
              <w:right w:val="single" w:sz="4" w:space="0" w:color="auto"/>
            </w:tcBorders>
          </w:tcPr>
          <w:p w14:paraId="30BE2E4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B035DD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34</w:t>
            </w:r>
          </w:p>
        </w:tc>
        <w:tc>
          <w:tcPr>
            <w:tcW w:w="8979" w:type="dxa"/>
            <w:tcBorders>
              <w:top w:val="single" w:sz="4" w:space="0" w:color="auto"/>
              <w:left w:val="single" w:sz="4" w:space="0" w:color="auto"/>
              <w:bottom w:val="single" w:sz="4" w:space="0" w:color="auto"/>
              <w:right w:val="single" w:sz="4" w:space="0" w:color="auto"/>
            </w:tcBorders>
          </w:tcPr>
          <w:p w14:paraId="1B341CC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COMPUTADOR (CPU: 10 NÚCLEOS, 20 THREADS; MEMÓRIA: 16GB; ARMAZENAMENTO: 512GB [SSD-NVME] + 02TB [HDD]; GRÁFICO: 06GB [GDDR5], SISTEMA OPERACIONAL: MICROSOFT WINDOWS 10 PRO, SUÍTE OFFICE: MICROSOFT OFFICE HOME AND BUSINESS 2019), COM AS SEGUINTES CARACTERÍSTICAS MÍNIMAS: 1. CARACTERÍSTICAS TÉCNICAS: 1.1. TIPO DE PRODUTO: COMPUTADOR PRONTO PARA FUNCIONAMENTO. (MONITOR NÃO INCLUSO). 1.2. SISTEMA OPERACIONAL: MICROSOFT WINDOWS 10 PRO (64-BIT), DEVIDAMENTE LICENCIADO NA FORMA PERPÉTUA E NO IDIOMA PORTUGUÊS. 1.3. SUÍTE OFFICE: MICROSOFT OFFICE HOME AND BUSINESS 2019 (64-BIT), DEVIDAMENTE LICENCIADO NA FORMA PERPÉTUA E NO IDIOMA PORTUGUÊS. 2. ESPECIFICAÇÕES DO PROCESSADOR 2.1. CONJUNTO DE INSTRUÇÕES: 64-BIT. 2.2. UNIDADES DE PROCESSAMENTO CENTRAL INDEPENDENTES: 10 NÚCLEOS FÍSICOS. 2.3. LINHAS DE EXECUÇÃO: 20 THREADS. 2.4. MEMÓRIA DE CACHE COMPARTILHADA: 20 MB. 2.5. A MEMÓRIA DE CACHE COMPARTILHADA REFERE-SE EXCLUSIVAMENTE AO CACHE DESTINADO PARA ATENDIMENTO A TODOS OS NÚCLEOS DA CPU. 2.6. A MEMÓRIA DE CACHE COMPARTILHADA SERÁ DESCONSIDERADA CASO SEJA OFERTADO PROCESSADOR COM NÚCLEOS FÍSICOS OU THREADS EM QUANTIDADE SUPERIOR A DA EXIGÊNCIA. 2.7. FREQUÊNCIA DE MEMÓRIA RAM SUPORTADA: 2933MHZ. 2.8. FREQUÊNCIA BASEADA EM PROCESSADOR: 2,80 GHZ NOMINAL. 2.9. A FREQUÊNCIA BASEADA EM PROCESSADOR CONSIDERA SOMENTE A FREQUÊNCIA OPERACIONAL NOMINAL, OU SEJA, DESCONSIDERA O CLOCK AUMENTADO RELACIONADO ÀS ACELERAÇÕES DE DESEMPENHO POSSÍVEIS EM PICOS DE CARGA. 2.10. A FREQUÊNCIA BASEADA EM PROCESSADOR SERÁ DESCONSIDERADA CASO SEJA OFERTADO PROCESSADOR COM NÚCLEOS FÍSICOS EM QUANTIDADE SUPERIOR A DA EXIGÊNCIA. 3. ESPECIFICAÇÕES DA PLACA MÃE 3.1. POSSUIR ARQUITETURA DE MEMÓRIA DUAL CHANNEL. 3.2. POSSUIR 04 SOCKETS DIMM. 3.3. POSSUIR SUPORTE A RAID PARA ARMAZENAMENTO. 3.4. POSSUIR CONECTOR M.2 COM SUPORTE A MODO PCI-E 3.0. 3.5. POSSUIR CONECTORES DE ÁUDIO. 3.6. POSSUIR 06 CONECTORES SATA 6GB/S. 3.7. POSSUIR NO PAINEL TRASEIRO 04 PORTAS USB 3.2 GEN1 (OU USB 3.1 GEN1 OU USB 3.0). 3.8. POSSUIR 01 PORTA GIGABIT ETHERNET. 3.9. POSSUIR 01 SLOT PCI-E X16 3.0 (RODANDO EM X16). 3.10. POSSUIR 01 SLOT PCI-E X16 3.0 (RODANDO EM X4). 3.11. POSSUIR 04 SLOTS PCI-E X1 3.0. 3.12. FREQUÊNCIA DE OPERAÇÃO EQUIVALENTE OU SUPERIOR À FREQUÊNCIA DE OPERAÇÃO EXIGIDA PARA A MEMÓRIA RAM. 4. ESPECIFICAÇÕES DA MEMÓRIA RAM 4.1. FREQUÊNCIA DE OPERAÇÃO EQUIVALENTE OU SUPERIOR À CAPACIDADE MÁXIMA SUPORTADA PELA CPU OFERTADA. 4.2. CAPACIDADE: 16GB (02 X 08GB). 5. ESPECIFICAÇÕES DA PLACA GRÁFICA DEDICADA 5.1. PADRÃO DE COMUNICAÇÃO: PCI-E 3.0. 5.2. MEMÓRIA: 02 GB GDDR5. 5.3. INTERFACE DE MEMÓRIA: 192-BIT. 5.4. DISSIPAÇÃO DE CALOR REALIZADA POR MEIO DE COOLER PRÓPRIO. 5.5. PORTAS DE VÍDEO UTILIZÁVEIS: NO MÍNIMO HDMI + OUTRA PORTA DE VÍDEO. 6. ESPECIFICAÇÕES DO ARMAZENAMENTO M.2 NVME 6.1. TIPO: ARMAZENAMENTO DE ESTADO SÓLIDO NA ESPECIFICAÇÃO NVME. 6.2. CAPACIDADE DE ARMAZENAMENTO: 250GB (01 X 250GB). 6.3. FATOR DE FORMA: M.2. 6.4. INTERFACE DE COMUNICAÇÃO: PCI-E 3.0. 7. ESPECIFICAÇÕES DO ARMAZENAMENTO HDD 7.1. TIPO: DISCO RÍGIDO. 7.2. CAPACIDADE DE ARMAZENAMENTO: 02TB (01 X 02TB). 7.3. FATOR DE FORMA: 3.5". 7.4. INTERFACE DE COMUNICAÇÃO: SATA DE 6GB/S. 7.5. CACHE: 256 MB. 7.6. VELOCIDADE ROTACIONAL: 7200 RPM. 7.7. NÃO SERÃO ACEITOS DISCOS PROJETADOS PARA CIRCUITOS DE VIDEOMONITORAMENTO. 8. ESPECIFICAÇÕES DA FONTE DE ALIMENTAÇÃO 8.1. TIPO: FONTE ATX. 8.2. POTÊNCIA: 550 WATTS. 8.3. BIVOLT AUTOMÁTICO. 8.4. POSSUI SELO DE EFICIÊNCIA ENERGÉTICA 80 PLUS BRONZE. 8.5. POSSUI CHAVE LIGA/DESLIGA. 8.6. CONECTORES SATA: QUANTIDADE EQUIVALENTE ÀS PORTAS DA PLACA MÃE. 8.7. POSSUI CABOS EXIGIDOS PELA PLACA MÃE. 8.8. POSSUI CABOS EXIGIDOS PELA PLACA DE VÍDEO. 9. ESPECIFICAÇÕES DO GABINETE 9.1. FORMATO: GABINETE ATX VERTICAL. 9.2. COR: PRETO. 9.3. POSSUIR NO MÍNIMO 04 SLOTS DE EXPANSÃO NA PARTE TRASEIRA. 9.4. SUPORTAR PLACAS COM </w:t>
            </w:r>
            <w:r w:rsidRPr="00E803F1">
              <w:rPr>
                <w:rFonts w:ascii="Times New Roman" w:hAnsi="Times New Roman"/>
                <w:sz w:val="20"/>
                <w:szCs w:val="20"/>
              </w:rPr>
              <w:lastRenderedPageBreak/>
              <w:t>ESPELHO DE PERFIL ALTO. 9.5. POSSUIR CONEXÕES DE ÁUDIO NA PARTE FRONTAL. 9.6. POSSUIR CONEXÃO USB 3.0 NA PARTE FRONTAL. 9.7. BOTÃO DE LIGA/DESLIGA. 9.8. BOTÃO DE RESET. 9.9. POSSUIR INDICADORES DE FUNCIONAMENTO DO COMPUTADOR. 9.10. CHASSI CONFECCIONADO EM AÇO. 10. ACESSÓRIOS INCLUÍDOS 10.1. TECLADO: COR PRETA, CONEXÃO USB, PADRÃO ABNT2 E CABO DE 1,5M DE COMPRIMENTO. 10.2. MOUSE: COR PRETA, TIPO ÓPTICO, CONEXÃO USB, RESOLUÇÃO DE 1000 DPI E CABO DE 1,5M DE COMPRIMENTO. 10.3. CABO DE FORÇA TRIPOLAR NO PADRÃO NBR14136. 10.4. ACOMPANHAR MOUSEPAD. 11. COMPATIBILIDADE, GARANTIA E ASSISTÊNCIA TÉCNICA 11.1. O CONJUNTO É COMPATÍVEL ENTRE SEUS DIVERSOS COMPONENTES DE HARDWARES E SOFTWARES. 11.2. DEVE SER ENTREGUE COM SISTEMA OPERACIONAL E DEMAIS DRIVERS DE DISPOSITIVOS INSTALADOS. 11.3. O SISTEMA OPERACIONAL DEVE SER INSTALADO NO ARMAZENAMENTO DE ESTADO SÓLIDO. 11.4. DEVE SER ENTREGUE COM A SUÍTE OFFICE INSTALADA E LICENCIADA. 11.5. GARANTIA E ASSISTÊNCIA TÉCNICA "ON SITE" DE NO MÍNIMO 12 MESES, CONTADA A PARTIR DA DATA DE EMISSÃO DA NOTA FISCAL.</w:t>
            </w:r>
          </w:p>
        </w:tc>
      </w:tr>
      <w:tr w:rsidR="00251AB1" w:rsidRPr="00E07360" w14:paraId="7AC319CE" w14:textId="77777777" w:rsidTr="00867A9F">
        <w:trPr>
          <w:trHeight w:val="59"/>
        </w:trPr>
        <w:tc>
          <w:tcPr>
            <w:tcW w:w="709" w:type="dxa"/>
            <w:vMerge/>
            <w:tcBorders>
              <w:left w:val="single" w:sz="4" w:space="0" w:color="auto"/>
              <w:right w:val="single" w:sz="4" w:space="0" w:color="auto"/>
            </w:tcBorders>
          </w:tcPr>
          <w:p w14:paraId="3283B4C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1BAF49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35</w:t>
            </w:r>
          </w:p>
        </w:tc>
        <w:tc>
          <w:tcPr>
            <w:tcW w:w="8979" w:type="dxa"/>
            <w:tcBorders>
              <w:top w:val="single" w:sz="4" w:space="0" w:color="auto"/>
              <w:left w:val="single" w:sz="4" w:space="0" w:color="auto"/>
              <w:bottom w:val="single" w:sz="4" w:space="0" w:color="auto"/>
              <w:right w:val="single" w:sz="4" w:space="0" w:color="auto"/>
            </w:tcBorders>
          </w:tcPr>
          <w:p w14:paraId="7C44E99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CONECTOR BNC MACHO COM BORNE E IDENTIFICAÇÃO POSITIVO E NEGATIVO.</w:t>
            </w:r>
          </w:p>
        </w:tc>
      </w:tr>
      <w:tr w:rsidR="00251AB1" w:rsidRPr="00E07360" w14:paraId="42D39ADE" w14:textId="77777777" w:rsidTr="00867A9F">
        <w:trPr>
          <w:trHeight w:val="59"/>
        </w:trPr>
        <w:tc>
          <w:tcPr>
            <w:tcW w:w="709" w:type="dxa"/>
            <w:vMerge/>
            <w:tcBorders>
              <w:left w:val="single" w:sz="4" w:space="0" w:color="auto"/>
              <w:right w:val="single" w:sz="4" w:space="0" w:color="auto"/>
            </w:tcBorders>
          </w:tcPr>
          <w:p w14:paraId="29C1E8A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F07090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36</w:t>
            </w:r>
          </w:p>
        </w:tc>
        <w:tc>
          <w:tcPr>
            <w:tcW w:w="8979" w:type="dxa"/>
            <w:tcBorders>
              <w:top w:val="single" w:sz="4" w:space="0" w:color="auto"/>
              <w:left w:val="single" w:sz="4" w:space="0" w:color="auto"/>
              <w:bottom w:val="single" w:sz="4" w:space="0" w:color="auto"/>
              <w:right w:val="single" w:sz="4" w:space="0" w:color="auto"/>
            </w:tcBorders>
          </w:tcPr>
          <w:p w14:paraId="1BF28B3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mallCaps/>
                <w:sz w:val="20"/>
                <w:szCs w:val="20"/>
              </w:rPr>
              <w:t xml:space="preserve">CONECTOR DE EMENDA PARA CABO DE REDE. </w:t>
            </w:r>
            <w:r w:rsidRPr="00E803F1">
              <w:rPr>
                <w:rFonts w:ascii="Times New Roman" w:hAnsi="Times New Roman"/>
                <w:sz w:val="20"/>
                <w:szCs w:val="20"/>
              </w:rPr>
              <w:t>EMENDA DUPLA COM CONECTORES RJ-45 FÊMEA EM CADA LADO TERMINAIS: 8 VIAS; DIMENSÕES: 36/15/23MM (PROF/LARG/ALT). COMPOSIÇÃO: TERMOPLÁSTICOS, COBRE, LATÃO E NÍQUEL.</w:t>
            </w:r>
          </w:p>
        </w:tc>
      </w:tr>
      <w:tr w:rsidR="00251AB1" w:rsidRPr="00E07360" w14:paraId="29EE5C12" w14:textId="77777777" w:rsidTr="00867A9F">
        <w:trPr>
          <w:trHeight w:val="59"/>
        </w:trPr>
        <w:tc>
          <w:tcPr>
            <w:tcW w:w="709" w:type="dxa"/>
            <w:vMerge/>
            <w:tcBorders>
              <w:left w:val="single" w:sz="4" w:space="0" w:color="auto"/>
              <w:right w:val="single" w:sz="4" w:space="0" w:color="auto"/>
            </w:tcBorders>
          </w:tcPr>
          <w:p w14:paraId="4AE900F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7D757D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37</w:t>
            </w:r>
          </w:p>
        </w:tc>
        <w:tc>
          <w:tcPr>
            <w:tcW w:w="8979" w:type="dxa"/>
            <w:tcBorders>
              <w:top w:val="single" w:sz="4" w:space="0" w:color="auto"/>
              <w:left w:val="single" w:sz="4" w:space="0" w:color="auto"/>
              <w:bottom w:val="single" w:sz="4" w:space="0" w:color="auto"/>
              <w:right w:val="single" w:sz="4" w:space="0" w:color="auto"/>
            </w:tcBorders>
          </w:tcPr>
          <w:p w14:paraId="4B5228A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CONECTOR RJ 45 CAT5E. PACOTE COM 100 UNDIDADES.</w:t>
            </w:r>
          </w:p>
        </w:tc>
      </w:tr>
      <w:tr w:rsidR="00251AB1" w:rsidRPr="00E07360" w14:paraId="7CF84793" w14:textId="77777777" w:rsidTr="00867A9F">
        <w:trPr>
          <w:trHeight w:val="59"/>
        </w:trPr>
        <w:tc>
          <w:tcPr>
            <w:tcW w:w="709" w:type="dxa"/>
            <w:vMerge/>
            <w:tcBorders>
              <w:left w:val="single" w:sz="4" w:space="0" w:color="auto"/>
              <w:right w:val="single" w:sz="4" w:space="0" w:color="auto"/>
            </w:tcBorders>
          </w:tcPr>
          <w:p w14:paraId="384EEA5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681EB1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38</w:t>
            </w:r>
          </w:p>
        </w:tc>
        <w:tc>
          <w:tcPr>
            <w:tcW w:w="8979" w:type="dxa"/>
            <w:tcBorders>
              <w:top w:val="single" w:sz="4" w:space="0" w:color="auto"/>
              <w:left w:val="single" w:sz="4" w:space="0" w:color="auto"/>
              <w:bottom w:val="single" w:sz="4" w:space="0" w:color="auto"/>
              <w:right w:val="single" w:sz="4" w:space="0" w:color="auto"/>
            </w:tcBorders>
          </w:tcPr>
          <w:p w14:paraId="0124D47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AFAFA"/>
              </w:rPr>
              <w:t>CONECTOR PLUG RJ45 EZ VAZADO CAT5E 100 UNIDADES</w:t>
            </w:r>
          </w:p>
        </w:tc>
      </w:tr>
      <w:tr w:rsidR="00251AB1" w:rsidRPr="00E07360" w14:paraId="1278DEE8" w14:textId="77777777" w:rsidTr="00867A9F">
        <w:trPr>
          <w:trHeight w:val="59"/>
        </w:trPr>
        <w:tc>
          <w:tcPr>
            <w:tcW w:w="709" w:type="dxa"/>
            <w:vMerge/>
            <w:tcBorders>
              <w:left w:val="single" w:sz="4" w:space="0" w:color="auto"/>
              <w:right w:val="single" w:sz="4" w:space="0" w:color="auto"/>
            </w:tcBorders>
          </w:tcPr>
          <w:p w14:paraId="5BDECAE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D1A4ED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39</w:t>
            </w:r>
          </w:p>
        </w:tc>
        <w:tc>
          <w:tcPr>
            <w:tcW w:w="8979" w:type="dxa"/>
            <w:tcBorders>
              <w:top w:val="single" w:sz="4" w:space="0" w:color="auto"/>
              <w:left w:val="single" w:sz="4" w:space="0" w:color="auto"/>
              <w:bottom w:val="single" w:sz="4" w:space="0" w:color="auto"/>
              <w:right w:val="single" w:sz="4" w:space="0" w:color="auto"/>
            </w:tcBorders>
          </w:tcPr>
          <w:p w14:paraId="454F68EB" w14:textId="77777777" w:rsidR="00251AB1" w:rsidRPr="00DE3F6D" w:rsidRDefault="00251AB1" w:rsidP="00AE2CF3">
            <w:pPr>
              <w:spacing w:line="240" w:lineRule="auto"/>
              <w:jc w:val="both"/>
              <w:rPr>
                <w:rFonts w:ascii="Times New Roman" w:hAnsi="Times New Roman"/>
                <w:sz w:val="20"/>
                <w:szCs w:val="20"/>
              </w:rPr>
            </w:pPr>
            <w:r w:rsidRPr="00E803F1">
              <w:rPr>
                <w:rFonts w:ascii="Times New Roman" w:hAnsi="Times New Roman"/>
                <w:sz w:val="20"/>
                <w:szCs w:val="20"/>
              </w:rPr>
              <w:t>CONECTOR FÊMEA RJ 45 CAT 5E; 4X2 - CONJUNTO COMPLETO COM MÓDULO, SUPORTE E ESPELHO MODULAR PLÁSTICO 4X2.</w:t>
            </w:r>
          </w:p>
        </w:tc>
      </w:tr>
      <w:tr w:rsidR="00251AB1" w:rsidRPr="00E07360" w14:paraId="1DE24DD4" w14:textId="77777777" w:rsidTr="00867A9F">
        <w:trPr>
          <w:trHeight w:val="59"/>
        </w:trPr>
        <w:tc>
          <w:tcPr>
            <w:tcW w:w="709" w:type="dxa"/>
            <w:vMerge/>
            <w:tcBorders>
              <w:left w:val="single" w:sz="4" w:space="0" w:color="auto"/>
              <w:right w:val="single" w:sz="4" w:space="0" w:color="auto"/>
            </w:tcBorders>
          </w:tcPr>
          <w:p w14:paraId="420C347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94565F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40</w:t>
            </w:r>
          </w:p>
        </w:tc>
        <w:tc>
          <w:tcPr>
            <w:tcW w:w="8979" w:type="dxa"/>
            <w:tcBorders>
              <w:top w:val="single" w:sz="4" w:space="0" w:color="auto"/>
              <w:left w:val="single" w:sz="4" w:space="0" w:color="auto"/>
              <w:bottom w:val="single" w:sz="4" w:space="0" w:color="auto"/>
              <w:right w:val="single" w:sz="4" w:space="0" w:color="auto"/>
            </w:tcBorders>
          </w:tcPr>
          <w:p w14:paraId="2665791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GRAVADOR DIGITAL DE VÍDEO 08 CANAIS (COMPATÍVEL COM O MODELO MHDX 1216). COM 5 TECNOLOGIAS: HDCVI + HDTVI + AHD + ANALÓGICA + IP. VISUALIZAÇÃO EM 1080P. DETECÇÃO INTELIGENTE DE PESSOAS E VEÍCULOS, GRAVAÇÃO DE TODOS OS CANAIS EM 1080P LITE OU 720P. SAÍDAS DE VÍDEO VGA, HDMI E BNC. APLICÁVEL COM REDES WI-FI ATRAVÉS DE ADAPTADOR USB. COMPATIBILIDADE COM ONVIF. MODO NVR: TRANSFORMA TODOS OS CANAIS BNC EM IP, FUNÇÃO BNC+IP ? ADICIONA CÂMERAS IP AO DVR, SUPORTA HD DE ALTA CAPACIDADE, COMPRESSÃO DE VÍDEO H.265 E H.265+, INCLUI FONTE DE ALIMENTAÇÃO E MOUSE. GARANTIA MÍNIMA DE 01 ANO MARCA DE REFERENCIA: INTELBRAS.</w:t>
            </w:r>
          </w:p>
        </w:tc>
      </w:tr>
      <w:tr w:rsidR="00251AB1" w:rsidRPr="00E07360" w14:paraId="4CAB2805" w14:textId="77777777" w:rsidTr="00867A9F">
        <w:trPr>
          <w:trHeight w:val="59"/>
        </w:trPr>
        <w:tc>
          <w:tcPr>
            <w:tcW w:w="709" w:type="dxa"/>
            <w:vMerge/>
            <w:tcBorders>
              <w:left w:val="single" w:sz="4" w:space="0" w:color="auto"/>
              <w:right w:val="single" w:sz="4" w:space="0" w:color="auto"/>
            </w:tcBorders>
          </w:tcPr>
          <w:p w14:paraId="0DD090E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5532A4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41</w:t>
            </w:r>
          </w:p>
        </w:tc>
        <w:tc>
          <w:tcPr>
            <w:tcW w:w="8979" w:type="dxa"/>
            <w:tcBorders>
              <w:top w:val="single" w:sz="4" w:space="0" w:color="auto"/>
              <w:left w:val="single" w:sz="4" w:space="0" w:color="auto"/>
              <w:bottom w:val="single" w:sz="4" w:space="0" w:color="auto"/>
              <w:right w:val="single" w:sz="4" w:space="0" w:color="auto"/>
            </w:tcBorders>
          </w:tcPr>
          <w:p w14:paraId="3288FEF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ESTABILIZADOR BIVOLT 500VA - ESTABILIZADOR P/EQUIPAMENTO DE INFORMATICA; MICROPROCESSADO; DE 500VA/500W; COM 6 ESTAGIOS DE REGULACAO; TENSAO DE ENTRADA 115/220V BIVOLT AUTOMATICO; TENSAO DE SAIDA 115V; CORRENTE NOMINAL 4,34A PARA REDES 115V E 2,27A PARA REDES 220V; VARIACAO DE TENSAO DE ENTRADA 93V A 145V PARA REDES 115V E 179V A 269V PARA REDES 220V; REGULACAO DE SAIDA DE +/- 6%; TEMPO DE RESPOSTA MENOR OU IGUAL A 6 SEMICICLOS; RENDIMENTO DA CARGA NOMINAL MAIOR OU IGUAL A 96%; FREQUÊNCIA NOMINAL 60HZ; SEM DISTORÇÃO HARMONICA; COM LEDS DE SINALIZAÇÃO PARA REDE ALTA, NORMAL OU BAIXA NA ENTRADA; CHAVE LIGA/DESLIGA EXTERNA E TEMPORIZADA PARA EVITAR ACIONAMENTO ACIDENTAL; EXTERNO; COM 4 SAIDAS TRIPOLARES PADRAO NBR 14136; COM PROTECAO PARA SOBRECARGA; COM SISTEMA DE RODIZIOS, MANUAL DE INSTRUÇÃO EM PORTUGUÊS; GARANTIA MINIMA DE 12 MESES; COM CABO CONFORME NBR14136, SELO INMETRO E NORMA NBR-14373/2006, GABINETE FABRICADO EM ABS (ANTI CHAMA).</w:t>
            </w:r>
          </w:p>
        </w:tc>
      </w:tr>
      <w:tr w:rsidR="00251AB1" w:rsidRPr="00E07360" w14:paraId="16B76586" w14:textId="77777777" w:rsidTr="00867A9F">
        <w:trPr>
          <w:trHeight w:val="59"/>
        </w:trPr>
        <w:tc>
          <w:tcPr>
            <w:tcW w:w="709" w:type="dxa"/>
            <w:vMerge/>
            <w:tcBorders>
              <w:left w:val="single" w:sz="4" w:space="0" w:color="auto"/>
              <w:right w:val="single" w:sz="4" w:space="0" w:color="auto"/>
            </w:tcBorders>
          </w:tcPr>
          <w:p w14:paraId="5D2B282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BB1107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42</w:t>
            </w:r>
          </w:p>
        </w:tc>
        <w:tc>
          <w:tcPr>
            <w:tcW w:w="8979" w:type="dxa"/>
            <w:tcBorders>
              <w:top w:val="single" w:sz="4" w:space="0" w:color="auto"/>
              <w:left w:val="single" w:sz="4" w:space="0" w:color="auto"/>
              <w:bottom w:val="single" w:sz="4" w:space="0" w:color="auto"/>
              <w:right w:val="single" w:sz="4" w:space="0" w:color="auto"/>
            </w:tcBorders>
          </w:tcPr>
          <w:p w14:paraId="32D0FE4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MINI RACK DE PAREDE DESMONTÁVEL 5U X 570MM, 19'', DIMENSÕES: 550 X 288,5 X 570MM, PESO: 10,65 KG, MONTÁVEL NA PAREDE, COM ABERTURAS LATERAIS, PORTA DE ACRÍLICO E FECHO COM CHAVE, ABERTURA PARA CABOS DESTACÁVEL</w:t>
            </w:r>
          </w:p>
        </w:tc>
      </w:tr>
      <w:tr w:rsidR="00251AB1" w:rsidRPr="00E07360" w14:paraId="0C308C80" w14:textId="77777777" w:rsidTr="00867A9F">
        <w:trPr>
          <w:trHeight w:val="59"/>
        </w:trPr>
        <w:tc>
          <w:tcPr>
            <w:tcW w:w="709" w:type="dxa"/>
            <w:vMerge/>
            <w:tcBorders>
              <w:left w:val="single" w:sz="4" w:space="0" w:color="auto"/>
              <w:right w:val="single" w:sz="4" w:space="0" w:color="auto"/>
            </w:tcBorders>
          </w:tcPr>
          <w:p w14:paraId="14BE91F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DF23A6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43</w:t>
            </w:r>
          </w:p>
        </w:tc>
        <w:tc>
          <w:tcPr>
            <w:tcW w:w="8979" w:type="dxa"/>
            <w:tcBorders>
              <w:top w:val="single" w:sz="4" w:space="0" w:color="auto"/>
              <w:left w:val="single" w:sz="4" w:space="0" w:color="auto"/>
              <w:bottom w:val="single" w:sz="4" w:space="0" w:color="auto"/>
              <w:right w:val="single" w:sz="4" w:space="0" w:color="auto"/>
            </w:tcBorders>
          </w:tcPr>
          <w:p w14:paraId="00B71F1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ESTAÇÃO SOLDA, TENSÃO ALIMENTAÇÃO 220 V, TEMPERATURA MÁXIMA 520 ¨C, VALOR RESISTÊNCIA 270 W, CARACTERÍSTICAS ADICIONAIS ESTAÇÃO DE RETRABALHO AR QUENTE,</w:t>
            </w:r>
            <w:r>
              <w:rPr>
                <w:rFonts w:ascii="Times New Roman" w:hAnsi="Times New Roman"/>
                <w:sz w:val="20"/>
                <w:szCs w:val="20"/>
                <w:shd w:val="clear" w:color="auto" w:fill="FFFFFF"/>
              </w:rPr>
              <w:t xml:space="preserve"> </w:t>
            </w:r>
            <w:r w:rsidRPr="00E803F1">
              <w:rPr>
                <w:rFonts w:ascii="Times New Roman" w:hAnsi="Times New Roman"/>
                <w:sz w:val="20"/>
                <w:szCs w:val="20"/>
                <w:shd w:val="clear" w:color="auto" w:fill="FFFFFF"/>
              </w:rPr>
              <w:t>FAIXA TEMPERATURA 100 A 520 ¨C, APLICAÇÃO SOLDAR/DESOLDAR COMPONENTES ELETRÔNICOS</w:t>
            </w:r>
          </w:p>
        </w:tc>
      </w:tr>
      <w:tr w:rsidR="00251AB1" w:rsidRPr="00E07360" w14:paraId="7D71F962" w14:textId="77777777" w:rsidTr="00867A9F">
        <w:trPr>
          <w:trHeight w:val="59"/>
        </w:trPr>
        <w:tc>
          <w:tcPr>
            <w:tcW w:w="709" w:type="dxa"/>
            <w:vMerge/>
            <w:tcBorders>
              <w:left w:val="single" w:sz="4" w:space="0" w:color="auto"/>
              <w:right w:val="single" w:sz="4" w:space="0" w:color="auto"/>
            </w:tcBorders>
          </w:tcPr>
          <w:p w14:paraId="3D8AC77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0140C9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44</w:t>
            </w:r>
          </w:p>
        </w:tc>
        <w:tc>
          <w:tcPr>
            <w:tcW w:w="8979" w:type="dxa"/>
            <w:tcBorders>
              <w:top w:val="single" w:sz="4" w:space="0" w:color="auto"/>
              <w:left w:val="single" w:sz="4" w:space="0" w:color="auto"/>
              <w:bottom w:val="single" w:sz="4" w:space="0" w:color="auto"/>
              <w:right w:val="single" w:sz="4" w:space="0" w:color="auto"/>
            </w:tcBorders>
          </w:tcPr>
          <w:p w14:paraId="6C330C7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FITA DUPLA FACE VHB TRANSPARENTE, 19 MM X 33 M.</w:t>
            </w:r>
          </w:p>
        </w:tc>
      </w:tr>
      <w:tr w:rsidR="00251AB1" w:rsidRPr="00E07360" w14:paraId="5D6FC58D" w14:textId="77777777" w:rsidTr="00867A9F">
        <w:trPr>
          <w:trHeight w:val="59"/>
        </w:trPr>
        <w:tc>
          <w:tcPr>
            <w:tcW w:w="709" w:type="dxa"/>
            <w:vMerge/>
            <w:tcBorders>
              <w:left w:val="single" w:sz="4" w:space="0" w:color="auto"/>
              <w:right w:val="single" w:sz="4" w:space="0" w:color="auto"/>
            </w:tcBorders>
          </w:tcPr>
          <w:p w14:paraId="187921C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A12C9C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45</w:t>
            </w:r>
          </w:p>
        </w:tc>
        <w:tc>
          <w:tcPr>
            <w:tcW w:w="8979" w:type="dxa"/>
            <w:tcBorders>
              <w:top w:val="single" w:sz="4" w:space="0" w:color="auto"/>
              <w:left w:val="single" w:sz="4" w:space="0" w:color="auto"/>
              <w:bottom w:val="single" w:sz="4" w:space="0" w:color="auto"/>
              <w:right w:val="single" w:sz="4" w:space="0" w:color="auto"/>
            </w:tcBorders>
          </w:tcPr>
          <w:p w14:paraId="3DD2DCD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FONTE CHAVEADA 12V 10A TIPO COLMÉIA. TENSÃO DE SAÍDA: 12V/10A; TENSÃO DE ENTRADA: BIVOLT 110V~220V; PROTEÇÃO CONTRA CURTO CIRCUITO E SOBRE CARGA; SAÍDA DE TENSÃO TOTALMENTE ESTABILIZADA</w:t>
            </w:r>
          </w:p>
        </w:tc>
      </w:tr>
      <w:tr w:rsidR="00251AB1" w:rsidRPr="00E07360" w14:paraId="711F2E45" w14:textId="77777777" w:rsidTr="00867A9F">
        <w:trPr>
          <w:trHeight w:val="59"/>
        </w:trPr>
        <w:tc>
          <w:tcPr>
            <w:tcW w:w="709" w:type="dxa"/>
            <w:vMerge/>
            <w:tcBorders>
              <w:left w:val="single" w:sz="4" w:space="0" w:color="auto"/>
              <w:right w:val="single" w:sz="4" w:space="0" w:color="auto"/>
            </w:tcBorders>
          </w:tcPr>
          <w:p w14:paraId="23FAA61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1C1869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46</w:t>
            </w:r>
          </w:p>
        </w:tc>
        <w:tc>
          <w:tcPr>
            <w:tcW w:w="8979" w:type="dxa"/>
            <w:tcBorders>
              <w:top w:val="single" w:sz="4" w:space="0" w:color="auto"/>
              <w:left w:val="single" w:sz="4" w:space="0" w:color="auto"/>
              <w:bottom w:val="single" w:sz="4" w:space="0" w:color="auto"/>
              <w:right w:val="single" w:sz="4" w:space="0" w:color="auto"/>
            </w:tcBorders>
          </w:tcPr>
          <w:p w14:paraId="5855DD7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FONTE ATX 450 W. ESPECIFICAÇÕES: FAN COOLER PRETO DE 80MM; PINTURA COR CINZA OU PRETO (AÇO); EFICIÊNCIA &gt; 70%; PROTEÇÕES: SCP.UVP&lt; OVP; CABO DE FORÇA INCLUSO; VOLTAGEM DE ENTRADA 90 A 132 VCA OU 180 A 264 VAC; FREQUÊNCIA DE ENTRADA: 50/60HZ; CORRENTE DE ENTRADA: 8A MAX A 115 VCA – 6ª RMS MÁX. A 230 VCA; MÁXIMO AFLUXO DE CORRENTE: 60ª A 115VAC – 120 A 230 VCA; REGULAÇÃO DE  LINHA: +-1%; REGULAÇÃO DE CARGA: +-5%(SOMENTE-12V +-10%); ONDULAÇÃO /RUIDO: 3,3V/80MV; -</w:t>
            </w:r>
            <w:r w:rsidRPr="00E803F1">
              <w:rPr>
                <w:rFonts w:ascii="Times New Roman" w:hAnsi="Times New Roman"/>
                <w:sz w:val="20"/>
                <w:szCs w:val="20"/>
              </w:rPr>
              <w:lastRenderedPageBreak/>
              <w:t>12V/200V; 5VSB/80MV; EFICIÊNCIA: 70% MÍNIMA CARGA COMPLETA; TEMPO ENTRE FALHAS: 30K HORAS MÍNIMO A 25C.</w:t>
            </w:r>
          </w:p>
        </w:tc>
      </w:tr>
      <w:tr w:rsidR="00251AB1" w:rsidRPr="00DE3F6D" w14:paraId="5182D2D1" w14:textId="77777777" w:rsidTr="00867A9F">
        <w:trPr>
          <w:trHeight w:val="59"/>
        </w:trPr>
        <w:tc>
          <w:tcPr>
            <w:tcW w:w="709" w:type="dxa"/>
            <w:vMerge/>
            <w:tcBorders>
              <w:left w:val="single" w:sz="4" w:space="0" w:color="auto"/>
              <w:right w:val="single" w:sz="4" w:space="0" w:color="auto"/>
            </w:tcBorders>
          </w:tcPr>
          <w:p w14:paraId="543F04C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0A8108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47</w:t>
            </w:r>
          </w:p>
        </w:tc>
        <w:tc>
          <w:tcPr>
            <w:tcW w:w="8979" w:type="dxa"/>
            <w:tcBorders>
              <w:top w:val="single" w:sz="4" w:space="0" w:color="auto"/>
              <w:left w:val="single" w:sz="4" w:space="0" w:color="auto"/>
              <w:bottom w:val="single" w:sz="4" w:space="0" w:color="auto"/>
              <w:right w:val="single" w:sz="4" w:space="0" w:color="auto"/>
            </w:tcBorders>
          </w:tcPr>
          <w:p w14:paraId="1A8DEB26" w14:textId="77777777" w:rsidR="00251AB1" w:rsidRPr="00DE3F6D" w:rsidRDefault="00251AB1" w:rsidP="00AE2CF3">
            <w:pPr>
              <w:shd w:val="clear" w:color="auto" w:fill="FFFFFF" w:themeFill="background1"/>
              <w:spacing w:line="240" w:lineRule="auto"/>
              <w:jc w:val="both"/>
              <w:rPr>
                <w:rFonts w:ascii="Times New Roman" w:hAnsi="Times New Roman" w:cs="Times New Roman"/>
                <w:b/>
                <w:bCs/>
                <w:lang w:val="en-US"/>
              </w:rPr>
            </w:pPr>
            <w:r w:rsidRPr="00E803F1">
              <w:rPr>
                <w:rFonts w:ascii="Times New Roman" w:hAnsi="Times New Roman"/>
                <w:sz w:val="20"/>
                <w:szCs w:val="20"/>
                <w:shd w:val="clear" w:color="auto" w:fill="FFFFFF"/>
              </w:rPr>
              <w:t xml:space="preserve">FONTE CARREGADOR UNIVERSAL NOTEBOOK BIVOLTDETALHES: NOTEBOOKS E NETBOOKS COMPATÍVEIS: UNIVERSALAMPÈRES DE SAÍDA: 5 AVOLTAGEM DE SAÍDA: 12/15/16/18/19/20/24VCONECTOR DE SAÍDA: PLUGPOTÊNCIA: 120 WTENSÃO ENTRADA: BIVOLT 110 A 220PLUGS SAÍDA: 8DIMENSÕES DOS PLUGS SAÍDA:1. </w:t>
            </w:r>
            <w:r w:rsidRPr="0011443E">
              <w:rPr>
                <w:rFonts w:ascii="Times New Roman" w:hAnsi="Times New Roman"/>
                <w:sz w:val="20"/>
                <w:szCs w:val="20"/>
                <w:shd w:val="clear" w:color="auto" w:fill="FFFFFF"/>
                <w:lang w:val="en-US"/>
              </w:rPr>
              <w:t>6.3 MM OD, 4.0 MM ID2. 6.2 MM OD, 3.0MM ID3. 5.5MM OD, 2.5MM ID4. 5.5MM OD, 2.1MM ID5. 5.5MM OD, 1.7MM ID6. 4.8MM OD, 1.7MM ID7. 4.0 MM OD, 1,7MM ID8. 3.5MM OD, 1.35MM ID9. 4.0MM OD, 3,5MM ID (APROXIMADAMENTE)BASE. 4.0MM OD, 2.1MM ID (APROXIMADAMENTE)</w:t>
            </w:r>
          </w:p>
        </w:tc>
      </w:tr>
      <w:tr w:rsidR="00251AB1" w:rsidRPr="00E07360" w14:paraId="3BF2BB11" w14:textId="77777777" w:rsidTr="00867A9F">
        <w:trPr>
          <w:trHeight w:val="59"/>
        </w:trPr>
        <w:tc>
          <w:tcPr>
            <w:tcW w:w="709" w:type="dxa"/>
            <w:vMerge/>
            <w:tcBorders>
              <w:left w:val="single" w:sz="4" w:space="0" w:color="auto"/>
              <w:right w:val="single" w:sz="4" w:space="0" w:color="auto"/>
            </w:tcBorders>
          </w:tcPr>
          <w:p w14:paraId="22DE76BE" w14:textId="77777777" w:rsidR="00251AB1" w:rsidRPr="00DE3F6D"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lang w:val="en-US"/>
              </w:rPr>
            </w:pPr>
          </w:p>
        </w:tc>
        <w:tc>
          <w:tcPr>
            <w:tcW w:w="803" w:type="dxa"/>
            <w:tcBorders>
              <w:top w:val="single" w:sz="4" w:space="0" w:color="auto"/>
              <w:left w:val="single" w:sz="4" w:space="0" w:color="auto"/>
              <w:bottom w:val="single" w:sz="4" w:space="0" w:color="auto"/>
              <w:right w:val="single" w:sz="4" w:space="0" w:color="auto"/>
            </w:tcBorders>
          </w:tcPr>
          <w:p w14:paraId="4B7E103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48</w:t>
            </w:r>
          </w:p>
        </w:tc>
        <w:tc>
          <w:tcPr>
            <w:tcW w:w="8979" w:type="dxa"/>
            <w:tcBorders>
              <w:top w:val="single" w:sz="4" w:space="0" w:color="auto"/>
              <w:left w:val="single" w:sz="4" w:space="0" w:color="auto"/>
              <w:bottom w:val="single" w:sz="4" w:space="0" w:color="auto"/>
              <w:right w:val="single" w:sz="4" w:space="0" w:color="auto"/>
            </w:tcBorders>
          </w:tcPr>
          <w:p w14:paraId="3E40185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
                <w:rFonts w:ascii="Times New Roman" w:hAnsi="Times New Roman"/>
                <w:shd w:val="clear" w:color="auto" w:fill="FFFFFF"/>
              </w:rPr>
              <w:t>FUSÍVEL DE VIDRO PEQUENO, 10A AMPERES X 250V, 20MM. PACOTE COM 100 UNIDADES.</w:t>
            </w:r>
          </w:p>
        </w:tc>
      </w:tr>
      <w:tr w:rsidR="00251AB1" w:rsidRPr="00E07360" w14:paraId="72531A7C" w14:textId="77777777" w:rsidTr="00867A9F">
        <w:trPr>
          <w:trHeight w:val="59"/>
        </w:trPr>
        <w:tc>
          <w:tcPr>
            <w:tcW w:w="709" w:type="dxa"/>
            <w:vMerge/>
            <w:tcBorders>
              <w:left w:val="single" w:sz="4" w:space="0" w:color="auto"/>
              <w:right w:val="single" w:sz="4" w:space="0" w:color="auto"/>
            </w:tcBorders>
          </w:tcPr>
          <w:p w14:paraId="69FF3F8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034513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49</w:t>
            </w:r>
          </w:p>
        </w:tc>
        <w:tc>
          <w:tcPr>
            <w:tcW w:w="8979" w:type="dxa"/>
            <w:tcBorders>
              <w:top w:val="single" w:sz="4" w:space="0" w:color="auto"/>
              <w:left w:val="single" w:sz="4" w:space="0" w:color="auto"/>
              <w:bottom w:val="single" w:sz="4" w:space="0" w:color="auto"/>
              <w:right w:val="single" w:sz="4" w:space="0" w:color="auto"/>
            </w:tcBorders>
          </w:tcPr>
          <w:p w14:paraId="721D8A6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GABINTE ATX - SEM FONTE, COM PELO MENOS 3 BAIAS PARA HDS, E SUPORTE A SSD, USB 2.0 OU 3.0 FRONTAL OU NA PARTE SUPERIOR DO GABINETE, DUAS FANS DE RESFRIAMENTO DOSISTEMA, DE PELO MENOS 120MM, COM ABERTURA DA FONTE NA PARTE INFERIOR DO GABINETE</w:t>
            </w:r>
            <w:r w:rsidRPr="00E803F1">
              <w:rPr>
                <w:rFonts w:ascii="Times New Roman" w:eastAsia="MS Mincho" w:hAnsi="Times New Roman"/>
                <w:sz w:val="20"/>
                <w:szCs w:val="20"/>
                <w:shd w:val="clear" w:color="auto" w:fill="FFFFFF"/>
              </w:rPr>
              <w:t>.</w:t>
            </w:r>
          </w:p>
        </w:tc>
      </w:tr>
      <w:tr w:rsidR="00251AB1" w:rsidRPr="00E07360" w14:paraId="415D46B3" w14:textId="77777777" w:rsidTr="00867A9F">
        <w:trPr>
          <w:trHeight w:val="59"/>
        </w:trPr>
        <w:tc>
          <w:tcPr>
            <w:tcW w:w="709" w:type="dxa"/>
            <w:vMerge/>
            <w:tcBorders>
              <w:left w:val="single" w:sz="4" w:space="0" w:color="auto"/>
              <w:right w:val="single" w:sz="4" w:space="0" w:color="auto"/>
            </w:tcBorders>
          </w:tcPr>
          <w:p w14:paraId="792BEE8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56A5EA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50</w:t>
            </w:r>
          </w:p>
        </w:tc>
        <w:tc>
          <w:tcPr>
            <w:tcW w:w="8979" w:type="dxa"/>
            <w:tcBorders>
              <w:top w:val="single" w:sz="4" w:space="0" w:color="auto"/>
              <w:left w:val="single" w:sz="4" w:space="0" w:color="auto"/>
              <w:bottom w:val="single" w:sz="4" w:space="0" w:color="auto"/>
              <w:right w:val="single" w:sz="4" w:space="0" w:color="auto"/>
            </w:tcBorders>
          </w:tcPr>
          <w:p w14:paraId="7CBEDE2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GAVETA DE SERVIDOR IBM PARA HD 2,5 MEDIDAS APROX: 136 X 80 X20 MM. SUPORTA: 2,5 HARDDISK. HARDDISKPORT: SAS/SATA/SSD”UNIVERSAL”. ACOMPANHAMENTO DOS PARAFUSOS PARA FIXAÇÃO. COMPATÍVEL COM MODELO DE SERVIDOR IBM 3200 M2.</w:t>
            </w:r>
          </w:p>
        </w:tc>
      </w:tr>
      <w:tr w:rsidR="00251AB1" w:rsidRPr="00E07360" w14:paraId="420FA018" w14:textId="77777777" w:rsidTr="00867A9F">
        <w:trPr>
          <w:trHeight w:val="59"/>
        </w:trPr>
        <w:tc>
          <w:tcPr>
            <w:tcW w:w="709" w:type="dxa"/>
            <w:vMerge/>
            <w:tcBorders>
              <w:left w:val="single" w:sz="4" w:space="0" w:color="auto"/>
              <w:right w:val="single" w:sz="4" w:space="0" w:color="auto"/>
            </w:tcBorders>
          </w:tcPr>
          <w:p w14:paraId="326E144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40C93B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51</w:t>
            </w:r>
          </w:p>
        </w:tc>
        <w:tc>
          <w:tcPr>
            <w:tcW w:w="8979" w:type="dxa"/>
            <w:tcBorders>
              <w:top w:val="single" w:sz="4" w:space="0" w:color="auto"/>
              <w:left w:val="single" w:sz="4" w:space="0" w:color="auto"/>
              <w:bottom w:val="single" w:sz="4" w:space="0" w:color="auto"/>
              <w:right w:val="single" w:sz="4" w:space="0" w:color="auto"/>
            </w:tcBorders>
          </w:tcPr>
          <w:p w14:paraId="318B24C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HD 2 TB. TIPO: SATA; FORM FACTOR: 3.5"; SÉRIE: ROXA; RPM: INTELLIPOWER; CARGA / DESCARGA DE CICLOS: 300.000 MÍNIMO; DIMENSÃO: 145 X 101 X 25MM; CACHÊ: 64MB; INTERFACE: SATA 6 GB/S; TAXA DE TRANSFERÊNCIA: 145 MB/S; DISSIPAÇÃO DE ENERGIA: LEITURA / GRAVAÇÃO: 4.40 WATTS; INATIVO: 4.10 WATTS; STANDBY: 0,60 WATTS; TEMPERATURA: OPERACIONAL: -0º ~ 65º C; NÃO OPERACIONAL: -40º ~ 70º C. ACÚSTICA: IDLE MODE: 23 DBA (MÉDIA); MODO DE BUSCA: 24 DBA (MÉDIA). COMPATIBILIDADE: WINDOWS (XP / VISTA / 7 / 8); MAC.</w:t>
            </w:r>
          </w:p>
        </w:tc>
      </w:tr>
      <w:tr w:rsidR="00251AB1" w:rsidRPr="00E07360" w14:paraId="26E53220" w14:textId="77777777" w:rsidTr="00867A9F">
        <w:trPr>
          <w:trHeight w:val="59"/>
        </w:trPr>
        <w:tc>
          <w:tcPr>
            <w:tcW w:w="709" w:type="dxa"/>
            <w:vMerge/>
            <w:tcBorders>
              <w:left w:val="single" w:sz="4" w:space="0" w:color="auto"/>
              <w:right w:val="single" w:sz="4" w:space="0" w:color="auto"/>
            </w:tcBorders>
          </w:tcPr>
          <w:p w14:paraId="6C7D877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6C2DCC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52</w:t>
            </w:r>
          </w:p>
        </w:tc>
        <w:tc>
          <w:tcPr>
            <w:tcW w:w="8979" w:type="dxa"/>
            <w:tcBorders>
              <w:top w:val="single" w:sz="4" w:space="0" w:color="auto"/>
              <w:left w:val="single" w:sz="4" w:space="0" w:color="auto"/>
              <w:bottom w:val="single" w:sz="4" w:space="0" w:color="auto"/>
              <w:right w:val="single" w:sz="4" w:space="0" w:color="auto"/>
            </w:tcBorders>
          </w:tcPr>
          <w:p w14:paraId="1C9BFA7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HD 4 TB. MODELO WD10PURX. VERSÃO PURPLE. TECNOLOGIA INTERNA HDD. LOCALIZAÇÃO: INTERNO. DADOS DO CACHE 64 MB. CONEXÃO: SATA3 COM VELOCIDADE MÁXIMA DE 160MB/S (TAMBÉM COMPATÍVEL COM SATA2 E SATA1). -HDD: 7200RPM/ SATA3 / 3,5”.</w:t>
            </w:r>
          </w:p>
        </w:tc>
      </w:tr>
      <w:tr w:rsidR="00251AB1" w:rsidRPr="00E07360" w14:paraId="5AB3E154" w14:textId="77777777" w:rsidTr="00867A9F">
        <w:trPr>
          <w:trHeight w:val="59"/>
        </w:trPr>
        <w:tc>
          <w:tcPr>
            <w:tcW w:w="709" w:type="dxa"/>
            <w:vMerge/>
            <w:tcBorders>
              <w:left w:val="single" w:sz="4" w:space="0" w:color="auto"/>
              <w:right w:val="single" w:sz="4" w:space="0" w:color="auto"/>
            </w:tcBorders>
          </w:tcPr>
          <w:p w14:paraId="41C0CF9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CE999A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53</w:t>
            </w:r>
          </w:p>
        </w:tc>
        <w:tc>
          <w:tcPr>
            <w:tcW w:w="8979" w:type="dxa"/>
            <w:tcBorders>
              <w:top w:val="single" w:sz="4" w:space="0" w:color="auto"/>
              <w:left w:val="single" w:sz="4" w:space="0" w:color="auto"/>
              <w:bottom w:val="single" w:sz="4" w:space="0" w:color="auto"/>
              <w:right w:val="single" w:sz="4" w:space="0" w:color="auto"/>
            </w:tcBorders>
          </w:tcPr>
          <w:p w14:paraId="48B8201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HD 500 GB. DISCO RÍGIDO INTERNO.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CAPACIDADE DE 500 GB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FATOR DE FORMA 3.5 "X 1/3H </w:t>
            </w:r>
            <w:r w:rsidRPr="00E803F1">
              <w:rPr>
                <w:rFonts w:ascii="Times New Roman" w:hAnsi="Times New Roman"/>
                <w:sz w:val="20"/>
                <w:szCs w:val="20"/>
              </w:rPr>
              <w:t>;</w:t>
            </w:r>
            <w:r w:rsidRPr="00E803F1">
              <w:rPr>
                <w:rFonts w:ascii="Times New Roman" w:hAnsi="Times New Roman"/>
                <w:sz w:val="20"/>
                <w:szCs w:val="20"/>
                <w:shd w:val="clear" w:color="auto" w:fill="FFFFFF"/>
              </w:rPr>
              <w:t>TAMANHO DO BUFFER DE 8,0 MB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INTELLIPOWER,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INTELLIPARK,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SILKSTREAM, NIVELAMENTO DE DESGASTE DE PREFERÊNCIA (PWL), INTELLISEEK.</w:t>
            </w:r>
          </w:p>
        </w:tc>
      </w:tr>
      <w:tr w:rsidR="00251AB1" w:rsidRPr="00E07360" w14:paraId="1F664504" w14:textId="77777777" w:rsidTr="00867A9F">
        <w:trPr>
          <w:trHeight w:val="59"/>
        </w:trPr>
        <w:tc>
          <w:tcPr>
            <w:tcW w:w="709" w:type="dxa"/>
            <w:vMerge/>
            <w:tcBorders>
              <w:left w:val="single" w:sz="4" w:space="0" w:color="auto"/>
              <w:right w:val="single" w:sz="4" w:space="0" w:color="auto"/>
            </w:tcBorders>
          </w:tcPr>
          <w:p w14:paraId="41D83E9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FE5EFF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54</w:t>
            </w:r>
          </w:p>
        </w:tc>
        <w:tc>
          <w:tcPr>
            <w:tcW w:w="8979" w:type="dxa"/>
            <w:tcBorders>
              <w:top w:val="single" w:sz="4" w:space="0" w:color="auto"/>
              <w:left w:val="single" w:sz="4" w:space="0" w:color="auto"/>
              <w:bottom w:val="single" w:sz="4" w:space="0" w:color="auto"/>
              <w:right w:val="single" w:sz="4" w:space="0" w:color="auto"/>
            </w:tcBorders>
          </w:tcPr>
          <w:p w14:paraId="53347B2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HD EXTERNO 2 TB. CONEXÕES: USB 3.0; VELOCIDADE DE TRANSFERÊNCIA DE DADOS; 480 MB/S USANDO USB 2.0; REQUISITOS DO SISTEMA; WINDOWS VISTA HOME BASIC; HOME PREMIUM; ULTIMATE; BUSINESS SERVICE PACK-1; WINDOWS XP HOME; PROFESSIONAL; MEDIA CENTER EDITION SERVICE PACK-2; PORTA USB 2.0 ALIMENTAÇÃO; -USB; ACOMPANHA 01 CABO USB E 01 MANUAL DE INSTRUÇÕES.</w:t>
            </w:r>
          </w:p>
        </w:tc>
      </w:tr>
      <w:tr w:rsidR="00251AB1" w:rsidRPr="00E07360" w14:paraId="27405730" w14:textId="77777777" w:rsidTr="00867A9F">
        <w:trPr>
          <w:trHeight w:val="59"/>
        </w:trPr>
        <w:tc>
          <w:tcPr>
            <w:tcW w:w="709" w:type="dxa"/>
            <w:vMerge/>
            <w:tcBorders>
              <w:left w:val="single" w:sz="4" w:space="0" w:color="auto"/>
              <w:right w:val="single" w:sz="4" w:space="0" w:color="auto"/>
            </w:tcBorders>
          </w:tcPr>
          <w:p w14:paraId="317271D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E86E2B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55</w:t>
            </w:r>
          </w:p>
        </w:tc>
        <w:tc>
          <w:tcPr>
            <w:tcW w:w="8979" w:type="dxa"/>
            <w:tcBorders>
              <w:top w:val="single" w:sz="4" w:space="0" w:color="auto"/>
              <w:left w:val="single" w:sz="4" w:space="0" w:color="auto"/>
              <w:bottom w:val="single" w:sz="4" w:space="0" w:color="auto"/>
              <w:right w:val="single" w:sz="4" w:space="0" w:color="auto"/>
            </w:tcBorders>
          </w:tcPr>
          <w:p w14:paraId="67B509A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HD INTERNO 1 TB 2.5”. INTERFACE: SATA DE 6 GB/S. VELOCIDADE DE ROTAÇÃO: INTELLIPOWER. TAMANHO DO BUFFER: 64 MB CICLOS DE CARGA/DESCARGA: 300.000 MÍNIMO. INTELLIPOWER - UM EQUILÍBRIO DELICADO DE VELOCIDADE DE GIRO, TAXA DE TRANSFERÊNCIA E ALGORITMOS DE CACHÊ DESENHADOS TANTO PARA ECONOMIZAR ENERGIA QUANTO PARA UM DESEMPENHO SÓLIDO. COM RPM ENTRE 5400 E 7200. NÃO FICA GIRANDO EM 7200 RPM. TAXAS DE TRANSFERÊNCIA BUFFER PARA HOST (SERIAL ATA): 6 GB/S (MÁX.)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CHOQUE OPERACIONAL (LEITURA): 65G, 2 MS CHOQUE NÃO OPERACIONAL: 250G, 2 MS ACÚSTICA</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MODO IDLE: 21 DBA (MÉDIA) MODO DE BUSCA 0: 22 DBA (MÉDIA) TEMPERATURA (MÉTRICA)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EM 42OPERAÇÃO: -0° C TO 65° C FORA DE OPERAÇÃO: -40° C A ° C.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LEITURA/GRAVAÇÃO: 3,30 WATT IDLE: 2,90 WATT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STANDBY: 0,70 WATTS, SLEEP: 0,70 WATTS </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COMPATIBILIDADE SISTEMA OPERACIONAL: WINDOWS/MAC. ALTURA (CM): 11.00</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ESPESSURA (CM): 0.90. LARGURA (CM): 7.00</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PESO (G): 120.00. VELOCIDADE DO EIXO (RPM): 7200 RPM. CONECTOR: SATA III (6 GIGABITS POR SEGUNDO).</w:t>
            </w:r>
          </w:p>
        </w:tc>
      </w:tr>
      <w:tr w:rsidR="00251AB1" w:rsidRPr="00E07360" w14:paraId="4698017A" w14:textId="77777777" w:rsidTr="00867A9F">
        <w:trPr>
          <w:trHeight w:val="59"/>
        </w:trPr>
        <w:tc>
          <w:tcPr>
            <w:tcW w:w="709" w:type="dxa"/>
            <w:vMerge/>
            <w:tcBorders>
              <w:left w:val="single" w:sz="4" w:space="0" w:color="auto"/>
              <w:right w:val="single" w:sz="4" w:space="0" w:color="auto"/>
            </w:tcBorders>
          </w:tcPr>
          <w:p w14:paraId="6A5D882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13D377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56</w:t>
            </w:r>
          </w:p>
        </w:tc>
        <w:tc>
          <w:tcPr>
            <w:tcW w:w="8979" w:type="dxa"/>
            <w:tcBorders>
              <w:top w:val="single" w:sz="4" w:space="0" w:color="auto"/>
              <w:left w:val="single" w:sz="4" w:space="0" w:color="auto"/>
              <w:bottom w:val="single" w:sz="4" w:space="0" w:color="auto"/>
              <w:right w:val="single" w:sz="4" w:space="0" w:color="auto"/>
            </w:tcBorders>
          </w:tcPr>
          <w:p w14:paraId="44853D9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DISCO DE ESTADO SÓLIDO (SSD; FATOR DE FORMA: 2,5"; ARMAZENAMENTO: 240GB), COM AS SEGUINTES CARACTERÍSTICAS MÍNIMAS: 1. CARACTERÍSTICAS TÉCNICAS 1.1. TIPO DE PRODUTO: DISCO DE ESTADO SÓLIDO. 1.2. INTERFACE: SATA DE 6GB/S. 1.3. FATOR DE FORMA: 2,5 POLEGADAS. 1.4. CAPACIDADE DE ARMAZENAMENTO: 240GB. 1.5. VELOCIDADE DE LEITURA: 550MB/S. 1.6. CONFIABILIDADE: MTBF DE 2.000.000 DE HORAS. 1.7. ACOMPANHAR CABOS NECESSÁRIOS PARA PRONTO FUNCIONAMENTO. 1.8. ADICIONALMENTE, ACOMPANHAR CABO DE DADOS SATA PARA CONEXÃO COM O COMPUTADOR. 1.9. GARANTIA MÍNIMA DE 12 MESES, CONTADA A PARTIR DA DATA DE EMISSÃO DA NOTA FISCAL.</w:t>
            </w:r>
            <w:r w:rsidRPr="00E803F1">
              <w:rPr>
                <w:rFonts w:ascii="Times New Roman" w:hAnsi="Times New Roman"/>
                <w:sz w:val="20"/>
                <w:szCs w:val="20"/>
                <w:shd w:val="clear" w:color="auto" w:fill="FFFFFF"/>
              </w:rPr>
              <w:t>.</w:t>
            </w:r>
          </w:p>
        </w:tc>
      </w:tr>
      <w:tr w:rsidR="00251AB1" w:rsidRPr="00E07360" w14:paraId="1DD12F38" w14:textId="77777777" w:rsidTr="00867A9F">
        <w:trPr>
          <w:trHeight w:val="59"/>
        </w:trPr>
        <w:tc>
          <w:tcPr>
            <w:tcW w:w="709" w:type="dxa"/>
            <w:vMerge/>
            <w:tcBorders>
              <w:left w:val="single" w:sz="4" w:space="0" w:color="auto"/>
              <w:right w:val="single" w:sz="4" w:space="0" w:color="auto"/>
            </w:tcBorders>
          </w:tcPr>
          <w:p w14:paraId="507D6D5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6D7F85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57</w:t>
            </w:r>
          </w:p>
        </w:tc>
        <w:tc>
          <w:tcPr>
            <w:tcW w:w="8979" w:type="dxa"/>
            <w:tcBorders>
              <w:top w:val="single" w:sz="4" w:space="0" w:color="auto"/>
              <w:left w:val="single" w:sz="4" w:space="0" w:color="auto"/>
              <w:bottom w:val="single" w:sz="4" w:space="0" w:color="auto"/>
              <w:right w:val="single" w:sz="4" w:space="0" w:color="auto"/>
            </w:tcBorders>
          </w:tcPr>
          <w:p w14:paraId="565F371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DISCO DE ESTADO SÓLIDO (SSD; FATOR DE FORMA: 2,5"; ARMAZENAMENTO: 480GB), COM AS SEGUINTES CARACTERÍSTICAS MÍNIMAS: 1. CARACTERÍSTICAS TÉCNICAS 1.1. TIPO DE PRODUTO: DISCO DE ESTADO SÓLIDO. 1.2. INTERFACE: SATA DE 6GB/S. 1.3. FATOR DE FORMA: </w:t>
            </w:r>
            <w:r w:rsidRPr="00E803F1">
              <w:rPr>
                <w:rFonts w:ascii="Times New Roman" w:hAnsi="Times New Roman"/>
                <w:sz w:val="20"/>
                <w:szCs w:val="20"/>
              </w:rPr>
              <w:lastRenderedPageBreak/>
              <w:t>2,5 POLEGADAS. 1.4. CAPACIDADE DE ARMAZENAMENTO: 480GB. 1.5. VELOCIDADE DE LEITURA: 550MB/S. 1.6. VELOCIDADE DE ESCRITA: 500MB/S 1.7. CONFIABILIDADE: MTBF DE 2.000.000 DE HORAS. 1.8. ACOMPANHAR CABOS NECESSÁRIOS PARA PRONTO FUNCIONAMENTO. 1.9. ADICIONALMENTE, ACOMPANHAR CABO DE DADOS SATA PARA CONEXÃO COM O COMPUTADOR. 1.10. GARANTIA MÍNIMA DE 12 MESES, CONTADA A PARTIR DA DATA DE EMISSÃO DA NOTA FISCAL</w:t>
            </w:r>
          </w:p>
        </w:tc>
      </w:tr>
      <w:tr w:rsidR="00251AB1" w:rsidRPr="00E07360" w14:paraId="120A3651" w14:textId="77777777" w:rsidTr="00867A9F">
        <w:trPr>
          <w:trHeight w:val="59"/>
        </w:trPr>
        <w:tc>
          <w:tcPr>
            <w:tcW w:w="709" w:type="dxa"/>
            <w:vMerge/>
            <w:tcBorders>
              <w:left w:val="single" w:sz="4" w:space="0" w:color="auto"/>
              <w:right w:val="single" w:sz="4" w:space="0" w:color="auto"/>
            </w:tcBorders>
          </w:tcPr>
          <w:p w14:paraId="7D0D443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0FF002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58</w:t>
            </w:r>
          </w:p>
        </w:tc>
        <w:tc>
          <w:tcPr>
            <w:tcW w:w="8979" w:type="dxa"/>
            <w:tcBorders>
              <w:top w:val="single" w:sz="4" w:space="0" w:color="auto"/>
              <w:left w:val="single" w:sz="4" w:space="0" w:color="auto"/>
              <w:bottom w:val="single" w:sz="4" w:space="0" w:color="auto"/>
              <w:right w:val="single" w:sz="4" w:space="0" w:color="auto"/>
            </w:tcBorders>
          </w:tcPr>
          <w:p w14:paraId="51B46EC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HUB USB 3.0 DE 7 PORTAS COM SWITCH DE ALTA VELOCIDADE, INTERFACE DE HARDWARE: BLUETOOH, USB 3.0, USB 2.0, TAXA DE TRANSFERENCIA DE DADOS: 5GB/S, 480MB/S, PESO 120G, DIMENSOES: 25X5X25CM, TECNOLOGIA PLUG AND PLAY MODELO REFERENCIA: 2-7USB (KNUP/HI-SPEED)</w:t>
            </w:r>
          </w:p>
        </w:tc>
      </w:tr>
      <w:tr w:rsidR="00251AB1" w:rsidRPr="00E07360" w14:paraId="5DFFAD7E" w14:textId="77777777" w:rsidTr="00867A9F">
        <w:trPr>
          <w:trHeight w:val="59"/>
        </w:trPr>
        <w:tc>
          <w:tcPr>
            <w:tcW w:w="709" w:type="dxa"/>
            <w:vMerge/>
            <w:tcBorders>
              <w:left w:val="single" w:sz="4" w:space="0" w:color="auto"/>
              <w:right w:val="single" w:sz="4" w:space="0" w:color="auto"/>
            </w:tcBorders>
          </w:tcPr>
          <w:p w14:paraId="2CD2699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F29871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59</w:t>
            </w:r>
          </w:p>
        </w:tc>
        <w:tc>
          <w:tcPr>
            <w:tcW w:w="8979" w:type="dxa"/>
            <w:tcBorders>
              <w:top w:val="single" w:sz="4" w:space="0" w:color="auto"/>
              <w:left w:val="single" w:sz="4" w:space="0" w:color="auto"/>
              <w:bottom w:val="single" w:sz="4" w:space="0" w:color="auto"/>
              <w:right w:val="single" w:sz="4" w:space="0" w:color="auto"/>
            </w:tcBorders>
          </w:tcPr>
          <w:p w14:paraId="17316BC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KIT DE TECLADO E MOUSE SEM FIOESPECIFICAÇÕES:MOUSERESOLUÇÃO DE, NO MÍNIMO, 1200 DPICONEXÃO SEM FIO NA FAIXA DE 2,4 GHZ.CONEXÃO DO ADAPTADOR MEDIANTE PORTAUSB.PILHAS ALCALINAS DO MOUSE INCLUSAS.INDICADOR DE DURAÇÃO DA BATERIA.CRIPTOGRAFIA DE NO MÍNIMO 128 BITS.COMPATÍVEL COM O SISTEMA OPERACIONAL WINDOWS.RODA DE ROLAGEMTECLADOCOMPATÍVEL COM ABNT2.CONEXÃO SEM FIO NA FAIXA DE 2,4 GHZ.CONEXÃO DO ADAPTADOR MEDIANTE PORTAUSB.PILHAS ALCALINAS DO TECLADO INCLUSAS.INDICADOR DE DURAÇÃO DA BATERIA.CRIPTOGRAFIA DE NO MÍNIMO 128 BITS.COMPATÍVEL COM O SISTEMA OPERACIONAL WINDOWS.TECLAS SILENCIOSASMODELO DE REFERÊNCIA: HP C200 OU SIMILARES QUE ATENDAM A TODAS AS ESPECIFICAÇÕES CITADAS</w:t>
            </w:r>
          </w:p>
        </w:tc>
      </w:tr>
      <w:tr w:rsidR="00251AB1" w:rsidRPr="00E07360" w14:paraId="25880DF8" w14:textId="77777777" w:rsidTr="00867A9F">
        <w:trPr>
          <w:trHeight w:val="59"/>
        </w:trPr>
        <w:tc>
          <w:tcPr>
            <w:tcW w:w="709" w:type="dxa"/>
            <w:vMerge/>
            <w:tcBorders>
              <w:left w:val="single" w:sz="4" w:space="0" w:color="auto"/>
              <w:right w:val="single" w:sz="4" w:space="0" w:color="auto"/>
            </w:tcBorders>
          </w:tcPr>
          <w:p w14:paraId="34AFA79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1BC5BF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60</w:t>
            </w:r>
          </w:p>
        </w:tc>
        <w:tc>
          <w:tcPr>
            <w:tcW w:w="8979" w:type="dxa"/>
            <w:tcBorders>
              <w:top w:val="single" w:sz="4" w:space="0" w:color="auto"/>
              <w:left w:val="single" w:sz="4" w:space="0" w:color="auto"/>
              <w:bottom w:val="single" w:sz="4" w:space="0" w:color="auto"/>
              <w:right w:val="single" w:sz="4" w:space="0" w:color="auto"/>
            </w:tcBorders>
          </w:tcPr>
          <w:p w14:paraId="4221CB7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LIMPADOR CONTATO ELÉTRICO/ELETRÔNICO APLICAÇÃO 300ML: LIMPEZA COMPONENTES ELÉTRICOS, APRESENTAÇÃO: AEROSOL, </w:t>
            </w:r>
            <w:r w:rsidRPr="00E803F1">
              <w:rPr>
                <w:rFonts w:ascii="Times New Roman" w:hAnsi="Times New Roman"/>
                <w:sz w:val="20"/>
                <w:szCs w:val="20"/>
              </w:rPr>
              <w:t>ÍNDICE DE REFRAÇÃO 20/4°C 1,3700 – 1,3900</w:t>
            </w:r>
            <w:r w:rsidRPr="00E803F1">
              <w:rPr>
                <w:rFonts w:ascii="Times New Roman" w:hAnsi="Times New Roman"/>
                <w:sz w:val="20"/>
                <w:szCs w:val="20"/>
                <w:shd w:val="clear" w:color="auto" w:fill="FFFFFF"/>
              </w:rPr>
              <w:t>, CARACTERÍSTICAS ADICIONAIS: FÁCIL EVAPORAÇÃO, NÃO CONDUTOR/INFLAMÁVEL, SEM CFC</w:t>
            </w:r>
          </w:p>
        </w:tc>
      </w:tr>
      <w:tr w:rsidR="00251AB1" w:rsidRPr="00E07360" w14:paraId="7D3496B3" w14:textId="77777777" w:rsidTr="00867A9F">
        <w:trPr>
          <w:trHeight w:val="59"/>
        </w:trPr>
        <w:tc>
          <w:tcPr>
            <w:tcW w:w="709" w:type="dxa"/>
            <w:vMerge/>
            <w:tcBorders>
              <w:left w:val="single" w:sz="4" w:space="0" w:color="auto"/>
              <w:right w:val="single" w:sz="4" w:space="0" w:color="auto"/>
            </w:tcBorders>
          </w:tcPr>
          <w:p w14:paraId="6F8CA63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1D1F5B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61</w:t>
            </w:r>
          </w:p>
        </w:tc>
        <w:tc>
          <w:tcPr>
            <w:tcW w:w="8979" w:type="dxa"/>
            <w:tcBorders>
              <w:top w:val="single" w:sz="4" w:space="0" w:color="auto"/>
              <w:left w:val="single" w:sz="4" w:space="0" w:color="auto"/>
              <w:bottom w:val="single" w:sz="4" w:space="0" w:color="auto"/>
              <w:right w:val="single" w:sz="4" w:space="0" w:color="auto"/>
            </w:tcBorders>
          </w:tcPr>
          <w:p w14:paraId="6ECB02B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
                <w:rFonts w:ascii="Times New Roman" w:hAnsi="Times New Roman"/>
                <w:shd w:val="clear" w:color="auto" w:fill="FFFFFF"/>
              </w:rPr>
              <w:t>LOCALIZADOR E TESTADOR DE CABOS PROFISSIONAL (REDE E TELEFONIA), COMPOSTO POR 1 LOCALIZADOR DE CABOS DE REDE (UTP 4 PARES) E DE CABOS DE TELEFONIA, COM UM GERADOR DE TOM E UMA PONTEIRA INDUTIVA E ACOMPANHADO POR ESTOJO DE PROTEÇÃO E BATERIAS JÁ INSTALADAS; 1 TESTE DE CABOS PROFISSIONAL RJ45 / USB / RJ11 / BNC, COM LEDS DE FÁCIL VISUALIZAÇÃO DE STATUS DO CABO, TESTANDO CABOS INSTALADOS EM PATCH PANEL OU ESPELHOS DE PAREDE; E COM EXTENSÃO MÁXIMA DE TESTE ATÉ 180 M (RJ-45, RJ-11 E BNC). PARTE INFERIOR DIREITA DO TESTADOR REMOVÍVEL E PODENDO SER USADA NA OUTRA PONTA DO CABO.</w:t>
            </w:r>
          </w:p>
        </w:tc>
      </w:tr>
      <w:tr w:rsidR="00251AB1" w:rsidRPr="00E07360" w14:paraId="0438ED90" w14:textId="77777777" w:rsidTr="00867A9F">
        <w:trPr>
          <w:trHeight w:val="59"/>
        </w:trPr>
        <w:tc>
          <w:tcPr>
            <w:tcW w:w="709" w:type="dxa"/>
            <w:vMerge/>
            <w:tcBorders>
              <w:left w:val="single" w:sz="4" w:space="0" w:color="auto"/>
              <w:right w:val="single" w:sz="4" w:space="0" w:color="auto"/>
            </w:tcBorders>
          </w:tcPr>
          <w:p w14:paraId="65864EF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C90DA0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62</w:t>
            </w:r>
          </w:p>
        </w:tc>
        <w:tc>
          <w:tcPr>
            <w:tcW w:w="8979" w:type="dxa"/>
            <w:tcBorders>
              <w:top w:val="single" w:sz="4" w:space="0" w:color="auto"/>
              <w:left w:val="single" w:sz="4" w:space="0" w:color="auto"/>
              <w:bottom w:val="single" w:sz="4" w:space="0" w:color="auto"/>
              <w:right w:val="single" w:sz="4" w:space="0" w:color="auto"/>
            </w:tcBorders>
          </w:tcPr>
          <w:p w14:paraId="0C0A5A5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MEMORIA 4GB DDR3-1600MHZ, PROPRIETÁRIA LOW VOLTAGE KCP3L16NS8/4. BUSCA DE GRAVAÇÃO: 8-BIT; CICLO DE TRABALHO: 9. COMPATÍVEL COM: ACER; APPLE; ASROCK; ASUS; DELL; HP; IBM; INTEL; LENOVO; TOSHIBA; SONY; DIMENSÃO DA EMBALAGEM (A / P / L): 55.0MM / 10.0MM / 165.0MM; EAN: 740617253726. </w:t>
            </w:r>
            <w:r w:rsidRPr="00E803F1">
              <w:rPr>
                <w:rFonts w:ascii="Times New Roman" w:hAnsi="Times New Roman"/>
                <w:sz w:val="20"/>
                <w:szCs w:val="20"/>
                <w:lang w:val="en-US"/>
              </w:rPr>
              <w:t xml:space="preserve">ESPECIFICAÇÕES CL(IDD): 9 CICLOS; ROW CYCLE TIME (TRCMIN) 49.125NS (MÍN.). REFRESH TO ACTIVE/REFRESH COMMAND TIME (TRFCMIN) 260NS (MIN.); ROW ACTIVE TIME (TRASMIN) 36NS (MIN.). </w:t>
            </w:r>
            <w:r w:rsidRPr="00E803F1">
              <w:rPr>
                <w:rFonts w:ascii="Times New Roman" w:hAnsi="Times New Roman"/>
                <w:sz w:val="20"/>
                <w:szCs w:val="20"/>
              </w:rPr>
              <w:t>CONSUMO DE ENERGIA 1.050 W; UL RATING 94 V 0. TEMPERATURA DE OPERAÇÃO 0OC A 85OC. FREQUÊNCIA: 1600 MHZ. LATÊNCIAS: 9, 8, 7, 6; MEMÓRIA: DDR3 1600. TAMANHO DA MEMÓRIA (MB): 4GB; TEMPO ROW 36NS (MIN). TENSÃO</w:t>
            </w:r>
            <w:r w:rsidRPr="00E803F1">
              <w:rPr>
                <w:rFonts w:ascii="Times New Roman" w:hAnsi="Times New Roman"/>
                <w:sz w:val="20"/>
                <w:szCs w:val="20"/>
              </w:rPr>
              <w:tab/>
              <w:t>1.35V; USO EXCLUSIVO: DESKTOP.</w:t>
            </w:r>
          </w:p>
        </w:tc>
      </w:tr>
      <w:tr w:rsidR="00251AB1" w:rsidRPr="00E07360" w14:paraId="60C488B5" w14:textId="77777777" w:rsidTr="00867A9F">
        <w:trPr>
          <w:trHeight w:val="59"/>
        </w:trPr>
        <w:tc>
          <w:tcPr>
            <w:tcW w:w="709" w:type="dxa"/>
            <w:vMerge/>
            <w:tcBorders>
              <w:left w:val="single" w:sz="4" w:space="0" w:color="auto"/>
              <w:right w:val="single" w:sz="4" w:space="0" w:color="auto"/>
            </w:tcBorders>
          </w:tcPr>
          <w:p w14:paraId="16FE700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A1B7CC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63</w:t>
            </w:r>
          </w:p>
        </w:tc>
        <w:tc>
          <w:tcPr>
            <w:tcW w:w="8979" w:type="dxa"/>
            <w:tcBorders>
              <w:top w:val="single" w:sz="4" w:space="0" w:color="auto"/>
              <w:left w:val="single" w:sz="4" w:space="0" w:color="auto"/>
              <w:bottom w:val="single" w:sz="4" w:space="0" w:color="auto"/>
              <w:right w:val="single" w:sz="4" w:space="0" w:color="auto"/>
            </w:tcBorders>
          </w:tcPr>
          <w:p w14:paraId="4B8FA54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cs="Times New Roman"/>
                <w:sz w:val="20"/>
                <w:szCs w:val="20"/>
              </w:rPr>
              <w:t>MESA DE SOM 6 CANAIS BLUETOOTH- MESA DE SOM COM 6 CANAIS, BLUETOOTH COMPATÍVEL COM ANDROID E 105, ENTRADA SD CARD E USB PARA PEN DRIVE COM ARQUIVOS MP3 E WMA, CONTROLE REMOTO, FM, CHANGE FOLDER QUE PROCURA E MUDA DE MÚSICAS, POR PASTA NA FUNÇÃO SD CARD E USB, DISPLAY LCD DE 2 POLEGADAS E FUNÇÃO REC QUE FAZ GRAVAÇÃO DIRETAMENTE NO PEN DRIVE NA MESA, 2 CANAIS XLR; 1 CANAL P10; 1 CANAL USB CANAIS 1 A 3; MIC CONECTOR XLR; LINE CONECTOR ¼ DE POLEGADA TRS P10 MONO CANAL 4 E 5; MIC CONECTOR ¼ DE POLEGADA TRS P10 MONO; LINE CONECTOR ¼ DE POLEGADA TRS P10 MONO; 6 CANAIS MODULO MEDIA PLAYER; EQUALIZAÇÃO DE 03 VIAS GRAVES MÉDIOS E AGUDOS PARA CANAIS E JACK P10; EQUALIZAÇÃO DE 02 VIAS  GRAVES E AGUDOS PARA CANAL DE MEDIA PLAYER; FX CONTROLE DE EFEITO EXTERNO OU SAÍDA DE MONITOR; PAN CONTROLE PANORÂMICO; GAIN  CONTROLE DE VOLUME DO CANAL; SAÍDAS MAIN OUT: SAIDA  L E R DA MESA COM CONTROLES INDIVIDUAIS DE VOLUME, MAIN MIX; CTRL ROOM; OUT L E R SAÍDA ESTÉREO PARA RETORNO; PHONES, SAÍDA PARA FONE DE OUVIDO. AS SAÍDAS CTRL ROOM OUT E PHONE REPRODUZEM O MESMO SINAL, E POSSUEM O MESMO CONTROLE DE VOLUME; REC  SAÍDA PARA GRAVAÇÃO DA MESA; FX SEND, SAÍDA DE EFEITO OU DE MONITOR; CONSUMO DE POTENCIA 17,5 W; DIMENSÕES ALTURA DE 8,0 CM X LARGURA DE 33,6 CM X PROFUNDIDADE DE 26,0 CM; PESO LIQUIDO 2,50 KG; ALIMENTAÇÃO 127/220 V COM CHAVE SELETORA DE TENSÃO.</w:t>
            </w:r>
          </w:p>
        </w:tc>
      </w:tr>
      <w:tr w:rsidR="00251AB1" w:rsidRPr="00E07360" w14:paraId="011D7351" w14:textId="77777777" w:rsidTr="00867A9F">
        <w:trPr>
          <w:trHeight w:val="59"/>
        </w:trPr>
        <w:tc>
          <w:tcPr>
            <w:tcW w:w="709" w:type="dxa"/>
            <w:vMerge/>
            <w:tcBorders>
              <w:left w:val="single" w:sz="4" w:space="0" w:color="auto"/>
              <w:right w:val="single" w:sz="4" w:space="0" w:color="auto"/>
            </w:tcBorders>
          </w:tcPr>
          <w:p w14:paraId="6EBD618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252F60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64</w:t>
            </w:r>
          </w:p>
        </w:tc>
        <w:tc>
          <w:tcPr>
            <w:tcW w:w="8979" w:type="dxa"/>
            <w:tcBorders>
              <w:top w:val="single" w:sz="4" w:space="0" w:color="auto"/>
              <w:left w:val="single" w:sz="4" w:space="0" w:color="auto"/>
              <w:bottom w:val="single" w:sz="4" w:space="0" w:color="auto"/>
              <w:right w:val="single" w:sz="4" w:space="0" w:color="auto"/>
            </w:tcBorders>
          </w:tcPr>
          <w:p w14:paraId="73B4FB6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cs="Times New Roman"/>
                <w:sz w:val="20"/>
                <w:szCs w:val="20"/>
              </w:rPr>
              <w:t xml:space="preserve">MESA DE SOM: MESA DE SOM CANAIS 16 CANAIS DIRETO XMR CONTROLES INDIVIDUAIS; INTERFACE USB/PC (ESTÉREO IN/OUT);  ENTRADAS: 16 X XLR-1/4" COMBO; SAÍDAS 4 X AUX; AUX SENDS 4; HEADPHONES 1; USB 1; BLUETOOTH: SIM; EQUALIZADOR GRÁFICO DE 9 BANDAS; 99 DSPS; EFEITOS: PHASING, CHORUS E FLANGING; </w:t>
            </w:r>
            <w:r w:rsidRPr="00E803F1">
              <w:rPr>
                <w:rFonts w:ascii="Times New Roman" w:hAnsi="Times New Roman" w:cs="Times New Roman"/>
                <w:sz w:val="20"/>
                <w:szCs w:val="20"/>
                <w:shd w:val="clear" w:color="auto" w:fill="FFFFFF"/>
              </w:rPr>
              <w:t>KIT DE MONTAGEM EM RACK; GARANTIA MÍNIMA DE 1 ANO; SIMILAR A MARCA DBR OU SUPERIOR.PHASING, CHORUS E FLANGING; KIT DE MONTAGEM EM RACK; GARANTIA MÍNIMA DE 1 ANO; SIMILAR A MARCA DBR OU SUPERIOR.</w:t>
            </w:r>
          </w:p>
        </w:tc>
      </w:tr>
      <w:tr w:rsidR="00251AB1" w:rsidRPr="00E07360" w14:paraId="0D92A0A5" w14:textId="77777777" w:rsidTr="00867A9F">
        <w:trPr>
          <w:trHeight w:val="59"/>
        </w:trPr>
        <w:tc>
          <w:tcPr>
            <w:tcW w:w="709" w:type="dxa"/>
            <w:vMerge/>
            <w:tcBorders>
              <w:left w:val="single" w:sz="4" w:space="0" w:color="auto"/>
              <w:right w:val="single" w:sz="4" w:space="0" w:color="auto"/>
            </w:tcBorders>
          </w:tcPr>
          <w:p w14:paraId="61DD964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CDA45C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65</w:t>
            </w:r>
          </w:p>
        </w:tc>
        <w:tc>
          <w:tcPr>
            <w:tcW w:w="8979" w:type="dxa"/>
            <w:tcBorders>
              <w:top w:val="single" w:sz="4" w:space="0" w:color="auto"/>
              <w:left w:val="single" w:sz="4" w:space="0" w:color="auto"/>
              <w:bottom w:val="single" w:sz="4" w:space="0" w:color="auto"/>
              <w:right w:val="single" w:sz="4" w:space="0" w:color="auto"/>
            </w:tcBorders>
          </w:tcPr>
          <w:p w14:paraId="2CB3ECD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MEMÓRIA 4GB RAM. TECNOLOGIA DE MEMÓRIA; DDR3 SDRAM; FORMATO DE MEMÓRIA; SODIMM. NOTEBOOK; NÚMERO DE PINES: 204; TAXA DE TRANSMISSÃO: 4000 MB/S; TENSÃO DE ALIMENTAÇÃO: 1.35V.</w:t>
            </w:r>
          </w:p>
        </w:tc>
      </w:tr>
      <w:tr w:rsidR="00251AB1" w:rsidRPr="00E07360" w14:paraId="143780E3" w14:textId="77777777" w:rsidTr="00867A9F">
        <w:trPr>
          <w:trHeight w:val="59"/>
        </w:trPr>
        <w:tc>
          <w:tcPr>
            <w:tcW w:w="709" w:type="dxa"/>
            <w:vMerge/>
            <w:tcBorders>
              <w:left w:val="single" w:sz="4" w:space="0" w:color="auto"/>
              <w:right w:val="single" w:sz="4" w:space="0" w:color="auto"/>
            </w:tcBorders>
          </w:tcPr>
          <w:p w14:paraId="4D29A2E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15C0E6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66</w:t>
            </w:r>
          </w:p>
        </w:tc>
        <w:tc>
          <w:tcPr>
            <w:tcW w:w="8979" w:type="dxa"/>
            <w:tcBorders>
              <w:top w:val="single" w:sz="4" w:space="0" w:color="auto"/>
              <w:left w:val="single" w:sz="4" w:space="0" w:color="auto"/>
              <w:bottom w:val="single" w:sz="4" w:space="0" w:color="auto"/>
              <w:right w:val="single" w:sz="4" w:space="0" w:color="auto"/>
            </w:tcBorders>
          </w:tcPr>
          <w:p w14:paraId="53A24B8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MEMORIA 8GB, DDR4, 2400MHZ, PROPRIETÁRIA KCP424NS6/4. COMPATÍVEL COM: ACER, DELL, EPSON, FUJITSU, HP, LENOVO, NEC; DIMENSÃO DA EMBALAGEM (A / P / L): 20.0MM / 170.0MM / 60.0MM; EAN: 740617273892; FREQUÊNCIA: 2400MHZ. PINAGEM: 288-PIN; TENSÃO: 1.2 V; TIPO: DDR4.</w:t>
            </w:r>
          </w:p>
        </w:tc>
      </w:tr>
      <w:tr w:rsidR="00251AB1" w:rsidRPr="00E07360" w14:paraId="000FA91E" w14:textId="77777777" w:rsidTr="00867A9F">
        <w:trPr>
          <w:trHeight w:val="59"/>
        </w:trPr>
        <w:tc>
          <w:tcPr>
            <w:tcW w:w="709" w:type="dxa"/>
            <w:vMerge/>
            <w:tcBorders>
              <w:left w:val="single" w:sz="4" w:space="0" w:color="auto"/>
              <w:right w:val="single" w:sz="4" w:space="0" w:color="auto"/>
            </w:tcBorders>
          </w:tcPr>
          <w:p w14:paraId="305842F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50D773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67</w:t>
            </w:r>
          </w:p>
        </w:tc>
        <w:tc>
          <w:tcPr>
            <w:tcW w:w="8979" w:type="dxa"/>
            <w:tcBorders>
              <w:top w:val="single" w:sz="4" w:space="0" w:color="auto"/>
              <w:left w:val="single" w:sz="4" w:space="0" w:color="auto"/>
              <w:bottom w:val="single" w:sz="4" w:space="0" w:color="auto"/>
              <w:right w:val="single" w:sz="4" w:space="0" w:color="auto"/>
            </w:tcBorders>
          </w:tcPr>
          <w:p w14:paraId="30A3340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MEMORIA 8GB, DDR4 2400MHZ, PROPRIETÁRIA KCP424NS8/8. COMPATÍVEL COM: ACER, DELL, EPSON, FUJITSU, HP, LENOVO. DIMENSÃO DA EMBALAGEM (A / P / L): 150.0MM / 100.0MM / 5.0MM; EAN: 740617267761; FREQUÊNCIA: 2400MHZ. PINAGEM: 288-PIN; TENSÃO: 1.2 V.</w:t>
            </w:r>
          </w:p>
        </w:tc>
      </w:tr>
      <w:tr w:rsidR="00251AB1" w:rsidRPr="00E07360" w14:paraId="37FE7735" w14:textId="77777777" w:rsidTr="00867A9F">
        <w:trPr>
          <w:trHeight w:val="59"/>
        </w:trPr>
        <w:tc>
          <w:tcPr>
            <w:tcW w:w="709" w:type="dxa"/>
            <w:vMerge/>
            <w:tcBorders>
              <w:left w:val="single" w:sz="4" w:space="0" w:color="auto"/>
              <w:right w:val="single" w:sz="4" w:space="0" w:color="auto"/>
            </w:tcBorders>
          </w:tcPr>
          <w:p w14:paraId="73D79CB1"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1A3265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68</w:t>
            </w:r>
          </w:p>
        </w:tc>
        <w:tc>
          <w:tcPr>
            <w:tcW w:w="8979" w:type="dxa"/>
            <w:tcBorders>
              <w:top w:val="single" w:sz="4" w:space="0" w:color="auto"/>
              <w:left w:val="single" w:sz="4" w:space="0" w:color="auto"/>
              <w:bottom w:val="single" w:sz="4" w:space="0" w:color="auto"/>
              <w:right w:val="single" w:sz="4" w:space="0" w:color="auto"/>
            </w:tcBorders>
          </w:tcPr>
          <w:p w14:paraId="5B03B33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MONITOR LED (23,8 POLEGADAS; RESOLUÇÃO: 1920X1080 FULL HD; CONEXÕES: HDMI, VGA E DISPLAYPORT; FUNÇÕES: PIVOT E AJUSTE DE ALTURA; ACOMPANHA CABO HDMI; PAINEL: IPS), COM AS SEGUINTES CARACTERÍSTICAS MÍNIMAS: 1. CARACTERÍSTICAS TÉCNICAS 1.1. TIPO DE PRODUTO: MONITOR COM RETROILUMINAÇÃO LED, COM PAINEL IPS. 1.2. COR PREDOMINANTE: PRETO. 1.3. ÁREA DE VISUALIZAÇÃO DIAGONAL: 23,8 POLEGADAS. 1.4. RESOLUÇÃO: 1920X1080 FULL HD. 1.5. BRILHO: 250 CD/M². 1.6. CONEXÕES DE ENTRADA: HDMI, VGA, DISPLAYPORT. 1.7. VOLTAGEM: BIVOLT. 1.8. AJUSTES: ALTURA, PIVÔ (ROTAÇÃO), PLATAFORMA GIRATÓRIA, INCLINAÇÃO. 1.9. INTERFACE DE MONTAGEM: VESA. 1.10. ACOMPANHAR CABOS NECESSÁRIOS PARA PRONTO FUNCIONAMENTO. 1.11. ADICIONALMENTE, ACOMPANHAR CABO HDMI DE 1,5M OU 2M PARA CONEXÃO COM O COMPUTADOR. 1.12. GARANTIA MÍNIMA DE 12 MESES, CONTADA A PARTIR DA DATA DE EMISSÃO DA NOTA FISCAL.</w:t>
            </w:r>
          </w:p>
        </w:tc>
      </w:tr>
      <w:tr w:rsidR="00251AB1" w:rsidRPr="00E07360" w14:paraId="04C901B4" w14:textId="77777777" w:rsidTr="00867A9F">
        <w:trPr>
          <w:trHeight w:val="59"/>
        </w:trPr>
        <w:tc>
          <w:tcPr>
            <w:tcW w:w="709" w:type="dxa"/>
            <w:vMerge/>
            <w:tcBorders>
              <w:left w:val="single" w:sz="4" w:space="0" w:color="auto"/>
              <w:right w:val="single" w:sz="4" w:space="0" w:color="auto"/>
            </w:tcBorders>
          </w:tcPr>
          <w:p w14:paraId="382FF14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2477C5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69</w:t>
            </w:r>
          </w:p>
        </w:tc>
        <w:tc>
          <w:tcPr>
            <w:tcW w:w="8979" w:type="dxa"/>
            <w:tcBorders>
              <w:top w:val="single" w:sz="4" w:space="0" w:color="auto"/>
              <w:left w:val="single" w:sz="4" w:space="0" w:color="auto"/>
              <w:bottom w:val="single" w:sz="4" w:space="0" w:color="auto"/>
              <w:right w:val="single" w:sz="4" w:space="0" w:color="auto"/>
            </w:tcBorders>
          </w:tcPr>
          <w:p w14:paraId="2B7A101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MONITOR (27 POLEGADAS; RESOLUÇÃO: 1920X1080 FULL HD.; CONEXÕES: HDMI, VGA E DISPLAYPORT; FUNÇÕES: PIVOT, AJUSTE DE ALTURA E INCLINAÇÃO; ACOMPANHA CABO HDMI; PAINEL: IPS) 1. CARACTERÍSTICAS TÉCNICAS 1.1. TIPO DE PRODUTO: MONITOR COM RETROILUMINAÇÃO LED, COM PAINEL IPS. 1.2. COR PREDOMINANTE: PRETO. 1.3. ÁREA DE VISUALIZAÇÃO DIAGONAL: 27 POLEGADAS. 1.4. RESOLUÇÃO: 1920X1080 FULL HD 1.5. BRILHO: 250 CD/M². 1.6. CONEXÕES DE ENTRADA: HDMI, VGA E DISPLAYPORT. 1.7. VOLTAGEM: BIVOLT. 1.8. AJUSTES: ALTURA, PIVÔ (ROTAÇÃO), PLATAFORMA GIRATÓRIA, INCLINAÇÃO. 1.9. INTERFACE DE MONTAGEM: VESA. 1.10. ACOMPANHAR CABOS NECESSÁRIOS PARA PRONTO FUNCIONAMENTO. 1.11. ADICIONALMENTE, ACOMPANHAR CABO HDMI DE 1,5M OU 2M PARA CONEXÃO COM O COMPUTADOR. 1.12. GARANTIA MÍNIMA DE 12 MESES, CONTADA A PARTIR DA DATA DE EMISSÃO DA NOTA FISCAL.</w:t>
            </w:r>
          </w:p>
        </w:tc>
      </w:tr>
      <w:tr w:rsidR="00251AB1" w:rsidRPr="00E07360" w14:paraId="28BC4CC1" w14:textId="77777777" w:rsidTr="00867A9F">
        <w:trPr>
          <w:trHeight w:val="59"/>
        </w:trPr>
        <w:tc>
          <w:tcPr>
            <w:tcW w:w="709" w:type="dxa"/>
            <w:vMerge/>
            <w:tcBorders>
              <w:left w:val="single" w:sz="4" w:space="0" w:color="auto"/>
              <w:right w:val="single" w:sz="4" w:space="0" w:color="auto"/>
            </w:tcBorders>
          </w:tcPr>
          <w:p w14:paraId="2E530FB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38E913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70</w:t>
            </w:r>
          </w:p>
        </w:tc>
        <w:tc>
          <w:tcPr>
            <w:tcW w:w="8979" w:type="dxa"/>
            <w:tcBorders>
              <w:top w:val="single" w:sz="4" w:space="0" w:color="auto"/>
              <w:left w:val="single" w:sz="4" w:space="0" w:color="auto"/>
              <w:bottom w:val="single" w:sz="4" w:space="0" w:color="auto"/>
              <w:right w:val="single" w:sz="4" w:space="0" w:color="auto"/>
            </w:tcBorders>
          </w:tcPr>
          <w:p w14:paraId="4F6675A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PILHA ALCALINA 1,5 V TAMANHO AA ( PEQUENA) CARACTERÍSTICAS TÉCNICAS MÍNIMAS: - DEVERÃO POSSUIR TENSÃO NOMINAL DE 1,5V. - DEVERÃO SER DO TAMANHO AA - DE ACORDO COM A DENOMINAÇÃO ABNT/ IEC: LR6. - DEVERÃO ATENDER OS CRITÉRIOS E AS PRÁTICAS DE SUSTENTABILIDADE PREVISTA NAS NORMAS VIGENTES; LEI 12.305/2010, IN IBAMA Nº 06/2013 E RESOLUÇÃO CONAMA 401/2008. - A VALIDADE DAS PILHAS DEVERÁ SER DE, NO MÍNIMO, 24 (VINTE E QUATRO) MESES, A PARTIR DA DATA DE ENTREGA DO MATERIAL. - AS PILHAS DEVERÃO CONTER EM SUA EMBALAGEM AS SEGUINTES INFORMAÇÕES: TEXTO EM PORTUGUÊS; DADOS DO FABRICANTE/ IMPORTADOR/ DISTRIBUIDOR; ORIGEM DO PRODUTO; TIPO DE PILHA (AA); COMPOSIÇÃO DO PRODUTO; VALIDADE DO PRODUTO; SÍMBOLO ORIENTANDO DESTINAÇÃO APÓS O USO. - DEVERÃO POSSUIR CARACTERÍSTICAS TÉCNICAS SIMILARES OU SUPERIORES ÀS MARCAS: RAYOVAC, ENERGIZER, PANASONIC, SONY OU DURACELL.</w:t>
            </w:r>
          </w:p>
        </w:tc>
      </w:tr>
      <w:tr w:rsidR="00251AB1" w:rsidRPr="00E07360" w14:paraId="22922E9F" w14:textId="77777777" w:rsidTr="00867A9F">
        <w:trPr>
          <w:trHeight w:val="59"/>
        </w:trPr>
        <w:tc>
          <w:tcPr>
            <w:tcW w:w="709" w:type="dxa"/>
            <w:vMerge/>
            <w:tcBorders>
              <w:left w:val="single" w:sz="4" w:space="0" w:color="auto"/>
              <w:right w:val="single" w:sz="4" w:space="0" w:color="auto"/>
            </w:tcBorders>
          </w:tcPr>
          <w:p w14:paraId="5AD94DB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D87823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71</w:t>
            </w:r>
          </w:p>
        </w:tc>
        <w:tc>
          <w:tcPr>
            <w:tcW w:w="8979" w:type="dxa"/>
            <w:tcBorders>
              <w:top w:val="single" w:sz="4" w:space="0" w:color="auto"/>
              <w:left w:val="single" w:sz="4" w:space="0" w:color="auto"/>
              <w:bottom w:val="single" w:sz="4" w:space="0" w:color="auto"/>
              <w:right w:val="single" w:sz="4" w:space="0" w:color="auto"/>
            </w:tcBorders>
          </w:tcPr>
          <w:p w14:paraId="329BEAF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PILHA ALCALINA 1,5 V TAMANHO AAA ( PALITO) CARACTERÍSTICAS TÉCNICAS MÍNIMAS: - DEVERÃO POSSUIR TENSÃO NOMINAL DE 1,5V. - DEVERÃO SER DO TAMANHO AAA - DE ACORDO COM A DENOMINAÇÃO ABNT/ IEC: LR03. - DEVERÃO ATENDER OS CRITÉRIOS E AS PRÁTICAS DE SUSTENTABILIDADE PREVISTAS NAS NORMAS VIGENTES; LEI 12.305/2010, IN IBAMA Nº 06/2013 E RESOLUÇÃO CONAMA 401/2008. - A VALIDADE DAS PILHAS DEVERÁ SER DE, NO MÍNIMO, 24 (VINTE E QUATRO) MESES, A PARTIR DA DATA DE ENTREGA DO MATERIAL.. - AS PILHAS DEVERÃO CONTER EM SUA EMBALAGEM AS SEGUINTES INFORMAÇÕES: TEXTO EM PORTUGUÊS; DADOS DO FABRICANTE/ IMPORTADOR/ DISTRIBUIDOR; ORIGEM DO PRODUTO; TIPO DE PILHA (AAA); VALIDADE DO PRODUTO; </w:t>
            </w:r>
            <w:r w:rsidRPr="00E803F1">
              <w:rPr>
                <w:rFonts w:ascii="Times New Roman" w:hAnsi="Times New Roman"/>
                <w:sz w:val="20"/>
                <w:szCs w:val="20"/>
                <w:shd w:val="clear" w:color="auto" w:fill="FFFFFF"/>
              </w:rPr>
              <w:lastRenderedPageBreak/>
              <w:t>SÍMBOLO ORIENTANDO DESTINAÇÃO APÓS O USO. - DEVERÃO POSSUIR CARACTERÍSTICAS TÉCNICAS SIMILARES OU SUPERIORES ÀS MARCAS: RAYOVAC, ENERGIZER, PANASONIC, SONY OU DURACELL. AS MARCAS ENUMERADAS SERVEM APENAS COMO REFERÊNCIA PARA AS CARACTERÍSTICAS TÉCNICAS.</w:t>
            </w:r>
          </w:p>
        </w:tc>
      </w:tr>
      <w:tr w:rsidR="00251AB1" w:rsidRPr="00E07360" w14:paraId="4677212F" w14:textId="77777777" w:rsidTr="00867A9F">
        <w:trPr>
          <w:trHeight w:val="59"/>
        </w:trPr>
        <w:tc>
          <w:tcPr>
            <w:tcW w:w="709" w:type="dxa"/>
            <w:vMerge/>
            <w:tcBorders>
              <w:left w:val="single" w:sz="4" w:space="0" w:color="auto"/>
              <w:right w:val="single" w:sz="4" w:space="0" w:color="auto"/>
            </w:tcBorders>
          </w:tcPr>
          <w:p w14:paraId="5D134D4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888432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72</w:t>
            </w:r>
          </w:p>
        </w:tc>
        <w:tc>
          <w:tcPr>
            <w:tcW w:w="8979" w:type="dxa"/>
            <w:tcBorders>
              <w:top w:val="single" w:sz="4" w:space="0" w:color="auto"/>
              <w:left w:val="single" w:sz="4" w:space="0" w:color="auto"/>
              <w:bottom w:val="single" w:sz="4" w:space="0" w:color="auto"/>
              <w:right w:val="single" w:sz="4" w:space="0" w:color="auto"/>
            </w:tcBorders>
          </w:tcPr>
          <w:p w14:paraId="2E852F5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PILHA ALCALINA RECARREGÁVEL 1,5 V TAMANHO AA ( PEQUENA) CARACTERÍSTICAS TÉCNICAS MÍNIMAS: - DEVERÃO POSSUIR TENSÃO NOMINAL DE 1,5V. - DEVERÃO SER DO TAMANHO AA  RECARREGÁEL- DE ACORDO COM A DENOMINAÇÃO ABNT/ IEC: LR6. - DEVERÃO ATENDER OS CRITÉRIOS E AS PRÁTICAS DE SUSTENTABILIDADE PREVISTA NAS NORMAS VIGENTES; LEI 12.305/2010, IN IBAMA Nº 06/2013 E RESOLUÇÃO CONAMA 401/2008. - A VALIDADE DAS PILHAS DEVERÁ SER DE, NO MÍNIMO, 24 (VINTE E QUATRO) MESES, A PARTIR DA DATA DE ENTREGA DO MATERIAL. - AS PILHAS DEVERÃO CONTER EM SUA EMBALAGEM AS SEGUINTES INFORMAÇÕES: TEXTO EM PORTUGUÊS; DADOS DO FABRICANTE/ IMPORTADOR/ DISTRIBUIDOR; ORIGEM DO PRODUTO; TIPO DE PILHA (AA); COMPOSIÇÃO DO PRODUTO; VALIDADE DO PRODUTO; SÍMBOLO ORIENTANDO DESTINAÇÃO APÓS O USO. - DEVERÃO POSSUIR CARACTERÍSTICAS TÉCNICAS SIMILARES OU SUPERIORES ÀS MARCAS: RAYOVAC, ENERGIZER, PANASONIC, SONY OU DURACELL.</w:t>
            </w:r>
          </w:p>
        </w:tc>
      </w:tr>
      <w:tr w:rsidR="00251AB1" w:rsidRPr="00E07360" w14:paraId="0F0493F5" w14:textId="77777777" w:rsidTr="00867A9F">
        <w:trPr>
          <w:trHeight w:val="59"/>
        </w:trPr>
        <w:tc>
          <w:tcPr>
            <w:tcW w:w="709" w:type="dxa"/>
            <w:vMerge/>
            <w:tcBorders>
              <w:left w:val="single" w:sz="4" w:space="0" w:color="auto"/>
              <w:right w:val="single" w:sz="4" w:space="0" w:color="auto"/>
            </w:tcBorders>
          </w:tcPr>
          <w:p w14:paraId="6340E17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B16607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73</w:t>
            </w:r>
          </w:p>
        </w:tc>
        <w:tc>
          <w:tcPr>
            <w:tcW w:w="8979" w:type="dxa"/>
            <w:tcBorders>
              <w:top w:val="single" w:sz="4" w:space="0" w:color="auto"/>
              <w:left w:val="single" w:sz="4" w:space="0" w:color="auto"/>
              <w:bottom w:val="single" w:sz="4" w:space="0" w:color="auto"/>
              <w:right w:val="single" w:sz="4" w:space="0" w:color="auto"/>
            </w:tcBorders>
          </w:tcPr>
          <w:p w14:paraId="347F344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MONITOR DE 34" CURVO (RESOLUÇÃO: 3440X1440; CONEXÕES: HDMI E DISPLAYPORT; FORMATO: CURVO; PAINEL: VA), COM AS SEGUINTES CARACTERÍSTICAS MÍNIMAS: 1. CARACTERÍSTICAS TÉCNICAS 1.1. TIPO DE PRODUTO: MONITOR COM RETROILUMINAÇÃO LED. 1.2. COR PREDOMINANTE: PRETO. 1.3. ÁREA DE VISUALIZAÇÃO DIAGONAL: 34 POLEGADAS. 1.4. RESOLUÇÃO: 3440X1440 1.5. BRILHO: 250 CD/M². 1.6. CONEXÕES DE ENTRADA: HDMI, VGA E DISPLAYPORT. 1.7. VOLTAGEM: BIVOLT. 1.8. AJUSTES: ALTURA, INCLINAÇÃO. 1.9. INTERFACE DE MONTAGEM: VESA. 1.10. ACOMPANHAR CABOS NECESSÁRIOS PARA PRONTO FUNCIONAMENTO. 1.11. ADICIONALMENTE, ACOMPANHAR CABO HDMI DE 1,5M OU 2M PARA CONEXÃO COM O COMPUTADOR. 1.12. GARANTIA MÍNIMA DE 12 MESES, CONTADA A PARTIR DA DATA DE EMISSÃO DA NOTA FISCAL</w:t>
            </w:r>
          </w:p>
        </w:tc>
      </w:tr>
      <w:tr w:rsidR="00251AB1" w:rsidRPr="00E07360" w14:paraId="309BDE10" w14:textId="77777777" w:rsidTr="00867A9F">
        <w:trPr>
          <w:trHeight w:val="59"/>
        </w:trPr>
        <w:tc>
          <w:tcPr>
            <w:tcW w:w="709" w:type="dxa"/>
            <w:vMerge/>
            <w:tcBorders>
              <w:left w:val="single" w:sz="4" w:space="0" w:color="auto"/>
              <w:right w:val="single" w:sz="4" w:space="0" w:color="auto"/>
            </w:tcBorders>
          </w:tcPr>
          <w:p w14:paraId="3DACD88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AFB613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74</w:t>
            </w:r>
          </w:p>
        </w:tc>
        <w:tc>
          <w:tcPr>
            <w:tcW w:w="8979" w:type="dxa"/>
            <w:tcBorders>
              <w:top w:val="single" w:sz="4" w:space="0" w:color="auto"/>
              <w:left w:val="single" w:sz="4" w:space="0" w:color="auto"/>
              <w:bottom w:val="single" w:sz="4" w:space="0" w:color="auto"/>
              <w:right w:val="single" w:sz="4" w:space="0" w:color="auto"/>
            </w:tcBorders>
          </w:tcPr>
          <w:p w14:paraId="08CCB72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MOUSE SEM FIO EMBORRACHADO TAMANHO MÉDIO - TECNOLOGIA: 2.4 GHZ - DPI: 1200 - PLUG AND PLAY - DESIGN ANATÔMICO - ALCANCE: 10 MT COM 03 BOTÕES - PRETO</w:t>
            </w:r>
          </w:p>
        </w:tc>
      </w:tr>
      <w:tr w:rsidR="00251AB1" w:rsidRPr="00E07360" w14:paraId="3E03D045" w14:textId="77777777" w:rsidTr="00867A9F">
        <w:trPr>
          <w:trHeight w:val="59"/>
        </w:trPr>
        <w:tc>
          <w:tcPr>
            <w:tcW w:w="709" w:type="dxa"/>
            <w:vMerge/>
            <w:tcBorders>
              <w:left w:val="single" w:sz="4" w:space="0" w:color="auto"/>
              <w:right w:val="single" w:sz="4" w:space="0" w:color="auto"/>
            </w:tcBorders>
          </w:tcPr>
          <w:p w14:paraId="66A2E5C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256C91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75</w:t>
            </w:r>
          </w:p>
        </w:tc>
        <w:tc>
          <w:tcPr>
            <w:tcW w:w="8979" w:type="dxa"/>
            <w:tcBorders>
              <w:top w:val="single" w:sz="4" w:space="0" w:color="auto"/>
              <w:left w:val="single" w:sz="4" w:space="0" w:color="auto"/>
              <w:bottom w:val="single" w:sz="4" w:space="0" w:color="auto"/>
              <w:right w:val="single" w:sz="4" w:space="0" w:color="auto"/>
            </w:tcBorders>
          </w:tcPr>
          <w:p w14:paraId="266CFBC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MESA DE SOM COM 6 CANAIS -  6 CANAIS DE ENTRADA MONO COM XLR E ENTRADAS DE LINHA BALANCEADA - 06 ENTRADAS MIC/LINE - 01 ENTRADA AUXILAR TRS (6,35MM) - 01 ENTRADA USB - 02 ENTRADAS RCAS DE ÁUDIO ESTÉREO 02 SAÍDAS XLR (MAIN OUT) - 01 SAÍDAS DE FONE DE OUVIDO (6,35MM) - 01 SAÍDAS RCAS DE ÁUDIO ESTÉREO (PARA GRAVAÇÃO) -PHANTOM POWER: +48V - FUNÇÕES USB (MP3) E BLUETOOTH - ALIMENTAÇÃO: 110/220V (BIVOLT) - ITENS INCLUSOS: 01 MESA DE SOM - 01 FONTE DE ALIMENTAÇÃO -MANUAL</w:t>
            </w:r>
          </w:p>
        </w:tc>
      </w:tr>
      <w:tr w:rsidR="00251AB1" w:rsidRPr="00E07360" w14:paraId="2D0AE60C" w14:textId="77777777" w:rsidTr="00867A9F">
        <w:trPr>
          <w:trHeight w:val="59"/>
        </w:trPr>
        <w:tc>
          <w:tcPr>
            <w:tcW w:w="709" w:type="dxa"/>
            <w:vMerge/>
            <w:tcBorders>
              <w:left w:val="single" w:sz="4" w:space="0" w:color="auto"/>
              <w:right w:val="single" w:sz="4" w:space="0" w:color="auto"/>
            </w:tcBorders>
          </w:tcPr>
          <w:p w14:paraId="3359ABC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21FBA6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76</w:t>
            </w:r>
          </w:p>
        </w:tc>
        <w:tc>
          <w:tcPr>
            <w:tcW w:w="8979" w:type="dxa"/>
            <w:tcBorders>
              <w:top w:val="single" w:sz="4" w:space="0" w:color="auto"/>
              <w:left w:val="single" w:sz="4" w:space="0" w:color="auto"/>
              <w:bottom w:val="single" w:sz="4" w:space="0" w:color="auto"/>
              <w:right w:val="single" w:sz="4" w:space="0" w:color="auto"/>
            </w:tcBorders>
          </w:tcPr>
          <w:p w14:paraId="663FA5DC" w14:textId="77777777" w:rsidR="00251AB1" w:rsidRPr="00E803F1" w:rsidRDefault="00251AB1" w:rsidP="00AE2CF3">
            <w:pPr>
              <w:overflowPunct w:val="0"/>
              <w:autoSpaceDE w:val="0"/>
              <w:autoSpaceDN w:val="0"/>
              <w:adjustRightInd w:val="0"/>
              <w:spacing w:line="240" w:lineRule="auto"/>
              <w:jc w:val="both"/>
              <w:textAlignment w:val="baseline"/>
              <w:rPr>
                <w:rFonts w:ascii="Times New Roman" w:hAnsi="Times New Roman"/>
                <w:sz w:val="20"/>
                <w:szCs w:val="20"/>
                <w:shd w:val="clear" w:color="auto" w:fill="FFFFFF"/>
              </w:rPr>
            </w:pPr>
            <w:r w:rsidRPr="00E803F1">
              <w:rPr>
                <w:rFonts w:ascii="Times New Roman" w:hAnsi="Times New Roman"/>
                <w:sz w:val="20"/>
                <w:szCs w:val="20"/>
                <w:shd w:val="clear" w:color="auto" w:fill="FFFFFF"/>
              </w:rPr>
              <w:t>MICROFONE; DUPLO; DE MAO; SEM FIO</w:t>
            </w:r>
            <w:r w:rsidRPr="00E803F1">
              <w:rPr>
                <w:rFonts w:ascii="Times New Roman" w:hAnsi="Times New Roman"/>
                <w:sz w:val="20"/>
                <w:szCs w:val="20"/>
              </w:rPr>
              <w:t xml:space="preserve"> </w:t>
            </w:r>
            <w:r w:rsidRPr="00E803F1">
              <w:rPr>
                <w:rFonts w:ascii="Times New Roman" w:hAnsi="Times New Roman"/>
                <w:sz w:val="20"/>
                <w:szCs w:val="20"/>
                <w:shd w:val="clear" w:color="auto" w:fill="FFFFFF"/>
              </w:rPr>
              <w:t>MODELO: 2 MICROFONES DE MÃO COM CÁPSULA A7 COM VARREDURA DE FREQUÊNCIA, PREDEFINIÇÕES: 500 CANAIS PARA CADA TRANSMISSOR VISOR OLED: INDICAÇÃO DE RF, AF E BATERIA ALCANCE: ATÉ 80M BATERIA: DE LÍTIO RECARREGÁVEL VIA USB VIDA ÚTIL DA BATERIA: 8H FREQUÊNCIA: 640-690MHZ UHF LARGURA DE BANDA: 50MHZ SELETOR DE FREQUÊNCIA: IR SYNC POTÊNCIA DE SAÍDA: 10MW RADIAÇÃO HARMÔNICA: &lt;-50 DBC</w:t>
            </w:r>
          </w:p>
          <w:p w14:paraId="32CAE6F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RECEPTOR AX802M FREQUÊNCIA: 640-690 MHZ FAIXA DIN MICA: 96DB DISTORÇÃO: &lt;0,3% RESPOSTA DE FREQUÊNCIA: 30HZ-20KHZ/+2DB SENSIBILIDADE: -95DBM RELAÇÃO SINAL-RUÍDO: 96DB ALIMENTAÇÃO: 12V DC SAÍDAS: 1 X 6,3MM, 2 X XLR BALANCEADO</w:t>
            </w:r>
            <w:r w:rsidRPr="00E803F1">
              <w:rPr>
                <w:rFonts w:ascii="Times New Roman" w:hAnsi="Times New Roman"/>
                <w:sz w:val="20"/>
                <w:szCs w:val="20"/>
              </w:rPr>
              <w:t xml:space="preserve"> FONTE DE ALIMENTAÇÃO –</w:t>
            </w:r>
            <w:r w:rsidRPr="00E803F1">
              <w:rPr>
                <w:rFonts w:ascii="Times New Roman" w:hAnsi="Times New Roman"/>
                <w:sz w:val="20"/>
                <w:szCs w:val="20"/>
                <w:shd w:val="clear" w:color="auto" w:fill="FFFFFF"/>
              </w:rPr>
              <w:t xml:space="preserve"> PRODUTO DEVE SER  HOMOLOGADO PELA ANATEL, DEVE POSSUIR</w:t>
            </w:r>
            <w:r w:rsidRPr="00E803F1">
              <w:rPr>
                <w:rFonts w:ascii="Times New Roman" w:hAnsi="Times New Roman"/>
                <w:sz w:val="20"/>
                <w:szCs w:val="20"/>
              </w:rPr>
              <w:t xml:space="preserve"> MANUAL E GARANTIA</w:t>
            </w:r>
            <w:r w:rsidRPr="00E803F1">
              <w:rPr>
                <w:rFonts w:ascii="Times New Roman" w:hAnsi="Times New Roman"/>
                <w:sz w:val="20"/>
                <w:szCs w:val="20"/>
                <w:shd w:val="clear" w:color="auto" w:fill="FFFFFF"/>
              </w:rPr>
              <w:t xml:space="preserve"> GARANTIA DE UM ANO APÓS A DATA DE ENTREGA.</w:t>
            </w:r>
          </w:p>
        </w:tc>
      </w:tr>
      <w:tr w:rsidR="00251AB1" w:rsidRPr="00E07360" w14:paraId="4693B358" w14:textId="77777777" w:rsidTr="00867A9F">
        <w:trPr>
          <w:trHeight w:val="59"/>
        </w:trPr>
        <w:tc>
          <w:tcPr>
            <w:tcW w:w="709" w:type="dxa"/>
            <w:vMerge/>
            <w:tcBorders>
              <w:left w:val="single" w:sz="4" w:space="0" w:color="auto"/>
              <w:right w:val="single" w:sz="4" w:space="0" w:color="auto"/>
            </w:tcBorders>
          </w:tcPr>
          <w:p w14:paraId="1628382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FFFB35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77</w:t>
            </w:r>
          </w:p>
        </w:tc>
        <w:tc>
          <w:tcPr>
            <w:tcW w:w="8979" w:type="dxa"/>
            <w:tcBorders>
              <w:top w:val="single" w:sz="4" w:space="0" w:color="auto"/>
              <w:left w:val="single" w:sz="4" w:space="0" w:color="auto"/>
              <w:bottom w:val="single" w:sz="4" w:space="0" w:color="auto"/>
              <w:right w:val="single" w:sz="4" w:space="0" w:color="auto"/>
            </w:tcBorders>
          </w:tcPr>
          <w:p w14:paraId="2F901C2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MICROFONE COM CABO. MICROFONE DINÂMICO SUPERCARDIOIDE, FAIXA DE FREQUÊNCIA ALTAS EXPANDIDA, QUALIDADE SONORA CONSISTENTE (MESMO EM DISTANCIA DIFERENTES, SAINDO DO EIXO) MANEJO DE ALTA PRESSÃO SONORA, SELETOR ON/OFF(LIG. / DESL.) OPCIONAL, ISOLAMENTO DE SONS DE MANEJO, BOBINA DE COMPENSAÇÃO, EXCELENTE REJEIÇÃO A FEEDBACK, CONSTRUÇÃO FORTE EM METAL, FREQUÊNCIA DE RESPOSTA 50 HZ A 15 KHZ, IMPEDÂNCIA TERMINAÇÃO 150 A 310 OHM, CONECTORES XLR MACHO DE 3 PINOS.</w:t>
            </w:r>
          </w:p>
        </w:tc>
      </w:tr>
      <w:tr w:rsidR="00251AB1" w:rsidRPr="00E07360" w14:paraId="6216FF83" w14:textId="77777777" w:rsidTr="00867A9F">
        <w:trPr>
          <w:trHeight w:val="59"/>
        </w:trPr>
        <w:tc>
          <w:tcPr>
            <w:tcW w:w="709" w:type="dxa"/>
            <w:vMerge/>
            <w:tcBorders>
              <w:left w:val="single" w:sz="4" w:space="0" w:color="auto"/>
              <w:right w:val="single" w:sz="4" w:space="0" w:color="auto"/>
            </w:tcBorders>
          </w:tcPr>
          <w:p w14:paraId="2B5407E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1BF964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78</w:t>
            </w:r>
          </w:p>
        </w:tc>
        <w:tc>
          <w:tcPr>
            <w:tcW w:w="8979" w:type="dxa"/>
            <w:tcBorders>
              <w:top w:val="single" w:sz="4" w:space="0" w:color="auto"/>
              <w:left w:val="single" w:sz="4" w:space="0" w:color="auto"/>
              <w:bottom w:val="single" w:sz="4" w:space="0" w:color="auto"/>
              <w:right w:val="single" w:sz="4" w:space="0" w:color="auto"/>
            </w:tcBorders>
          </w:tcPr>
          <w:p w14:paraId="3DF4596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MOUSE COM FIO USB TIPO DE SENSOR: ÓPTICO; TECNOLOGIA DO SENSOR: RUN ON SHINE; RESOLUÇÃO DO SENSOR: 1000 DPI; DESIGN AMBIDESTRO; ALCANCE MÁXIMO: 180 CM: GARANTIA: 3 ANOS (36 MESES);(PRODUTOS EQUIVALENTES OU SUPERIORES MOUSE COM FIO USB LOGITECH M100 OU QUALIDADE EQUIVALENTE.</w:t>
            </w:r>
          </w:p>
        </w:tc>
      </w:tr>
      <w:tr w:rsidR="00251AB1" w:rsidRPr="00E07360" w14:paraId="033C0D8B" w14:textId="77777777" w:rsidTr="00867A9F">
        <w:trPr>
          <w:trHeight w:val="59"/>
        </w:trPr>
        <w:tc>
          <w:tcPr>
            <w:tcW w:w="709" w:type="dxa"/>
            <w:vMerge/>
            <w:tcBorders>
              <w:left w:val="single" w:sz="4" w:space="0" w:color="auto"/>
              <w:right w:val="single" w:sz="4" w:space="0" w:color="auto"/>
            </w:tcBorders>
          </w:tcPr>
          <w:p w14:paraId="275533C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AB06EC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79</w:t>
            </w:r>
          </w:p>
        </w:tc>
        <w:tc>
          <w:tcPr>
            <w:tcW w:w="8979" w:type="dxa"/>
            <w:tcBorders>
              <w:top w:val="single" w:sz="4" w:space="0" w:color="auto"/>
              <w:left w:val="single" w:sz="4" w:space="0" w:color="auto"/>
              <w:bottom w:val="single" w:sz="4" w:space="0" w:color="auto"/>
              <w:right w:val="single" w:sz="4" w:space="0" w:color="auto"/>
            </w:tcBorders>
          </w:tcPr>
          <w:p w14:paraId="2D968A1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NOBREAK. </w:t>
            </w:r>
            <w:r w:rsidRPr="00E803F1">
              <w:rPr>
                <w:rFonts w:ascii="Times New Roman" w:hAnsi="Times New Roman"/>
                <w:sz w:val="20"/>
                <w:szCs w:val="20"/>
              </w:rPr>
              <w:t>POTENCIA: 1200VA/600W. ENTRADA BIVOLT AUTOMÁTICO E SAÍDA: 115V. TOPOLOGIAS STAND BY E LINE INTERACTIVE. PARTIDA A FRIO. CONDICIONAMENTO DA ENERGIA DA REDE. LEDS INDICADORES DE STATUS. ESTABILIZADOR E FILTRO DE LINHA INTERNO. 08 TOMADAS DE SAÍDA PADRÃO NBR 14.136.</w:t>
            </w:r>
          </w:p>
        </w:tc>
      </w:tr>
      <w:tr w:rsidR="00251AB1" w:rsidRPr="00E07360" w14:paraId="413599D0" w14:textId="77777777" w:rsidTr="00867A9F">
        <w:trPr>
          <w:trHeight w:val="59"/>
        </w:trPr>
        <w:tc>
          <w:tcPr>
            <w:tcW w:w="709" w:type="dxa"/>
            <w:vMerge/>
            <w:tcBorders>
              <w:left w:val="single" w:sz="4" w:space="0" w:color="auto"/>
              <w:right w:val="single" w:sz="4" w:space="0" w:color="auto"/>
            </w:tcBorders>
          </w:tcPr>
          <w:p w14:paraId="31E02CA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01E652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80</w:t>
            </w:r>
          </w:p>
        </w:tc>
        <w:tc>
          <w:tcPr>
            <w:tcW w:w="8979" w:type="dxa"/>
            <w:tcBorders>
              <w:top w:val="single" w:sz="4" w:space="0" w:color="auto"/>
              <w:left w:val="single" w:sz="4" w:space="0" w:color="auto"/>
              <w:bottom w:val="single" w:sz="4" w:space="0" w:color="auto"/>
              <w:right w:val="single" w:sz="4" w:space="0" w:color="auto"/>
            </w:tcBorders>
          </w:tcPr>
          <w:p w14:paraId="291C640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NOTEBOOK COM PROCESSADOR DE 04 NÚCLEOS 4 THREADS </w:t>
            </w:r>
            <w:r w:rsidRPr="00E803F1">
              <w:rPr>
                <w:rFonts w:ascii="Times New Roman" w:hAnsi="Times New Roman"/>
                <w:sz w:val="20"/>
                <w:szCs w:val="20"/>
                <w:shd w:val="clear" w:color="auto" w:fill="FFFFFF"/>
              </w:rPr>
              <w:t>ESPECIFICAÇÃO MÍNIMA: DE ULTIMA OU PENÚLTIMA GERAÇÃO QUE ESTEJA EM LINHA DE PRODUÇÃO PELO FABRICANTE</w:t>
            </w:r>
            <w:r w:rsidRPr="00E803F1">
              <w:rPr>
                <w:rFonts w:ascii="Times New Roman" w:hAnsi="Times New Roman"/>
                <w:sz w:val="20"/>
                <w:szCs w:val="20"/>
              </w:rPr>
              <w:t>; MEMÓRIA : 16GB; ARMAZENAMENTO: 512GB [SSD]; MICROSOFT WINDOWS 10 PRO; MICROSOFT OFFICE, COM AS SEGUINTES CARACTERÍSTICAS MÍNIMAS: 1. CARACTERÍSTICAS TÉCNICAS 1.1. COR: PRETO OU CINZA OU BRANCO. 1.2. TECLADO: PORTUGUÊS-BR COM TECLADO NUMÉRICO INTEGRADO. 1.3. WEBCAM: INTEGRADA. 1.4. COM MOUSE SEM FIO; 1.5. SISTEMA OPERACIONAL: MICROSOFT WINDOWS 10 (64-BIT), NO IDIOMA PORTUGUÊS-BR, INSTALADO, COM SUA RESPECTIVA LICENÇA PERMANENTE DE USO. 1.6. SUÍTE OFFICE: MICROSOFT OFFICE HOME AND BUSINESS 2019, NO IDIOMA PORTUGUÊS-BR, INSTALADO, COM SUA RESPECTIVA LICENÇA PERMANENTE DE USO. 2. ESPECIFICAÇÕES DA TELA 2.1. ÁREA DE VISUALIZAÇÃO DIAGONAL: 15,6 POLEGADAS. 2.2. RESOLUÇÃO NATIVA: 1366X768. 3. ESPECIFICAÇÕES DO PROCESSADOR 3.1. CONJUNTO DE INSTRUÇÕES: 64-BIT. 3.2. UNIDADES DE PROCESSAMENTO CENTRAL INDEPENDENTES: 04 NÚCLEOS FÍSICOS. 3.3. MEMÓRIA DE CACHE COMPARTILHADA: 08 MB. 3.4. A MEMÓRIA DE CACHE COMPARTILHADA REFERE-SE EXCLUSIVAMENTE AO CACHE DESTINADO PARA ATENDIMENTO A TODOS OS NÚCLEOS DA CPU. 3.5. FREQUÊNCIA BASEADA EM PROCESSADOR: 1.20 GHZ NOMINAL. 3.6. FREQUÊNCIA BASEADA EM PROCESSADOR CONSIDERA SOMENTE A FREQUÊNCIA OPERACIONAL NOMINAL, OU SEJA, DESCONSIDERA O CLOCK AUMENTADO RELACIONADO ÀS ACELERAÇÕES DE DESEMPENHO POSSÍVEIS EM PICOS DE CARGA. 3.7. SUPORTA MEMÓRIA DDR4. 4. ESPECIFICAÇÕES DE MEMÓRIA E ARMAZENAMENTO 4.1. MEMÓRIA RAM: 16GB DDR4. 4.2. ARMAZENAMENTO: 512GB NVME (SSD). 5. ESPECIFICAÇÕES DA PLACA GRÁFICA DEDICADA 5.1. MEMÓRIA: 2GB. 6. ESPECIFICAÇÕES DE CONEXÕES E CONECTIVIDADE 6.1. POSSUIR WI-FI. 6.2. POSSUIR BLUETOOTH. 6.3. POSSUIR NO MÍNIMO 1 ENTRADAS USB 2.0. 6.4. POSSUIR NO MÍNIMO 1 ENTRADA USB 3.0. 6.5. POSSUIR PORTA HDMI. 6.6. ACOMPANHA FONTE DE ALIMENTAÇÃO BIVOLT E CABO DE ENERGIA. 7. CONJUNTO PERFEITAMENTE COMPATÍVEL ENTRE SEUS DIVERSOS COMPONENTES DE HARDWARES E SOFTWARES. 8. GARANTIA MÍNIMA DE 12 MESES, CONTADA A PARTIR DA DATA DE EMISSÃO DA NOTA FISCAL.</w:t>
            </w:r>
          </w:p>
        </w:tc>
      </w:tr>
      <w:tr w:rsidR="00251AB1" w:rsidRPr="00E07360" w14:paraId="5928ADF4" w14:textId="77777777" w:rsidTr="00867A9F">
        <w:trPr>
          <w:trHeight w:val="59"/>
        </w:trPr>
        <w:tc>
          <w:tcPr>
            <w:tcW w:w="709" w:type="dxa"/>
            <w:vMerge/>
            <w:tcBorders>
              <w:left w:val="single" w:sz="4" w:space="0" w:color="auto"/>
              <w:right w:val="single" w:sz="4" w:space="0" w:color="auto"/>
            </w:tcBorders>
          </w:tcPr>
          <w:p w14:paraId="405A96C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E58394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81</w:t>
            </w:r>
          </w:p>
        </w:tc>
        <w:tc>
          <w:tcPr>
            <w:tcW w:w="8979" w:type="dxa"/>
            <w:tcBorders>
              <w:top w:val="single" w:sz="4" w:space="0" w:color="auto"/>
              <w:left w:val="single" w:sz="4" w:space="0" w:color="auto"/>
              <w:bottom w:val="single" w:sz="4" w:space="0" w:color="auto"/>
              <w:right w:val="single" w:sz="4" w:space="0" w:color="auto"/>
            </w:tcBorders>
          </w:tcPr>
          <w:p w14:paraId="499AF7F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NOTEBOOK (CONECTIVIDADE: WI-FI E CABO) CARACTERISTICAS TECNICAS MINIMAS: COR PREDOMINANTE: BRANCO, PRETO OU CINZA; TECLADO: PORTUGUES-BR COM TECLADO NUMERICO INTEGRADO; SISTEMA OPERACIONAL: MICROSOFT WINDOWS 10 (64-BIT), NO IDIOMA PORTUGUES-BR, INSTALADO, COM SUA RESPECTIVA LICENCA PERMANENTE DE USO NA MODALIDADE PROFISSIONAL; WEBCAM INTEGRADA. ESPECIFICACOES DA TELA: AREA DE VISUALIZACAO DIAGONAL: MINIMO 14,0 POLEGADAS; RESOLUCAO NATIVA: 1366X768 HD. ESPECIFICACOES DO PROCESSADOR: CONJUNTO DE INSTRUCOES: 64-BIT; UNIDADES DE PROCESSAMENTO CENTRAL INDEPENDENTES: 02 NUCLEOS FISICOS, 04 NUCLEOS LOGICOS (THREADS); MEMORIA DE CACHE COMPARTILHADA: 4 MB; FREQUENCIA BASEADA EM PROCESSADOR: 1,0 GHZ NOMINAL; A FREQUENCIA BASEADA EM PROCESSADOR CONSIDERA SOMENTE A FREQUENCIA OPERACIONAL NOMINAL, OU SEJA, DESCONSIDERA O CLOCK AUMENTADO RELACIONADO AS ACELERACOES DE DESEMPENHO POSSIVEIS EM PICOS DE CARGA; SUPORTA MEMORIA DDR4; PONTUACAO MINIMA EM BENCHMARK DE 3.950 PONTOS (COMPROVAR PONTUACAO ATRAVES DE CATALOGO) ESPECIFICACOES DE MEMORIA E ARMAZENAMENTO: MEMORIA RAM: 4GB DDR4 2400MHZ; ARMAZENAMENTO: 256GB SSD M.2 NVME.CONECTIVIDADE: RJ45 GIGABIT ETHERNET; BLUETOOTH; REDE SEM FIO (WIRELESS); POSSUIR, NO MINIMO 1 USB-A 2.0; 1 USB-A 3.0; PORTA HDMI; FONTE DE ALIMENTACAO BIVOLT E CABO DE ENERGIA; CONJUNTO PERFEITAMENTE COMPATIVEL ENTRE SEUS DIVERSOS COMPONENTES DE HARDWARES E SOFTWARES; GARANTIA MINIMA DE 12 MESES, CONTADA A PARTIR DA DATA DE EMISSAO DA NOTA FISCAL.</w:t>
            </w:r>
          </w:p>
        </w:tc>
      </w:tr>
      <w:tr w:rsidR="00251AB1" w:rsidRPr="00E07360" w14:paraId="3D350C11" w14:textId="77777777" w:rsidTr="00867A9F">
        <w:trPr>
          <w:trHeight w:val="59"/>
        </w:trPr>
        <w:tc>
          <w:tcPr>
            <w:tcW w:w="709" w:type="dxa"/>
            <w:vMerge/>
            <w:tcBorders>
              <w:left w:val="single" w:sz="4" w:space="0" w:color="auto"/>
              <w:right w:val="single" w:sz="4" w:space="0" w:color="auto"/>
            </w:tcBorders>
          </w:tcPr>
          <w:p w14:paraId="08A64BF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EBC68B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82</w:t>
            </w:r>
          </w:p>
        </w:tc>
        <w:tc>
          <w:tcPr>
            <w:tcW w:w="8979" w:type="dxa"/>
            <w:tcBorders>
              <w:top w:val="single" w:sz="4" w:space="0" w:color="auto"/>
              <w:left w:val="single" w:sz="4" w:space="0" w:color="auto"/>
              <w:bottom w:val="single" w:sz="4" w:space="0" w:color="auto"/>
              <w:right w:val="single" w:sz="4" w:space="0" w:color="auto"/>
            </w:tcBorders>
          </w:tcPr>
          <w:p w14:paraId="4D0B151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ORGANIZADOR DE CABO, ESPIRAL, FLEXÍVEL, NA COR BRANCA OU PRETA 1/2, PVC, EMBALAGEM COM 50 METROS</w:t>
            </w:r>
          </w:p>
        </w:tc>
      </w:tr>
      <w:tr w:rsidR="00251AB1" w:rsidRPr="00E07360" w14:paraId="7E13AE8A" w14:textId="77777777" w:rsidTr="00867A9F">
        <w:trPr>
          <w:trHeight w:val="59"/>
        </w:trPr>
        <w:tc>
          <w:tcPr>
            <w:tcW w:w="709" w:type="dxa"/>
            <w:vMerge/>
            <w:tcBorders>
              <w:left w:val="single" w:sz="4" w:space="0" w:color="auto"/>
              <w:right w:val="single" w:sz="4" w:space="0" w:color="auto"/>
            </w:tcBorders>
          </w:tcPr>
          <w:p w14:paraId="371CB38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3211E1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83</w:t>
            </w:r>
          </w:p>
        </w:tc>
        <w:tc>
          <w:tcPr>
            <w:tcW w:w="8979" w:type="dxa"/>
            <w:tcBorders>
              <w:top w:val="single" w:sz="4" w:space="0" w:color="auto"/>
              <w:left w:val="single" w:sz="4" w:space="0" w:color="auto"/>
              <w:bottom w:val="single" w:sz="4" w:space="0" w:color="auto"/>
              <w:right w:val="single" w:sz="4" w:space="0" w:color="auto"/>
            </w:tcBorders>
          </w:tcPr>
          <w:p w14:paraId="088C011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bdr w:val="none" w:sz="0" w:space="0" w:color="auto" w:frame="1"/>
                <w:shd w:val="clear" w:color="auto" w:fill="FFFFFF"/>
              </w:rPr>
              <w:t xml:space="preserve">PATCH PANEL 24 PORTAS CAT5E. </w:t>
            </w:r>
            <w:r w:rsidRPr="00E803F1">
              <w:rPr>
                <w:rFonts w:ascii="Times New Roman" w:hAnsi="Times New Roman"/>
                <w:sz w:val="20"/>
                <w:szCs w:val="20"/>
              </w:rPr>
              <w:t>GUIA TRASEIRO PARA FIXAÇÃO E ORGANIZAÇÃO INDIVIDUAL DOS CABOS; CORPO TERMOPLÁSTICO DE ALTO IMPACTO; 24 POSIÇÕES RJ45; PAINEL FRONTAL EM PLÁSTICO COM PORTA ETIQUETAS; COMPATÍVEL PARA INSTALAÇÃO EM RACK 19 OCUPA 1U DO RACK; ACESSÓRIOS INCLUSOS: PARAFUSOS, ARRUELAS DE  FIXAÇÃO.</w:t>
            </w:r>
          </w:p>
        </w:tc>
      </w:tr>
      <w:tr w:rsidR="00251AB1" w:rsidRPr="00E07360" w14:paraId="2AE6C95C" w14:textId="77777777" w:rsidTr="00867A9F">
        <w:trPr>
          <w:trHeight w:val="59"/>
        </w:trPr>
        <w:tc>
          <w:tcPr>
            <w:tcW w:w="709" w:type="dxa"/>
            <w:vMerge/>
            <w:tcBorders>
              <w:left w:val="single" w:sz="4" w:space="0" w:color="auto"/>
              <w:right w:val="single" w:sz="4" w:space="0" w:color="auto"/>
            </w:tcBorders>
          </w:tcPr>
          <w:p w14:paraId="541BF1B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F1611E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84</w:t>
            </w:r>
          </w:p>
        </w:tc>
        <w:tc>
          <w:tcPr>
            <w:tcW w:w="8979" w:type="dxa"/>
            <w:tcBorders>
              <w:top w:val="single" w:sz="4" w:space="0" w:color="auto"/>
              <w:left w:val="single" w:sz="4" w:space="0" w:color="auto"/>
              <w:bottom w:val="single" w:sz="4" w:space="0" w:color="auto"/>
              <w:right w:val="single" w:sz="4" w:space="0" w:color="auto"/>
            </w:tcBorders>
          </w:tcPr>
          <w:p w14:paraId="1CBA1C9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PLACA DE VIDEO MEMÓRIA DE VÍDEO 8 GB GDDR5 OU SUPERIOR INTERFACES DE SAÍDA 2 SAIDAS HDMI, DISPLAY PORT DIRECTX® SUPPORT: 12 MEMORY INTERFACE: 256BIT</w:t>
            </w:r>
          </w:p>
        </w:tc>
      </w:tr>
      <w:tr w:rsidR="00251AB1" w:rsidRPr="00E07360" w14:paraId="3ED2BBF3" w14:textId="77777777" w:rsidTr="00867A9F">
        <w:trPr>
          <w:trHeight w:val="59"/>
        </w:trPr>
        <w:tc>
          <w:tcPr>
            <w:tcW w:w="709" w:type="dxa"/>
            <w:vMerge/>
            <w:tcBorders>
              <w:left w:val="single" w:sz="4" w:space="0" w:color="auto"/>
              <w:right w:val="single" w:sz="4" w:space="0" w:color="auto"/>
            </w:tcBorders>
          </w:tcPr>
          <w:p w14:paraId="72C78A5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C13F79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85</w:t>
            </w:r>
          </w:p>
        </w:tc>
        <w:tc>
          <w:tcPr>
            <w:tcW w:w="8979" w:type="dxa"/>
            <w:tcBorders>
              <w:top w:val="single" w:sz="4" w:space="0" w:color="auto"/>
              <w:left w:val="single" w:sz="4" w:space="0" w:color="auto"/>
              <w:bottom w:val="single" w:sz="4" w:space="0" w:color="auto"/>
              <w:right w:val="single" w:sz="4" w:space="0" w:color="auto"/>
            </w:tcBorders>
          </w:tcPr>
          <w:p w14:paraId="550F162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PLACA VÍDEO 2GB - MEMÓRIA VÍDEO: 2GB; - TIPO MEMÓRIA : GDDR3; - INTERFACE DE MEMÓRIA: 64 BIT; - SAÍDAS DE VÍDEO: 2 SAIDAS HDMI - INTERFACE: PCI-EXPRESS 2.0</w:t>
            </w:r>
          </w:p>
        </w:tc>
      </w:tr>
      <w:tr w:rsidR="00251AB1" w:rsidRPr="00E07360" w14:paraId="0F563DDD" w14:textId="77777777" w:rsidTr="00867A9F">
        <w:trPr>
          <w:trHeight w:val="59"/>
        </w:trPr>
        <w:tc>
          <w:tcPr>
            <w:tcW w:w="709" w:type="dxa"/>
            <w:vMerge/>
            <w:tcBorders>
              <w:left w:val="single" w:sz="4" w:space="0" w:color="auto"/>
              <w:right w:val="single" w:sz="4" w:space="0" w:color="auto"/>
            </w:tcBorders>
          </w:tcPr>
          <w:p w14:paraId="35813FE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A7E617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86</w:t>
            </w:r>
          </w:p>
        </w:tc>
        <w:tc>
          <w:tcPr>
            <w:tcW w:w="8979" w:type="dxa"/>
            <w:tcBorders>
              <w:top w:val="single" w:sz="4" w:space="0" w:color="auto"/>
              <w:left w:val="single" w:sz="4" w:space="0" w:color="auto"/>
              <w:bottom w:val="single" w:sz="4" w:space="0" w:color="auto"/>
              <w:right w:val="single" w:sz="4" w:space="0" w:color="auto"/>
            </w:tcBorders>
          </w:tcPr>
          <w:p w14:paraId="1D6D90B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PLACA DE REDE MINI PCI-e (10/100/1000 MBPS).</w:t>
            </w:r>
          </w:p>
        </w:tc>
      </w:tr>
      <w:tr w:rsidR="00251AB1" w:rsidRPr="00E07360" w14:paraId="1CCB0298" w14:textId="77777777" w:rsidTr="00867A9F">
        <w:trPr>
          <w:trHeight w:val="59"/>
        </w:trPr>
        <w:tc>
          <w:tcPr>
            <w:tcW w:w="709" w:type="dxa"/>
            <w:vMerge/>
            <w:tcBorders>
              <w:left w:val="single" w:sz="4" w:space="0" w:color="auto"/>
              <w:right w:val="single" w:sz="4" w:space="0" w:color="auto"/>
            </w:tcBorders>
          </w:tcPr>
          <w:p w14:paraId="7A8FF84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03500C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87</w:t>
            </w:r>
          </w:p>
        </w:tc>
        <w:tc>
          <w:tcPr>
            <w:tcW w:w="8979" w:type="dxa"/>
            <w:tcBorders>
              <w:top w:val="single" w:sz="4" w:space="0" w:color="auto"/>
              <w:left w:val="single" w:sz="4" w:space="0" w:color="auto"/>
              <w:bottom w:val="single" w:sz="4" w:space="0" w:color="auto"/>
              <w:right w:val="single" w:sz="4" w:space="0" w:color="auto"/>
            </w:tcBorders>
          </w:tcPr>
          <w:p w14:paraId="0C6BC0A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PLACA MÃE LGA-1151 PLACA MÃE DDR4, MICRO ATX COM SUPORTE AOS PROCESSADORES INTEL CORE I7, CORE I5, CORE I3 E PENTIUM DA 7ª GERAÇÃO OU SUPERIOR COM SOQUETE LGA-1151; COM 2 SOQUETES DIMM NO PADRÃO DDR4 QUE SUPORTA ATÉ 32 GB DE MEMÓRIA DO SISTEMA; VÍDEO, SUPORTANDO UMA RESOLUÇÃO 4K ULTRA HD DE ATÉ 4096 X 2160 (EM HDMI);- POSSUIR 4 CONTROLADORES SERIAL ATA III COM TAXA DE TRANSFERÊNCIA DE ATÉ 6.0 GB/S;- COM 1 SLOT PCI EXPRESS X16, NO PADRÃO DE BARRAMENTO PCI EXPRESS 3.0; 6 PORTAS USB, SENDO 2 PORTAS (EXTERNAS); PAINEL TRASEIRO: 1X PS2 MOUSE, 1X PS2 KEYBOARD, 2X USB 3.0 PORT, 2X USB 2.0 PORT, 1X VGA PORT, 1X HDMI, 1X RJ-45 PORT GIGABIT, 3X AUDIO CONNECTOR. GARANTIA: 1 ANO CONTRA DEFEITOS DE FABRICAÇÃO</w:t>
            </w:r>
          </w:p>
        </w:tc>
      </w:tr>
      <w:tr w:rsidR="00251AB1" w:rsidRPr="00E07360" w14:paraId="449E4EFD" w14:textId="77777777" w:rsidTr="00867A9F">
        <w:trPr>
          <w:trHeight w:val="59"/>
        </w:trPr>
        <w:tc>
          <w:tcPr>
            <w:tcW w:w="709" w:type="dxa"/>
            <w:vMerge/>
            <w:tcBorders>
              <w:left w:val="single" w:sz="4" w:space="0" w:color="auto"/>
              <w:right w:val="single" w:sz="4" w:space="0" w:color="auto"/>
            </w:tcBorders>
          </w:tcPr>
          <w:p w14:paraId="332F31F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49D8B0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88</w:t>
            </w:r>
          </w:p>
        </w:tc>
        <w:tc>
          <w:tcPr>
            <w:tcW w:w="8979" w:type="dxa"/>
            <w:tcBorders>
              <w:top w:val="single" w:sz="4" w:space="0" w:color="auto"/>
              <w:left w:val="single" w:sz="4" w:space="0" w:color="auto"/>
              <w:bottom w:val="single" w:sz="4" w:space="0" w:color="auto"/>
              <w:right w:val="single" w:sz="4" w:space="0" w:color="auto"/>
            </w:tcBorders>
          </w:tcPr>
          <w:p w14:paraId="1AEB015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PROCESSADOR INTEL I5 10º GERAÇÃO OU SUPERIOR. SOQUETE SUPORTADO: LGA1151. PERFORMANCE: CORES: 4; TÓPICOS: 4; FREQUÊNCIA DE NASE: 3.00GHZ; FREQUÊNCIA TURBO MAX: 3.50GHZ; CACHE: 6MB; VELOCIDADE BUS: 100 MHZ DMI; TDP: 65W. GRAFICOS: PROCESSADOR GRÁFICO: GRÁFICOS INTEL HD 630; FREQUÊNCIA DA BASE DE GRÁFICOS: 350,00 MHZ; FREQUÊNCIA DINÂMICA MAX. DE GRÁFICOS: 1,10GHZ: MEMORIA MÁXIMA DE VÍDEO GRÁFICO: 64GB; SUPORTA 4K: A 60HZ. RESOLUÇÃO MÁXIMA (HDMI 1.4): 4096X2304 @ 24HZ; RESOLUÇÃO MAX. (EDP) – PAINEL INTEGRADO): 4096X2304 @ 60HZ; SUPORTE PARA DIRECX: 12; SUPORTE OPENGL: 4.4; MONITORES COMPATIVES: 3 MODO DE OPERAÇÃO 64 BIT.</w:t>
            </w:r>
          </w:p>
        </w:tc>
      </w:tr>
      <w:tr w:rsidR="00251AB1" w:rsidRPr="00E07360" w14:paraId="09BB8A50" w14:textId="77777777" w:rsidTr="00867A9F">
        <w:trPr>
          <w:trHeight w:val="59"/>
        </w:trPr>
        <w:tc>
          <w:tcPr>
            <w:tcW w:w="709" w:type="dxa"/>
            <w:vMerge/>
            <w:tcBorders>
              <w:left w:val="single" w:sz="4" w:space="0" w:color="auto"/>
              <w:right w:val="single" w:sz="4" w:space="0" w:color="auto"/>
            </w:tcBorders>
          </w:tcPr>
          <w:p w14:paraId="084917D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7245FA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89</w:t>
            </w:r>
          </w:p>
        </w:tc>
        <w:tc>
          <w:tcPr>
            <w:tcW w:w="8979" w:type="dxa"/>
            <w:tcBorders>
              <w:top w:val="single" w:sz="4" w:space="0" w:color="auto"/>
              <w:left w:val="single" w:sz="4" w:space="0" w:color="auto"/>
              <w:bottom w:val="single" w:sz="4" w:space="0" w:color="auto"/>
              <w:right w:val="single" w:sz="4" w:space="0" w:color="auto"/>
            </w:tcBorders>
          </w:tcPr>
          <w:p w14:paraId="4977887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PROJETOR MULTIMÍDIA COM SISTEMA DE PROJEÇÃO TECNOLOGIA 3LCD DE 3 CHIPS, MÉTODO DE PROJEÇÃO: FRONTAL / TRASEIRO / INSTALADO NO TETO, MÉTODO DE PROJEÇÃO: MATRIZ ATIVA TFT DE POLI-SILÍCIO, NÚMERO DE PIXELS 768.432 PIXELS (1024 X 768) X 3, BRILHO EM CORES: 3.500 LUMENS, BRILHO EM BRANCO: 3.500 LUMENS, RELAÇÃO DE ASPECTO 4:3, RESOLUÇÃO NATIVA XGA (1024 X 768), TAXA DE CONTRASTE: ATÉ 15.000:1, REPRODUÇÃO DE COR: ATÉ 1 BILHÃO DE CORES, ALTO FALANTE 1 X 5W, RUÍDO DO VENTILADOR: 28 DB / 37 DB, SPLIT SCREEN: SIM, LENTE DE PROJEÇÃO: TIPO: ZOOM ÓTICO (MANUAL) / FOCO (MANUAL), F-NUMBER 1,49-1,72, ZOOM 1-1,2, DISTÂNCIA FOCAL: 16,9 MM-20,28 MM, TAMPA DA LENTE: SLIDE LENS SHUTTER, CORREÇÃO TRAPEZOIDAL (KEYSTONE) VERTICAL: -30° +30° - HORIZONTAL: -30° +30°, TAMANHO DA TELA 30" A 300" (0,89 M - 10,95 M), TEMPERATURA DE OPERAÇÃO: 5°C A 35°C, PESO 2,7 KG, PONTO DE CONEXÃO PARA CABO DE SEGURANÇA, TRAVA KENSINGTON, CONECTIVIDADE DO PROJETOR: ENTRADA DO COMPUTADOR X 2 D-SUB15, HDMI X1, USB TIPO A X 1 (MEMÓRIA USB IMAGENS /ATUALIZAÇÃO FIRMWARE), USB TIPO B X 1 (USB DISPLAY, MOUSE, CONTROLE, ATUALIZAÇÃO FIRMWARE), VÍDEO RCA X1, SAÍDA MONITOR X1, ENTRADA ÁUDIO STEREO MINI X 2, SAÍDA ÁUDIO STEREO MINI X1, LAN RJ-45 X 1, POSSUI 01 INTERFACE/PORTA WIRELESS - (O MÓDULO ADAPTADOR WIRELESS É OPCIONAL NESTE MODELO – NÃO ACOMPANHA – VENDIDO SEPARADAMENTE), RS-232C X 1, VOLTAGEM DA FONTE DE ALIMENTAÇÃO 100 - 240 V AC +/- 10%, 50/60 HZ AUTOMÁTICO BIVOLT, TIPO DE LÂMPADA 210W UHE, VIDA ÚTIL DA LÂMPADA 6.000 HORAS (NORMAL); 12.000 HORAS (ECO), CONSUMO DE ENERGIA: 100-120V: 326W (NORMAL) - 237W (ECO) - 220-240V: 309W (NORMAL) - 227W (ECO), ACOMPANHA O PROJETOR: 01 CABO DE ALIMENTAÇÃO PADRÃO NBR 14136, 01 CONTROLE REMOTO COM 2 PILHAS AA, 01 CABO DO COMPUTADOR VGA, SOFTWARE DE REDE, MANUAL DO PROJETOR EM PORTUGUÊS DO BRASIL, GUIA RÁPIDO, SOFTWARE DE INSTALAÇÃO DE RECURSOS, MANUAL DE CONFIGURAÇÃO RÁPIDA E CERTIFICADO DE GARANTIA DO FABRICANTE EM PORTUGUÊS. GARANTIA DE NO MÍNIMO 12 MESES A PARTIR DA DATA DE ENTREGA DO PRODUTO.</w:t>
            </w:r>
          </w:p>
        </w:tc>
      </w:tr>
      <w:tr w:rsidR="00251AB1" w:rsidRPr="00E07360" w14:paraId="45EB27C7" w14:textId="77777777" w:rsidTr="00867A9F">
        <w:trPr>
          <w:trHeight w:val="59"/>
        </w:trPr>
        <w:tc>
          <w:tcPr>
            <w:tcW w:w="709" w:type="dxa"/>
            <w:vMerge/>
            <w:tcBorders>
              <w:left w:val="single" w:sz="4" w:space="0" w:color="auto"/>
              <w:right w:val="single" w:sz="4" w:space="0" w:color="auto"/>
            </w:tcBorders>
          </w:tcPr>
          <w:p w14:paraId="7AB5D84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D381FD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90</w:t>
            </w:r>
          </w:p>
        </w:tc>
        <w:tc>
          <w:tcPr>
            <w:tcW w:w="8979" w:type="dxa"/>
            <w:tcBorders>
              <w:top w:val="single" w:sz="4" w:space="0" w:color="auto"/>
              <w:left w:val="single" w:sz="4" w:space="0" w:color="auto"/>
              <w:bottom w:val="single" w:sz="4" w:space="0" w:color="auto"/>
              <w:right w:val="single" w:sz="4" w:space="0" w:color="auto"/>
            </w:tcBorders>
          </w:tcPr>
          <w:p w14:paraId="5D2A96E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RÉGUA DE TOMADAS COM MÍNIMO DE 8 (OITO) TOMADAS PARA RACK DE 19 110/220V, 2200 WATTS, CORRENTE 10A, COR PRETA, CABO DE ENTRADA DE, NO MÍNIMO 1 (UM) METRO, TOMADAS POLARIZADAS DE ACORDO COM ABNT NBR 5410, PADRÃO NBR 14136, ALTA DURABILIDADE, RESISTENTE A OXIDAÇÃO, CHAVE LIGA/DESLIGA, CAIXA DE FUSÍVEL COM PEÇA SOBRESSALENTE, RESISTENTE A FLAMABILIDADE.</w:t>
            </w:r>
          </w:p>
        </w:tc>
      </w:tr>
      <w:tr w:rsidR="00251AB1" w:rsidRPr="00E07360" w14:paraId="41F04EC9" w14:textId="77777777" w:rsidTr="00867A9F">
        <w:trPr>
          <w:trHeight w:val="59"/>
        </w:trPr>
        <w:tc>
          <w:tcPr>
            <w:tcW w:w="709" w:type="dxa"/>
            <w:vMerge/>
            <w:tcBorders>
              <w:left w:val="single" w:sz="4" w:space="0" w:color="auto"/>
              <w:right w:val="single" w:sz="4" w:space="0" w:color="auto"/>
            </w:tcBorders>
          </w:tcPr>
          <w:p w14:paraId="6961E8A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C27A6C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91</w:t>
            </w:r>
          </w:p>
        </w:tc>
        <w:tc>
          <w:tcPr>
            <w:tcW w:w="8979" w:type="dxa"/>
            <w:tcBorders>
              <w:top w:val="single" w:sz="4" w:space="0" w:color="auto"/>
              <w:left w:val="single" w:sz="4" w:space="0" w:color="auto"/>
              <w:bottom w:val="single" w:sz="4" w:space="0" w:color="auto"/>
              <w:right w:val="single" w:sz="4" w:space="0" w:color="auto"/>
            </w:tcBorders>
          </w:tcPr>
          <w:p w14:paraId="48355AF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ROTEADOR WIRELESS GIGABIT AC1900 DUAL BAND, 6 ANTENAS, 1X PORTA WAN GIGABIT, 2X PORTAS LAN GIGABIT, BOTÃO WPS/RESET, 6X ANTENAS OMNIDIRECIONAIS FIXAS, 600MBPS EM 2.4GHZ, 1300MBPS EM 5GHZ, ATIVAR/DESATIVAR RÁDIO SEM FIO, ESTATÍSTICAS SEM FIO, IP DINÂMICO, IP ESTÁTICO, PPPOE, PTP, L2TP, SERVIDOR DHCP, CONTROLE DE ACESSO, GESTÃO LOCAL, GERENCIAMENTO REMOTO, FIREWAL: IP E MAC ADDRESS BINDING, REDE PARA CONVIDADOS: REDE PARA VISITANTES 2.4GHZ E 5GHZ, FONTE DE ALIMENTAÇÃO EXTERNA: 12V/1ª, DIMENSÕES: 175.6 X 157.2 X 45MM, PADRÕES WIRELESS: IEE 802.11A/N/AC 5GHZ, IEE 802.11B/G/N/AC 2.4GHZ, FREQUÊNCIA: 2.4 - 2.5GHZ, 5.15 - 5.25GHZ, POTÊNCIA DE TRANSMISSÃO: CE: MENOR 20DBM (2.4GHZ), MENOR 23DBM (5.15 - 5.25GHZ), FCC: MENOR 30DBM(2.4GHZ &amp; 5GHZ), SENSIBILIDADE DE RECEPÇÃO: 5GHZ: - 11A 6MBPS: -98DBM, 11A 54M: -78DBM, 11AC VHT20_MCS0: -98DBM, 11AC VHT20_MCS8: -72DBM, 11AC VHT40_MCS0: -92DBM, 11AC VHT40_MCS9: -68DBM, 11AC VHT80_MCS0: -89DBM, 11AC VHT80_MCS9: -64DBM, 2.4GHZ: 11G 6MBPS: -97DBM, 11A 54M: -77DBM, 11N VHT20_MCS0: -97DBM, 11N VHT20_MCS8: -72DBM, 11N VHT40_MCS0: -92DBM, 11N VHT40_MCS9: -67DBM, </w:t>
            </w:r>
            <w:r w:rsidRPr="00E803F1">
              <w:rPr>
                <w:rFonts w:ascii="Times New Roman" w:hAnsi="Times New Roman"/>
                <w:sz w:val="20"/>
                <w:szCs w:val="20"/>
                <w:shd w:val="clear" w:color="auto" w:fill="FFFFFF"/>
              </w:rPr>
              <w:lastRenderedPageBreak/>
              <w:t>SEGURANÇA WIRELESS: WPA-PSK, WPA2-PSK, REDIRECIONAMENTO DE PORTAS: VIRTUAL SERVER, UPNP, DMZ, PROTOCOLOS: IPV4, IPV6, MODELO REFERÊNCIA: MR50G (MERCUSYS) OU ARCHC80N (TP-LINK), GARANTIA DE, NO MÍNIMO, 01 ANO.</w:t>
            </w:r>
          </w:p>
        </w:tc>
      </w:tr>
      <w:tr w:rsidR="00251AB1" w:rsidRPr="00E07360" w14:paraId="564F3892" w14:textId="77777777" w:rsidTr="00867A9F">
        <w:trPr>
          <w:trHeight w:val="59"/>
        </w:trPr>
        <w:tc>
          <w:tcPr>
            <w:tcW w:w="709" w:type="dxa"/>
            <w:vMerge/>
            <w:tcBorders>
              <w:left w:val="single" w:sz="4" w:space="0" w:color="auto"/>
              <w:right w:val="single" w:sz="4" w:space="0" w:color="auto"/>
            </w:tcBorders>
          </w:tcPr>
          <w:p w14:paraId="3B0B5BA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DC8A97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92</w:t>
            </w:r>
          </w:p>
        </w:tc>
        <w:tc>
          <w:tcPr>
            <w:tcW w:w="8979" w:type="dxa"/>
            <w:tcBorders>
              <w:top w:val="single" w:sz="4" w:space="0" w:color="auto"/>
              <w:left w:val="single" w:sz="4" w:space="0" w:color="auto"/>
              <w:bottom w:val="single" w:sz="4" w:space="0" w:color="auto"/>
              <w:right w:val="single" w:sz="4" w:space="0" w:color="auto"/>
            </w:tcBorders>
          </w:tcPr>
          <w:p w14:paraId="561A9EE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ROTEADOR GIGABIT, WI-FI, UNIT DUAL BAND COM </w:t>
            </w:r>
            <w:r w:rsidRPr="00E803F1">
              <w:rPr>
                <w:rFonts w:ascii="Times New Roman" w:hAnsi="Times New Roman"/>
                <w:sz w:val="20"/>
                <w:szCs w:val="20"/>
                <w:shd w:val="clear" w:color="auto" w:fill="FFFFFF"/>
              </w:rPr>
              <w:t xml:space="preserve">FUNCIONALIDADE </w:t>
            </w:r>
            <w:r w:rsidRPr="00E803F1">
              <w:rPr>
                <w:rStyle w:val="nfase"/>
                <w:rFonts w:ascii="Times New Roman" w:eastAsia="MS Mincho" w:hAnsi="Times New Roman"/>
                <w:sz w:val="20"/>
                <w:szCs w:val="20"/>
                <w:shd w:val="clear" w:color="auto" w:fill="FFFFFF"/>
              </w:rPr>
              <w:t>MESH COM POSSIBILIDADE DE GERAÇÃO DE 2 OU MAIS REDES.</w:t>
            </w:r>
            <w:r w:rsidRPr="00E803F1">
              <w:rPr>
                <w:rFonts w:ascii="Times New Roman" w:hAnsi="Times New Roman"/>
                <w:sz w:val="20"/>
                <w:szCs w:val="20"/>
              </w:rPr>
              <w:t xml:space="preserve"> ALCANCE: 122METROS OU MAIS. 2.4GHZ VELOCIDADE: 450MBPS. 5GHZ VELOCIDADE: 1300MBPS. MAX USUÁRIOS: 120. POE MODO: 802.3AF POE+ | 802.3AT. PORTAS: 2 X ETHERNET 10/100/1000. SUPORTAR TECNOLOGIA MIMO 3X3 DE BANDA DUPLA SIMULTÂNEA NAS BANDAS DE RÁDIO DE 5 E 2,4 GHZ.</w:t>
            </w:r>
          </w:p>
        </w:tc>
      </w:tr>
      <w:tr w:rsidR="00251AB1" w:rsidRPr="00E07360" w14:paraId="7CAC0B4D" w14:textId="77777777" w:rsidTr="00867A9F">
        <w:trPr>
          <w:trHeight w:val="59"/>
        </w:trPr>
        <w:tc>
          <w:tcPr>
            <w:tcW w:w="709" w:type="dxa"/>
            <w:vMerge/>
            <w:tcBorders>
              <w:left w:val="single" w:sz="4" w:space="0" w:color="auto"/>
              <w:right w:val="single" w:sz="4" w:space="0" w:color="auto"/>
            </w:tcBorders>
          </w:tcPr>
          <w:p w14:paraId="383A106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69437A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93</w:t>
            </w:r>
          </w:p>
        </w:tc>
        <w:tc>
          <w:tcPr>
            <w:tcW w:w="8979" w:type="dxa"/>
            <w:tcBorders>
              <w:top w:val="single" w:sz="4" w:space="0" w:color="auto"/>
              <w:left w:val="single" w:sz="4" w:space="0" w:color="auto"/>
              <w:bottom w:val="single" w:sz="4" w:space="0" w:color="auto"/>
              <w:right w:val="single" w:sz="4" w:space="0" w:color="auto"/>
            </w:tcBorders>
          </w:tcPr>
          <w:p w14:paraId="1F28D62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ROTEADOR WIRELESS DUAL BAND AC COM 5 PORTAS GIGABIT E ANTENAS EXTERNAS - ROTEADOR GIGABIT WI-FI HAP AC AS SEGUINTES CONFIGURAÇÕES MÍNIMAS: PROCESSADOR DE ARQUITETURA ARM 32 BITS DE 4 CORES, CHIPSET IPQ-4019, FREQUÊNCIA MÍNIMA DE 716MHZ; MEMORIA RAM DE NO MÍNIMO 256MB, MEMORIA DE ARMAZENAMENTO DO TIPO NAND DE NO MÍNIMO 128MB; MTBF PARA APROXIMADAMENTE 200.000 HORAS; CRIPTOGRAFIA DE HARDWARE IPSEC; CONFIGURAÇÕES WI-FI: TAXA DE DADOS SEM FIO DE 2,4 GHZ DE 300 MBIT/S, 2 ANTENAS SEM FIO DE 2,4 GHZ DE 3 DBI, PADRÕES SEM FIO DE 2,4 GHZ: 802.11B/G/N, CHIP SEM FIO DE 2,4 GHZ IPQ-4019, GERAÇÃO SEM FIO DE 2,4 GHZ: WI-FI 4, TAXA DE DADOS SEM FIO DE 5 GHZ DE 867 MBIT/S, 2 ANTENAS SEM FIO DE 5 GHZ DE 5.5 DBI, PADRÕES SEM FIO DE 5 GHZ: 802.11A/N/AC, CHIP SEM FIO DE 5 GHZ IPQ-4019, GERAÇÃO SEM FIO DE 5 GHZ: WIFI 5, VELOCIDADE WI-FI: AC1200; 5 PORTAS ETHERNET 10/100/1000; 01 PORTA ETHERNET POE-OUT GIGABIT DE 0,5A; 1 PORTA ETHERNET POE-IN CONSUMO MÁXIMO DE 30W E TENSÃO DE ENTRADA ENTRE 18 E 28V; 01 PORTA USB DO TIPO A, RESFRIAMENTO DO TIPO PASSIVO; CERTIFICAÇÕES CE, FCC, IC, EAC, ROHS, IP20; O EQUIPAMENTO DEVE VIR ACOMPANHADO DE: ADAPTADOR DE ENERGIA DE 24V DE 1,5A, BASE DE MONTAGEM, QUITE DE PARAFUSOS E QUITE COM 02 ANTENAS; APRESENTAR FOLDER DO PRODUTO..</w:t>
            </w:r>
          </w:p>
        </w:tc>
      </w:tr>
      <w:tr w:rsidR="00251AB1" w:rsidRPr="00E07360" w14:paraId="0B91920E" w14:textId="77777777" w:rsidTr="00867A9F">
        <w:trPr>
          <w:trHeight w:val="59"/>
        </w:trPr>
        <w:tc>
          <w:tcPr>
            <w:tcW w:w="709" w:type="dxa"/>
            <w:vMerge/>
            <w:tcBorders>
              <w:left w:val="single" w:sz="4" w:space="0" w:color="auto"/>
              <w:right w:val="single" w:sz="4" w:space="0" w:color="auto"/>
            </w:tcBorders>
          </w:tcPr>
          <w:p w14:paraId="6F3A7C36"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1BC0B8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94</w:t>
            </w:r>
          </w:p>
        </w:tc>
        <w:tc>
          <w:tcPr>
            <w:tcW w:w="8979" w:type="dxa"/>
            <w:tcBorders>
              <w:top w:val="single" w:sz="4" w:space="0" w:color="auto"/>
              <w:left w:val="single" w:sz="4" w:space="0" w:color="auto"/>
              <w:bottom w:val="single" w:sz="4" w:space="0" w:color="auto"/>
              <w:right w:val="single" w:sz="4" w:space="0" w:color="auto"/>
            </w:tcBorders>
          </w:tcPr>
          <w:p w14:paraId="1613AAF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ROTEADOR, GIGABIT, WI-FI, UNIT DUAL BAND COM </w:t>
            </w:r>
            <w:r w:rsidRPr="00E803F1">
              <w:rPr>
                <w:rFonts w:ascii="Times New Roman" w:hAnsi="Times New Roman"/>
                <w:sz w:val="20"/>
                <w:szCs w:val="20"/>
                <w:shd w:val="clear" w:color="auto" w:fill="FFFFFF"/>
              </w:rPr>
              <w:t xml:space="preserve">FUNCIONALIDADE </w:t>
            </w:r>
            <w:r w:rsidRPr="00E803F1">
              <w:rPr>
                <w:rStyle w:val="nfase"/>
                <w:rFonts w:ascii="Times New Roman" w:eastAsia="MS Mincho" w:hAnsi="Times New Roman"/>
                <w:sz w:val="20"/>
                <w:szCs w:val="20"/>
                <w:shd w:val="clear" w:color="auto" w:fill="FFFFFF"/>
              </w:rPr>
              <w:t>MESH COM POSSIBILIDADE DE GERAÇÃO DE 2 OU MAIS REDES.</w:t>
            </w:r>
            <w:r w:rsidRPr="00E803F1">
              <w:rPr>
                <w:rFonts w:ascii="Times New Roman" w:hAnsi="Times New Roman"/>
                <w:sz w:val="20"/>
                <w:szCs w:val="20"/>
              </w:rPr>
              <w:t xml:space="preserve"> QUAD-CORE CPU. WIRELESS: 400 MBPS EM 2.4 GHZ + 867 MBPS EM 5 GHZ. 4 ANTENAS INTERNAS. 2 PORTAS GIGABIT. 1 PORTA USB TIPO-C. COMPATÍVEL COM IPV6. BLUETOOTH 4.2.</w:t>
            </w:r>
          </w:p>
        </w:tc>
      </w:tr>
      <w:tr w:rsidR="00251AB1" w:rsidRPr="00E07360" w14:paraId="5A8A389D" w14:textId="77777777" w:rsidTr="00867A9F">
        <w:trPr>
          <w:trHeight w:val="59"/>
        </w:trPr>
        <w:tc>
          <w:tcPr>
            <w:tcW w:w="709" w:type="dxa"/>
            <w:vMerge/>
            <w:tcBorders>
              <w:left w:val="single" w:sz="4" w:space="0" w:color="auto"/>
              <w:right w:val="single" w:sz="4" w:space="0" w:color="auto"/>
            </w:tcBorders>
          </w:tcPr>
          <w:p w14:paraId="6A9CE6E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052C7C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95</w:t>
            </w:r>
          </w:p>
        </w:tc>
        <w:tc>
          <w:tcPr>
            <w:tcW w:w="8979" w:type="dxa"/>
            <w:tcBorders>
              <w:top w:val="single" w:sz="4" w:space="0" w:color="auto"/>
              <w:left w:val="single" w:sz="4" w:space="0" w:color="auto"/>
              <w:bottom w:val="single" w:sz="4" w:space="0" w:color="auto"/>
              <w:right w:val="single" w:sz="4" w:space="0" w:color="auto"/>
            </w:tcBorders>
          </w:tcPr>
          <w:p w14:paraId="22C7801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SMART TV LCD/LED, 50 POLEGADAS; RESOLUÇÃO UHD (3840X2160): TAXA DE ATUALIZAÇÃO DE 60 HZ: HDR 10; PROCESSADOR 4K PRÓPRIO DA FABRICANTE; SISTEMA OPERACIONAL PRÓPRIO DA FABRICANTE COM INTELIGÊNCIA ARTIFICIAL E COMANDOS DE VOZ; CONVERSOR DIGITAL (DTV) EMBUTIDO, NÃO REMOVÍVEL; WI-FI E BLUETOOTH INTEGRADOS; ASSISTENTES PESSOAIS: ALEXA, GOOGLE ASSISTANT, APPLE HOMEKIT E APPLE AIRPLAY2; 01 R$ 4.000,0000 R$ 4.000,00 ESPELHAMENTO DE TELA DO SMARTPHONE PARA A TV; SISTEMA DE CORES: PAL-M/PAL-N/NTSC E SBTVD (SISTEMA BRASILEIRO DE TV DIGITAL); RECURSO DE ÁUDIO: DOLBY DIGITAL PLUS, POTÊNCIA DE 20W, 2.0 CANAIS; CONECTIVIDADE: 03 HDMI, 02 USB, 01 ETHERNET (LAN), 01RF (ANTENA) NATIVA, 01 SAÍDA DE ÁUDIO DIGITAL (ÓPTICA), WI-FI E BLUETOOTH; ALIMENTAÇÃO: BIVOLT (100-240V-50/60HZ); FUNÇÃO VESA PARA SUPORTE DE PAREDE; ACESSÓRIOS: CONTROLE REMOTO COM PILHAS, BASE E PARAFUSOS, CABO DE FORÇA E MANUAL EM PORTUGUÊS.</w:t>
            </w:r>
          </w:p>
        </w:tc>
      </w:tr>
      <w:tr w:rsidR="00251AB1" w:rsidRPr="00E07360" w14:paraId="425D7874" w14:textId="77777777" w:rsidTr="00867A9F">
        <w:trPr>
          <w:trHeight w:val="59"/>
        </w:trPr>
        <w:tc>
          <w:tcPr>
            <w:tcW w:w="709" w:type="dxa"/>
            <w:vMerge/>
            <w:tcBorders>
              <w:left w:val="single" w:sz="4" w:space="0" w:color="auto"/>
              <w:right w:val="single" w:sz="4" w:space="0" w:color="auto"/>
            </w:tcBorders>
          </w:tcPr>
          <w:p w14:paraId="03AAD0B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B1551E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96</w:t>
            </w:r>
          </w:p>
        </w:tc>
        <w:tc>
          <w:tcPr>
            <w:tcW w:w="8979" w:type="dxa"/>
            <w:tcBorders>
              <w:top w:val="single" w:sz="4" w:space="0" w:color="auto"/>
              <w:left w:val="single" w:sz="4" w:space="0" w:color="auto"/>
              <w:bottom w:val="single" w:sz="4" w:space="0" w:color="auto"/>
              <w:right w:val="single" w:sz="4" w:space="0" w:color="auto"/>
            </w:tcBorders>
          </w:tcPr>
          <w:p w14:paraId="0BF49DF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ROTEADOR GIGABIT ROUTERBOARD 5 PORTAS ETHERNET E 1 SFP - ROTEADOR HEX-S GIGABIT ETHERNET COM AS SEGUINTES CONFIGURAÇÕES MÍNIMAS: PROCESSADOR COM ARQUITETURA MMIPS DE NO MÍNIMO 880MHZ COM 2 CORES E 4 THREADS; CHIPSET MT7621A; MEMÓRIA RAM MÍNIMA DE 256MB, MEMORIA DE ARMAZENAMENTO DE NO MÍNIMO 16MB DO TIPO MEMÓRIA FLASH; O EQUIPAMENTO DEVE SUPORTE CRIPTOGRAFIA DE HARDWARE IPSEC E PROTOCOLO DE SERVIDOR THE DUDE; POSSUIR UMA PORTA USB 2.0 DO TIPO USB A, 1X SLOT PARA CARTÃO MICROS; DE POSSUIR 5 PORTAS ETHERNET 10/100/1000 SENDO UMA PORTA COM A POE PARA ALIMENTAÇÃO DE OUTROS DISPOSITIVOS. 1 PORTA SFP PARA CONEXÃO DE FIBRA ÓTICA; USB POWER RESET; CORRENTE MÁXIMA DA PORTA USB DE 1A; MONITOR DE TEMPERATURA PCB; MONITOR DE TENSÃO; BEEPER; PORTA POE DE SAÍDA COM AS SEGUINTES ESPECIFICAÇÕES: FUNÇÃO POE (SAÍDA) DISPONÍVEL ATRAVÉS DA PORTA Nº 5; POE OUT PASSIVO ATÉ 57V, SAÍDA MÁXIMA DE 500MA; 01 PORTA POE DE ENTRADA LOCALIZADA NA PORTA 1 DO EQUIPAMENTO, TENSÃO DE ENTRADA PODENDO VARIA ENTRE 12V E 57V; POE IN 802.3AF/AT; CONSUMO MÁXIMO DE ENERGIA DE 24W; TIPO DE RESFRIAMENTO PASSIVO; CERTIFICAÇÕES CE, EAC, ROHS; IP20; O EQUIPAMENTO DEVE SER ENTREGUE COM MANUAL E FONTE DE ALIMENTAÇÃO DE 24V 1.2A; APRESENTAR FOLDER DO PRODUTO.</w:t>
            </w:r>
          </w:p>
        </w:tc>
      </w:tr>
      <w:tr w:rsidR="00251AB1" w:rsidRPr="00E07360" w14:paraId="63774553" w14:textId="77777777" w:rsidTr="00867A9F">
        <w:trPr>
          <w:trHeight w:val="59"/>
        </w:trPr>
        <w:tc>
          <w:tcPr>
            <w:tcW w:w="709" w:type="dxa"/>
            <w:vMerge/>
            <w:tcBorders>
              <w:left w:val="single" w:sz="4" w:space="0" w:color="auto"/>
              <w:right w:val="single" w:sz="4" w:space="0" w:color="auto"/>
            </w:tcBorders>
          </w:tcPr>
          <w:p w14:paraId="16E2E4E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974B8A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97</w:t>
            </w:r>
          </w:p>
        </w:tc>
        <w:tc>
          <w:tcPr>
            <w:tcW w:w="8979" w:type="dxa"/>
            <w:tcBorders>
              <w:top w:val="single" w:sz="4" w:space="0" w:color="auto"/>
              <w:left w:val="single" w:sz="4" w:space="0" w:color="auto"/>
              <w:bottom w:val="single" w:sz="4" w:space="0" w:color="auto"/>
              <w:right w:val="single" w:sz="4" w:space="0" w:color="auto"/>
            </w:tcBorders>
          </w:tcPr>
          <w:p w14:paraId="2DDBC73D"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Style w:val="tex3b"/>
                <w:rFonts w:ascii="Times New Roman" w:eastAsia="MS Mincho" w:hAnsi="Times New Roman"/>
                <w:sz w:val="20"/>
                <w:szCs w:val="20"/>
                <w:shd w:val="clear" w:color="auto" w:fill="FFFFFF"/>
              </w:rPr>
              <w:t xml:space="preserve">SOLDA; </w:t>
            </w:r>
            <w:r w:rsidRPr="00E803F1">
              <w:rPr>
                <w:rStyle w:val="tex3"/>
                <w:rFonts w:ascii="Times New Roman" w:eastAsia="MS Mincho" w:hAnsi="Times New Roman"/>
                <w:shd w:val="clear" w:color="auto" w:fill="FFFFFF"/>
              </w:rPr>
              <w:t>CARRETEL DE FIO DE ESTANHO PARA SOLDA COM 500 GR, COMPOSTO POR 60% DE ESTANHO E 40% DE CHUMBO. TEMPERATURA DE FUSÃO DA SOLDA: 190¨C. ESPESSURA DO FIO: 1 MM. PESO: 500 GR.</w:t>
            </w:r>
          </w:p>
        </w:tc>
      </w:tr>
      <w:tr w:rsidR="00251AB1" w:rsidRPr="00E07360" w14:paraId="2E4CAE9E" w14:textId="77777777" w:rsidTr="00867A9F">
        <w:trPr>
          <w:trHeight w:val="59"/>
        </w:trPr>
        <w:tc>
          <w:tcPr>
            <w:tcW w:w="709" w:type="dxa"/>
            <w:vMerge/>
            <w:tcBorders>
              <w:left w:val="single" w:sz="4" w:space="0" w:color="auto"/>
              <w:right w:val="single" w:sz="4" w:space="0" w:color="auto"/>
            </w:tcBorders>
          </w:tcPr>
          <w:p w14:paraId="71AB7D0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AE7993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98</w:t>
            </w:r>
          </w:p>
        </w:tc>
        <w:tc>
          <w:tcPr>
            <w:tcW w:w="8979" w:type="dxa"/>
            <w:tcBorders>
              <w:top w:val="single" w:sz="4" w:space="0" w:color="auto"/>
              <w:left w:val="single" w:sz="4" w:space="0" w:color="auto"/>
              <w:bottom w:val="single" w:sz="4" w:space="0" w:color="auto"/>
              <w:right w:val="single" w:sz="4" w:space="0" w:color="auto"/>
            </w:tcBorders>
          </w:tcPr>
          <w:p w14:paraId="01EE4EAB"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SUPORTE ARTICULADO PARA TV 10 A 55 POL. TIPO DE MATERIAL: AÇO CARBONO. ACOMPANHA KIT DE INSTALAÇÃO, HASTES EXTENSORAS PARA VESA 400X400MM, KIT DE </w:t>
            </w:r>
            <w:r w:rsidRPr="00E803F1">
              <w:rPr>
                <w:rFonts w:ascii="Times New Roman" w:hAnsi="Times New Roman"/>
                <w:sz w:val="20"/>
                <w:szCs w:val="20"/>
              </w:rPr>
              <w:lastRenderedPageBreak/>
              <w:t>PARAFUSOS E BUCHAS, 1 NÍVEL DE BOLHA E 1 MANUAL DE INSTRUÇÕES. COR: PRETO. CAPACIDADE DE PESO: 30KG.</w:t>
            </w:r>
          </w:p>
        </w:tc>
      </w:tr>
      <w:tr w:rsidR="00251AB1" w:rsidRPr="00E07360" w14:paraId="1750ADC4" w14:textId="77777777" w:rsidTr="00867A9F">
        <w:trPr>
          <w:trHeight w:val="59"/>
        </w:trPr>
        <w:tc>
          <w:tcPr>
            <w:tcW w:w="709" w:type="dxa"/>
            <w:vMerge/>
            <w:tcBorders>
              <w:left w:val="single" w:sz="4" w:space="0" w:color="auto"/>
              <w:right w:val="single" w:sz="4" w:space="0" w:color="auto"/>
            </w:tcBorders>
          </w:tcPr>
          <w:p w14:paraId="4ED3BB97"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BD078A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99</w:t>
            </w:r>
          </w:p>
        </w:tc>
        <w:tc>
          <w:tcPr>
            <w:tcW w:w="8979" w:type="dxa"/>
            <w:tcBorders>
              <w:top w:val="single" w:sz="4" w:space="0" w:color="auto"/>
              <w:left w:val="single" w:sz="4" w:space="0" w:color="auto"/>
              <w:bottom w:val="single" w:sz="4" w:space="0" w:color="auto"/>
              <w:right w:val="single" w:sz="4" w:space="0" w:color="auto"/>
            </w:tcBorders>
          </w:tcPr>
          <w:p w14:paraId="77B2897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SUPORTE DE TETO E PAREDE PARA PROJETOR, AJUSTÁVEL. UNIVERSAL, COMPATÍVEL COM TODOS OS MODELOS DE PROJETORES QUE POSSUEM DE 3 A 4 FUROS PARA CONEXÃO DE SUPORTE E OS MODELOS DE PROJETORES BETEC: BT725, BT940 E BT960. MATERIAL: AÇO CARBONO. PINTURA ELETROSTÁTICA. DISTÂNCIA ATÉ O PROJETOR: DE 12 CM A 90 CM. INCLINAÇÃO: 15º. GIRO HORIZONTAL: 360º. CAPACIDADE DE PESO: A PARTIR DE 10 KG.</w:t>
            </w:r>
          </w:p>
        </w:tc>
      </w:tr>
      <w:tr w:rsidR="00251AB1" w:rsidRPr="00E07360" w14:paraId="360A69B9" w14:textId="77777777" w:rsidTr="00867A9F">
        <w:trPr>
          <w:trHeight w:val="59"/>
        </w:trPr>
        <w:tc>
          <w:tcPr>
            <w:tcW w:w="709" w:type="dxa"/>
            <w:vMerge/>
            <w:tcBorders>
              <w:left w:val="single" w:sz="4" w:space="0" w:color="auto"/>
              <w:right w:val="single" w:sz="4" w:space="0" w:color="auto"/>
            </w:tcBorders>
          </w:tcPr>
          <w:p w14:paraId="0D2704B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CEC58B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100</w:t>
            </w:r>
          </w:p>
        </w:tc>
        <w:tc>
          <w:tcPr>
            <w:tcW w:w="8979" w:type="dxa"/>
            <w:tcBorders>
              <w:top w:val="single" w:sz="4" w:space="0" w:color="auto"/>
              <w:left w:val="single" w:sz="4" w:space="0" w:color="auto"/>
              <w:bottom w:val="single" w:sz="4" w:space="0" w:color="auto"/>
              <w:right w:val="single" w:sz="4" w:space="0" w:color="auto"/>
            </w:tcBorders>
          </w:tcPr>
          <w:p w14:paraId="021335F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SUPORTE PARA MICROFONE PEDESTAL ESTANTE GIRAFA COM CAXIMBO. FABRICADO COM TUBOS DE AÇO, PINTURA EPÓXI PRETA, COM PEÇAS DE PLÁSTICO INJETADO DE ALTA RESISTÊNCIA NAS JUNTAS E ARTICULAÇÕES, ALTURA MÁX. DE 195 CM, ALTURA MÍNIMA DE 105 CM, SE INVERTER A GIRAFA PARA BAIXO, TEM UMA ALTURA DE 20 À 60 CM, COMPRIMENTO DA HASTE DA GIRAFA 65 CM.</w:t>
            </w:r>
          </w:p>
        </w:tc>
      </w:tr>
      <w:tr w:rsidR="00251AB1" w:rsidRPr="00E07360" w14:paraId="52C0CD94" w14:textId="77777777" w:rsidTr="00867A9F">
        <w:trPr>
          <w:trHeight w:val="59"/>
        </w:trPr>
        <w:tc>
          <w:tcPr>
            <w:tcW w:w="709" w:type="dxa"/>
            <w:vMerge/>
            <w:tcBorders>
              <w:left w:val="single" w:sz="4" w:space="0" w:color="auto"/>
              <w:right w:val="single" w:sz="4" w:space="0" w:color="auto"/>
            </w:tcBorders>
          </w:tcPr>
          <w:p w14:paraId="4886B70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3274ED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101</w:t>
            </w:r>
          </w:p>
        </w:tc>
        <w:tc>
          <w:tcPr>
            <w:tcW w:w="8979" w:type="dxa"/>
            <w:tcBorders>
              <w:top w:val="single" w:sz="4" w:space="0" w:color="auto"/>
              <w:left w:val="single" w:sz="4" w:space="0" w:color="auto"/>
              <w:bottom w:val="single" w:sz="4" w:space="0" w:color="auto"/>
              <w:right w:val="single" w:sz="4" w:space="0" w:color="auto"/>
            </w:tcBorders>
          </w:tcPr>
          <w:p w14:paraId="4608982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CASE HD EXTERNO DESKTOP USB 3.0 / 2.0 SATA 3.5 PORTÁTIL HDD</w:t>
            </w:r>
          </w:p>
        </w:tc>
      </w:tr>
      <w:tr w:rsidR="00251AB1" w:rsidRPr="00E07360" w14:paraId="5E11A39F" w14:textId="77777777" w:rsidTr="00867A9F">
        <w:trPr>
          <w:trHeight w:val="59"/>
        </w:trPr>
        <w:tc>
          <w:tcPr>
            <w:tcW w:w="709" w:type="dxa"/>
            <w:vMerge/>
            <w:tcBorders>
              <w:left w:val="single" w:sz="4" w:space="0" w:color="auto"/>
              <w:right w:val="single" w:sz="4" w:space="0" w:color="auto"/>
            </w:tcBorders>
          </w:tcPr>
          <w:p w14:paraId="499B8B5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F3C997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102</w:t>
            </w:r>
          </w:p>
        </w:tc>
        <w:tc>
          <w:tcPr>
            <w:tcW w:w="8979" w:type="dxa"/>
            <w:tcBorders>
              <w:top w:val="single" w:sz="4" w:space="0" w:color="auto"/>
              <w:left w:val="single" w:sz="4" w:space="0" w:color="auto"/>
              <w:bottom w:val="single" w:sz="4" w:space="0" w:color="auto"/>
              <w:right w:val="single" w:sz="4" w:space="0" w:color="auto"/>
            </w:tcBorders>
          </w:tcPr>
          <w:p w14:paraId="02D91BF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TERMÔMETRO LASER DIGITAL INDUSTRIAL E ALIMENTOS INFRAVERMELHO TEMPERATURA. -50°C A 420°C. MIRA LASER PARA MEDIR O ALVO COM PRECISÃO. POTÊNCIA DO LASER VERMELHO: MENOS DE 0,5 MW- LUZ DE FUNDO- FAIXA DE MEDIÇÃO: -50°C A 420°C. TEMPERATURA MÍNIMA: -50°C NEGATIVOS E TEMPERATURA MÁXIMA: 420°C. RESOLUÇÃO: 0,1°C OU 0,1°F. PRECISÃO: 1.5 °C / 1.5 °C. EMISSIVIDADE: 0,95 (PRÉ - SET). DISTÂNCIA SPOT RAÇÃO: 12:1. DESLIGAMENTO AUTOMÁTICO. ARMAZENAGEM AUTOMÁTICA DE DADOS. TEMPO DE RESPOSTA E COMPRIMENTO DE ONDA: 500MS. SELEÇÃO DE ESCALA °C (CELSIUS) OU °F (FAHRENHEIT). INDICAÇÃO DE BATERIA FRACA. TAMANHO DO TERMÔMETRO: 14.5 X 3.9 X 8 CM. UTILIZA 2 PILHAS AAA.</w:t>
            </w:r>
          </w:p>
        </w:tc>
      </w:tr>
      <w:tr w:rsidR="00251AB1" w:rsidRPr="00E07360" w14:paraId="2D14238F" w14:textId="77777777" w:rsidTr="00867A9F">
        <w:trPr>
          <w:trHeight w:val="59"/>
        </w:trPr>
        <w:tc>
          <w:tcPr>
            <w:tcW w:w="709" w:type="dxa"/>
            <w:vMerge/>
            <w:tcBorders>
              <w:left w:val="single" w:sz="4" w:space="0" w:color="auto"/>
              <w:right w:val="single" w:sz="4" w:space="0" w:color="auto"/>
            </w:tcBorders>
          </w:tcPr>
          <w:p w14:paraId="65BEF80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A3D4F1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103</w:t>
            </w:r>
          </w:p>
        </w:tc>
        <w:tc>
          <w:tcPr>
            <w:tcW w:w="8979" w:type="dxa"/>
            <w:tcBorders>
              <w:top w:val="single" w:sz="4" w:space="0" w:color="auto"/>
              <w:left w:val="single" w:sz="4" w:space="0" w:color="auto"/>
              <w:bottom w:val="single" w:sz="4" w:space="0" w:color="auto"/>
              <w:right w:val="single" w:sz="4" w:space="0" w:color="auto"/>
            </w:tcBorders>
          </w:tcPr>
          <w:p w14:paraId="4D1155C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SUPORTE PARA NOTEBOOK COM TELA DE 10" A 17" EM ACO CROMADO</w:t>
            </w:r>
          </w:p>
        </w:tc>
      </w:tr>
      <w:tr w:rsidR="00251AB1" w:rsidRPr="00E07360" w14:paraId="1CE2D69E" w14:textId="77777777" w:rsidTr="00867A9F">
        <w:trPr>
          <w:trHeight w:val="59"/>
        </w:trPr>
        <w:tc>
          <w:tcPr>
            <w:tcW w:w="709" w:type="dxa"/>
            <w:vMerge/>
            <w:tcBorders>
              <w:left w:val="single" w:sz="4" w:space="0" w:color="auto"/>
              <w:right w:val="single" w:sz="4" w:space="0" w:color="auto"/>
            </w:tcBorders>
          </w:tcPr>
          <w:p w14:paraId="78A4F93E"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BFAA69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104</w:t>
            </w:r>
          </w:p>
        </w:tc>
        <w:tc>
          <w:tcPr>
            <w:tcW w:w="8979" w:type="dxa"/>
            <w:tcBorders>
              <w:top w:val="single" w:sz="4" w:space="0" w:color="auto"/>
              <w:left w:val="single" w:sz="4" w:space="0" w:color="auto"/>
              <w:bottom w:val="single" w:sz="4" w:space="0" w:color="auto"/>
              <w:right w:val="single" w:sz="4" w:space="0" w:color="auto"/>
            </w:tcBorders>
          </w:tcPr>
          <w:p w14:paraId="09D71F9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SWITCH HUB 8 PORTAS. CARACTERÍSTICAS DE HARDWARE. PADRÕES E PROTOCOLOS</w:t>
            </w:r>
            <w:r w:rsidRPr="00E803F1">
              <w:rPr>
                <w:rFonts w:ascii="Times New Roman" w:hAnsi="Times New Roman"/>
                <w:sz w:val="20"/>
                <w:szCs w:val="20"/>
                <w:shd w:val="clear" w:color="auto" w:fill="FFFFFF"/>
              </w:rPr>
              <w:tab/>
              <w:t>IEEE 802.3, IEEE 802.3U, IEEE 802.3X. CSMA/CD INTERFACE</w:t>
            </w:r>
            <w:r w:rsidRPr="00E803F1">
              <w:rPr>
                <w:rFonts w:ascii="Times New Roman" w:hAnsi="Times New Roman"/>
                <w:sz w:val="20"/>
                <w:szCs w:val="20"/>
                <w:shd w:val="clear" w:color="auto" w:fill="FFFFFF"/>
              </w:rPr>
              <w:tab/>
              <w:t>8 PORTAS RJ45 10/100/MBPS. AUTO NEGOCIAÇÃO / AUTO MDI / MDIX. QUANTIDADE DE VENTOINHAS SEM COOLER. FONTE DE ALIMENTAÇÃO: ADAPTADOR DE ENERGIA EXTERNO (OUTPUT: 5.0VDC / 0.6A);CONSUMO DE ENERGIA MÁXIMO: 2.2W (220V/50HZ); FONTE DE ALIMENTAÇÃO EXTERNA: 100-240VAC, 50/60HZ; TAMANHO DE BUFFER: 2MB. TAXA DE DADOS: 10/100MBPS EM HALF DUPLEX; 20/200MBPS EM FULL DUPLEX; INDICADOR LED LIGADO, PORTAS 1, 2, 3, 4, 5, 6, 7, 8; DIMENSÕES (L X C X A) 5.3*3.1*0.9POL. (134.5*79*22.5MM); CARACTERÍSTICAS DE SOFTWARE; MÉTODO DE TRANSFERÊNCIA</w:t>
            </w:r>
            <w:r w:rsidRPr="00E803F1">
              <w:rPr>
                <w:rFonts w:ascii="Times New Roman" w:hAnsi="Times New Roman"/>
                <w:sz w:val="20"/>
                <w:szCs w:val="20"/>
                <w:shd w:val="clear" w:color="auto" w:fill="FFFFFF"/>
              </w:rPr>
              <w:tab/>
              <w:t>ARMAZENA E ENCAMINHA; FUNÇÕES AVANÇADAS: TECNOLOGIA VERDE, ECONOMIA DE ATÉ 70% DE ENERGIA; CONTROLE DE FLUXO 802.3X, BACK PRESSURE; AUTO UPLINK EM CADA PORTA</w:t>
            </w:r>
          </w:p>
        </w:tc>
      </w:tr>
      <w:tr w:rsidR="00251AB1" w:rsidRPr="00E07360" w14:paraId="3D324509" w14:textId="77777777" w:rsidTr="00867A9F">
        <w:trPr>
          <w:trHeight w:val="59"/>
        </w:trPr>
        <w:tc>
          <w:tcPr>
            <w:tcW w:w="709" w:type="dxa"/>
            <w:vMerge/>
            <w:tcBorders>
              <w:left w:val="single" w:sz="4" w:space="0" w:color="auto"/>
              <w:right w:val="single" w:sz="4" w:space="0" w:color="auto"/>
            </w:tcBorders>
          </w:tcPr>
          <w:p w14:paraId="4550362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13B40D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105</w:t>
            </w:r>
          </w:p>
        </w:tc>
        <w:tc>
          <w:tcPr>
            <w:tcW w:w="8979" w:type="dxa"/>
            <w:tcBorders>
              <w:top w:val="single" w:sz="4" w:space="0" w:color="auto"/>
              <w:left w:val="single" w:sz="4" w:space="0" w:color="auto"/>
              <w:bottom w:val="single" w:sz="4" w:space="0" w:color="auto"/>
              <w:right w:val="single" w:sz="4" w:space="0" w:color="auto"/>
            </w:tcBorders>
          </w:tcPr>
          <w:p w14:paraId="4932CEB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TABLET (TELA: 10"; ARMAZENAMENTO: 64GB; MEMÓRIA: 4GB; BATERIA: 7.000 MAH), COM AS SEGUINTES CARACTERÍSTICAS MÍNIMAS: 1. UNIDADE DE PROCESSAMENTO: 1.1. PROCESSADOR DE 1,3 GHZ; 1.2. EXECUTAR ARQUIVOS DE ÁUDIO E VÍDEO; 1.3. POSSUIR DECODIFICAÇÃO POR HARDWARE PARA OS SEGUINTES FORMATOS: H263, H264 E MPEG4; 2. MEMORIA RAM: 2.1. MEMÓRIA RAM: 4GB. 3. TELA: 3.1. TAMANHO DA TELA: 10" OU SUPERIOR. 3.2. TELA COLORIDA E CONSTRUÍDA COM TECNOLOGIA LCD OU OLED, COM RETROILUMINAÇÃO; 3.3. RESOLUÇÃO MÍNIMA: 1920X1200; 4. ARMAZENAMENTO: 4.1. ARMAZENAMENTO INTERNO: 64GB. 5. CONECTIVIDADE: 5.1. BLUETOOTH VERSÃO 4.0 OU SUPERIOR, INTEGRADO (INTERNO) AO EQUIPAMENTO; 5.2. REDE SEM FIO (WIRELESS), INTEGRADO (INTERNO) AO EQUIPAMENTO; 5.3. REDE 3G. 5.4. SISTEMA DE GPS INTEGRADO (INTERNO). 6. CÂMERA: 6.1. CÂMERA TRASEIRA COM RESOLUÇÃO MÍNIMA DE 08 MP (OITO MEGAPIXELS); 7. BATERIA: 7.1. INTERNA E RECARREGÁVEL; 7.2. CAPACIDADE: 7000 MAH. 8. SISTEMA OPERACIONAL: 8.1. ANDROID VERSÃO 10 OU SUPERIOR, NO IDIOMA PORTUGUÊS-BR; 8.2. PERMITIR A DECODIFICAÇÃO DOS SEGUINTES FORMATOS DE ARQUIVOS: MP3; 3GP (AMR, AAC, H263, H264 E MPEG4); MP4 (AAC E H264); OGG (VORBIS ÁUDIO); 9. GERAIS: 9.1 DESBLOQUEADO: OPERAR COM DIFERENTES OPERADORAS DE TELEFONIA MÓVEL. 1.12. ACOMPANHA CARREGADOR BIVOLT. 1.13. POSSUIR SELO DA ANATEL, O QUAL CERTIFICA O PRODUTO PARA USO NO BRASIL. 1.14. GARANTIA MÍNIMA DE 12 MESES, CONTADA A PARTIR DA DATA DE EMISSÃO DA NOTA FISCAL.</w:t>
            </w:r>
          </w:p>
        </w:tc>
      </w:tr>
      <w:tr w:rsidR="00251AB1" w:rsidRPr="00E07360" w14:paraId="4314E8DE" w14:textId="77777777" w:rsidTr="00867A9F">
        <w:trPr>
          <w:trHeight w:val="59"/>
        </w:trPr>
        <w:tc>
          <w:tcPr>
            <w:tcW w:w="709" w:type="dxa"/>
            <w:vMerge/>
            <w:tcBorders>
              <w:left w:val="single" w:sz="4" w:space="0" w:color="auto"/>
              <w:right w:val="single" w:sz="4" w:space="0" w:color="auto"/>
            </w:tcBorders>
          </w:tcPr>
          <w:p w14:paraId="4C8F475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FB0524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106</w:t>
            </w:r>
          </w:p>
        </w:tc>
        <w:tc>
          <w:tcPr>
            <w:tcW w:w="8979" w:type="dxa"/>
            <w:tcBorders>
              <w:top w:val="single" w:sz="4" w:space="0" w:color="auto"/>
              <w:left w:val="single" w:sz="4" w:space="0" w:color="auto"/>
              <w:bottom w:val="single" w:sz="4" w:space="0" w:color="auto"/>
              <w:right w:val="single" w:sz="4" w:space="0" w:color="auto"/>
            </w:tcBorders>
          </w:tcPr>
          <w:p w14:paraId="1A517C2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TECLADO CONVENCIONAL. ALIMENTAÇÃO USB; DIMENSÃO DA EMBALAGEM (A / P / L): 441.0MM / 22.0MM / 149.0MM; EAN: 7898426830638. INTERFACE: USB; PADRÃO: ABNT2; QUANTIDADE DE TECLAS: 113 TECLAS; TECLAS MULTIMÍDIA.</w:t>
            </w:r>
          </w:p>
        </w:tc>
      </w:tr>
      <w:tr w:rsidR="00251AB1" w:rsidRPr="00E07360" w14:paraId="7D577365" w14:textId="77777777" w:rsidTr="00867A9F">
        <w:trPr>
          <w:trHeight w:val="59"/>
        </w:trPr>
        <w:tc>
          <w:tcPr>
            <w:tcW w:w="709" w:type="dxa"/>
            <w:vMerge/>
            <w:tcBorders>
              <w:left w:val="single" w:sz="4" w:space="0" w:color="auto"/>
              <w:right w:val="single" w:sz="4" w:space="0" w:color="auto"/>
            </w:tcBorders>
          </w:tcPr>
          <w:p w14:paraId="14365A6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437CFE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107</w:t>
            </w:r>
          </w:p>
        </w:tc>
        <w:tc>
          <w:tcPr>
            <w:tcW w:w="8979" w:type="dxa"/>
            <w:tcBorders>
              <w:top w:val="single" w:sz="4" w:space="0" w:color="auto"/>
              <w:left w:val="single" w:sz="4" w:space="0" w:color="auto"/>
              <w:bottom w:val="single" w:sz="4" w:space="0" w:color="auto"/>
              <w:right w:val="single" w:sz="4" w:space="0" w:color="auto"/>
            </w:tcBorders>
          </w:tcPr>
          <w:p w14:paraId="6C2FB59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 xml:space="preserve">TELA DE PROJEÇÃO, TRIPÉ 1,80X1,80M, 1:1 TTM180SA. </w:t>
            </w:r>
            <w:r w:rsidRPr="00E803F1">
              <w:rPr>
                <w:rFonts w:ascii="Times New Roman" w:hAnsi="Times New Roman"/>
                <w:sz w:val="20"/>
                <w:szCs w:val="20"/>
              </w:rPr>
              <w:t>TECIDO ADEQUADO PARA PROJEÇÃO. DIMENSÕES – AXLXP: 260X185X12CM. PESO LÍQ.: 10KG; GARANTIA DO FORNECEDOR 12 MESES.</w:t>
            </w:r>
          </w:p>
        </w:tc>
      </w:tr>
      <w:tr w:rsidR="00251AB1" w:rsidRPr="00E07360" w14:paraId="4C3E2222" w14:textId="77777777" w:rsidTr="00867A9F">
        <w:trPr>
          <w:trHeight w:val="59"/>
        </w:trPr>
        <w:tc>
          <w:tcPr>
            <w:tcW w:w="709" w:type="dxa"/>
            <w:vMerge/>
            <w:tcBorders>
              <w:left w:val="single" w:sz="4" w:space="0" w:color="auto"/>
              <w:right w:val="single" w:sz="4" w:space="0" w:color="auto"/>
            </w:tcBorders>
          </w:tcPr>
          <w:p w14:paraId="1EF2D36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64A56EB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108</w:t>
            </w:r>
          </w:p>
        </w:tc>
        <w:tc>
          <w:tcPr>
            <w:tcW w:w="8979" w:type="dxa"/>
            <w:tcBorders>
              <w:top w:val="single" w:sz="4" w:space="0" w:color="auto"/>
              <w:left w:val="single" w:sz="4" w:space="0" w:color="auto"/>
              <w:bottom w:val="single" w:sz="4" w:space="0" w:color="auto"/>
              <w:right w:val="single" w:sz="4" w:space="0" w:color="auto"/>
            </w:tcBorders>
          </w:tcPr>
          <w:p w14:paraId="39960B5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SWITCHER NÃO GERENCIAVEL 24 PORTAS 10/100/1000 MBPS COM NEGOCIAÇÃO DE VELOCIDADE AUTOMÁTICA (N-WAY), TAXA DE TRANSFERÊNCIA DE ATÉ 2000 MBPS, BUFFER DE MEMÓRIA 4 MB, GABINETE PARA RACK 19 COM 1 U DE ALTURA</w:t>
            </w:r>
          </w:p>
        </w:tc>
      </w:tr>
      <w:tr w:rsidR="00251AB1" w:rsidRPr="00E07360" w14:paraId="7E412369" w14:textId="77777777" w:rsidTr="00867A9F">
        <w:trPr>
          <w:trHeight w:val="59"/>
        </w:trPr>
        <w:tc>
          <w:tcPr>
            <w:tcW w:w="709" w:type="dxa"/>
            <w:vMerge/>
            <w:tcBorders>
              <w:left w:val="single" w:sz="4" w:space="0" w:color="auto"/>
              <w:right w:val="single" w:sz="4" w:space="0" w:color="auto"/>
            </w:tcBorders>
          </w:tcPr>
          <w:p w14:paraId="06B0532A"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573197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109</w:t>
            </w:r>
          </w:p>
        </w:tc>
        <w:tc>
          <w:tcPr>
            <w:tcW w:w="8979" w:type="dxa"/>
            <w:tcBorders>
              <w:top w:val="single" w:sz="4" w:space="0" w:color="auto"/>
              <w:left w:val="single" w:sz="4" w:space="0" w:color="auto"/>
              <w:bottom w:val="single" w:sz="4" w:space="0" w:color="auto"/>
              <w:right w:val="single" w:sz="4" w:space="0" w:color="auto"/>
            </w:tcBorders>
          </w:tcPr>
          <w:p w14:paraId="1BA4042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BOBINA PARA RELÓGIO DE PONTO ELETRONICO – PAPEL TERMOSENSÍVEL – 57MMX300M.</w:t>
            </w:r>
          </w:p>
        </w:tc>
      </w:tr>
      <w:tr w:rsidR="00251AB1" w:rsidRPr="00E07360" w14:paraId="041B5E47" w14:textId="77777777" w:rsidTr="00867A9F">
        <w:trPr>
          <w:trHeight w:val="59"/>
        </w:trPr>
        <w:tc>
          <w:tcPr>
            <w:tcW w:w="709" w:type="dxa"/>
            <w:vMerge/>
            <w:tcBorders>
              <w:left w:val="single" w:sz="4" w:space="0" w:color="auto"/>
              <w:right w:val="single" w:sz="4" w:space="0" w:color="auto"/>
            </w:tcBorders>
          </w:tcPr>
          <w:p w14:paraId="23F8770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DFAC8A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110</w:t>
            </w:r>
          </w:p>
        </w:tc>
        <w:tc>
          <w:tcPr>
            <w:tcW w:w="8979" w:type="dxa"/>
            <w:tcBorders>
              <w:top w:val="single" w:sz="4" w:space="0" w:color="auto"/>
              <w:left w:val="single" w:sz="4" w:space="0" w:color="auto"/>
              <w:bottom w:val="single" w:sz="4" w:space="0" w:color="auto"/>
              <w:right w:val="single" w:sz="4" w:space="0" w:color="auto"/>
            </w:tcBorders>
          </w:tcPr>
          <w:p w14:paraId="68F11765" w14:textId="7E8DFEDF"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CAIXA DE SOM AMPLIFICADORA 420W BIVOLT. A CAIXA DE SOM DEVE SER BDA-1515,CONEXÃO COM FIO (P2/2RCA/P10/XLR) E SEM FIO (BLUESIGNAL), COM OPÇÃO DE CONECTAR CELULAR, TABLET, DVD, CD, MP3, MESA DE SOM E OUTROS. A CONEXÃO DE VIOLÃO E MICROFONE DEVE ACOMPANHAR SUPORTE TIPO TRIPÉ E MICROFONE!.ESPECIFICAÇÕES TÉCNICAS 420W (PROG.MUSICAL)- BLUETOOTH- SD/USB - COM CONTROLE DE PASTA- RADIO FM- ENTRADA AUXILIAR PARA MP3/PC/CD/DVD- ENTRADAS P10 E XLR PARA SINAIS DE LINHA QUE FACILITA A LIGAÇÃO COM MESA DE SOM,- SAIDA AUXILIAR PARA SONORIZAR UMA SEGUNDA CAIXA</w:t>
            </w:r>
            <w:r>
              <w:rPr>
                <w:rFonts w:ascii="Times New Roman" w:hAnsi="Times New Roman"/>
                <w:sz w:val="20"/>
                <w:szCs w:val="20"/>
                <w:shd w:val="clear" w:color="auto" w:fill="FFFFFF"/>
              </w:rPr>
              <w:t xml:space="preserve"> </w:t>
            </w:r>
            <w:r w:rsidRPr="00E803F1">
              <w:rPr>
                <w:rFonts w:ascii="Times New Roman" w:hAnsi="Times New Roman"/>
                <w:sz w:val="20"/>
                <w:szCs w:val="20"/>
                <w:shd w:val="clear" w:color="auto" w:fill="FFFFFF"/>
              </w:rPr>
              <w:t xml:space="preserve">BDA-1515 OU OUTRA ATIVA.- ENTRADA DE MICROFONE </w:t>
            </w:r>
            <w:r w:rsidR="00266E92">
              <w:rPr>
                <w:rFonts w:ascii="Times New Roman" w:hAnsi="Times New Roman"/>
                <w:sz w:val="20"/>
                <w:szCs w:val="20"/>
                <w:shd w:val="clear" w:color="auto" w:fill="FFFFFF"/>
              </w:rPr>
              <w:t>COM</w:t>
            </w:r>
            <w:r w:rsidRPr="00E803F1">
              <w:rPr>
                <w:rFonts w:ascii="Times New Roman" w:hAnsi="Times New Roman"/>
                <w:sz w:val="20"/>
                <w:szCs w:val="20"/>
                <w:shd w:val="clear" w:color="auto" w:fill="FFFFFF"/>
              </w:rPr>
              <w:t xml:space="preserve"> CONTROLE DE VOLUME E CONTROLE DE EFEITO ECHO- ENTRADA DE VIOLÃO COM CONTROLE DE VOLUME- CONTROLE DE GRAVES E AGUDOS- EFEITO ECCHO PARA MICROFONES- CONTROLE REMOTO COM FUNÇÃO "FOLDER SEARCH" CONTROLE DE PASTAS PARA FACILITAR A LOCALIZAÇÃO DE MUSICAS.- EXCLUSIVA TECLA "MIC PRIORITY" QUE ABAIXA A MÚSICA AUTOMATICAMENTE QUANDO VOCÊ FALA NO MICROFONE E AUMENTA QUANDO VOCÊ PARA DE FALAR- ALTO FALANTE 15" E DRIVER DE TITÂNIO- AMPLIFICADOR DIGITAL DE ALTO RENDIMENTO E BAIXO CONSUMO DE ENERGIA.- RODÍZIOS PARA TRANSPORTE- ENTRADA PARA SUPORTE TIPO PEDESTAL- ENTRADAS SUPERIORES PARA GANCHOS E USO TIPO FLY- VOLTAGEM: BIVOLT- CONTROLE REMOTO- MEDIDAS DO PRODUTO (L/P/A) : 45,0 X 35,0 X 69 CM- MEDIDAS DA EMBALAGEM (L/P/A) : 49 X 40 X 75,5 CM- PESO TOTAL COM EMBALAGEM: 14,9 KG- GARANTIA: 3 MESES.</w:t>
            </w:r>
          </w:p>
        </w:tc>
      </w:tr>
      <w:tr w:rsidR="00251AB1" w:rsidRPr="00E07360" w14:paraId="446A3417" w14:textId="77777777" w:rsidTr="00867A9F">
        <w:trPr>
          <w:trHeight w:val="59"/>
        </w:trPr>
        <w:tc>
          <w:tcPr>
            <w:tcW w:w="709" w:type="dxa"/>
            <w:vMerge/>
            <w:tcBorders>
              <w:left w:val="single" w:sz="4" w:space="0" w:color="auto"/>
              <w:right w:val="single" w:sz="4" w:space="0" w:color="auto"/>
            </w:tcBorders>
          </w:tcPr>
          <w:p w14:paraId="28FC8271"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A24E8D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111</w:t>
            </w:r>
          </w:p>
        </w:tc>
        <w:tc>
          <w:tcPr>
            <w:tcW w:w="8979" w:type="dxa"/>
            <w:tcBorders>
              <w:top w:val="single" w:sz="4" w:space="0" w:color="auto"/>
              <w:left w:val="single" w:sz="4" w:space="0" w:color="auto"/>
              <w:bottom w:val="single" w:sz="4" w:space="0" w:color="auto"/>
              <w:right w:val="single" w:sz="4" w:space="0" w:color="auto"/>
            </w:tcBorders>
          </w:tcPr>
          <w:p w14:paraId="7504638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PÚLPITO PORTÁTIL EM ACRÍLICO CRISTAL TRANSPARENTE, DIMENSÕES 115 CM X 50 CM X 40 CM (ALTURA, LARGURA, PROFUNDIDADE), ESPESSURA DO ACRÍLICO DE 8 MM A 10 MM, DIMENSÕES DO PORTA DOCUMENTO: 50 CM X 37 CM (LARGURA X COMPRIMENTO). CONTENDO IDENTIFICAÇÃO DA PREFEITURA MUNICIPAL DE PALMITOS, E DA SECRETARIA SOLICITANTE.</w:t>
            </w:r>
          </w:p>
        </w:tc>
      </w:tr>
      <w:tr w:rsidR="00251AB1" w:rsidRPr="00E07360" w14:paraId="1C9659B4" w14:textId="77777777" w:rsidTr="00867A9F">
        <w:trPr>
          <w:trHeight w:val="59"/>
        </w:trPr>
        <w:tc>
          <w:tcPr>
            <w:tcW w:w="709" w:type="dxa"/>
            <w:vMerge/>
            <w:tcBorders>
              <w:left w:val="single" w:sz="4" w:space="0" w:color="auto"/>
              <w:right w:val="single" w:sz="4" w:space="0" w:color="auto"/>
            </w:tcBorders>
          </w:tcPr>
          <w:p w14:paraId="395D234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5205614"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112</w:t>
            </w:r>
          </w:p>
        </w:tc>
        <w:tc>
          <w:tcPr>
            <w:tcW w:w="8979" w:type="dxa"/>
            <w:tcBorders>
              <w:top w:val="single" w:sz="4" w:space="0" w:color="auto"/>
              <w:left w:val="single" w:sz="4" w:space="0" w:color="auto"/>
              <w:bottom w:val="single" w:sz="4" w:space="0" w:color="auto"/>
              <w:right w:val="single" w:sz="4" w:space="0" w:color="auto"/>
            </w:tcBorders>
          </w:tcPr>
          <w:p w14:paraId="049328F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PARAFUSADEIRA / FURADEIRA SEM FIO, BATERIAS 18V ÍONS DE LÍTIOS. COM FUNÇÃO DE IMPACTO. ACOMPANHAR 2 BATERIAS 18V 2.0 AMPERES. MADRIL AUTOTRAVANTE DE 1,5 A 13 MM. FREIO DO MOTOR PARA UM TRABALHO PRECISO AO PARAFUSAR FILEIRAS DE PARAFUSOS. 18 CONFIGURAÇÕES DE TORQUE +1 DE PERFURAÇÃO. PROTEÇÃO ELETRÔNICA DAS CÉLULAS DA BATERIA (ECP). CARREGADOR BIVOLT. TORQUE 28/67 NM. ROTAÇÃO NOS DOIS SENTIDOS. POSSUIR ENGRENAGEM PLANETÁRIA DE 2 VELOCIDADES. LED DE ILUMINAÇÃO FRONTAL DURANTE O ACIONAMENTO. ROSCA DO VEIO DA BROCA 1/2". PESO MÁXIMO 1.9 KG. POSSUIR BUCHA DE APERTO RÁPIDO NO MANDRIL PARA TROCA PRÁTICA DE ACESSÓRIOS. ROTAÇÃO DE 0 A 1700RPM COM CONTROLE SIMPLES E PRECISO NO GATILHO. ACOMPANHAR MALETA RESISTENTE ORIGINAL DO MESMO FABRICANTE. GARANTIA 12 MESES ON SITE. MODELO DE REFERENCIA BOSCH GSB 18V-LI PROFESSIONAL, DEWALT, MAKITA, DE SIMILAR, EQUIVALENTE OU DE MELHOR QUALIDADE.</w:t>
            </w:r>
          </w:p>
        </w:tc>
      </w:tr>
      <w:tr w:rsidR="00251AB1" w:rsidRPr="00E07360" w14:paraId="7CEC60BB" w14:textId="77777777" w:rsidTr="00867A9F">
        <w:trPr>
          <w:trHeight w:val="59"/>
        </w:trPr>
        <w:tc>
          <w:tcPr>
            <w:tcW w:w="709" w:type="dxa"/>
            <w:vMerge/>
            <w:tcBorders>
              <w:left w:val="single" w:sz="4" w:space="0" w:color="auto"/>
              <w:right w:val="single" w:sz="4" w:space="0" w:color="auto"/>
            </w:tcBorders>
          </w:tcPr>
          <w:p w14:paraId="4EFC120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74D576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113</w:t>
            </w:r>
          </w:p>
        </w:tc>
        <w:tc>
          <w:tcPr>
            <w:tcW w:w="8979" w:type="dxa"/>
            <w:tcBorders>
              <w:top w:val="single" w:sz="4" w:space="0" w:color="auto"/>
              <w:left w:val="single" w:sz="4" w:space="0" w:color="auto"/>
              <w:bottom w:val="single" w:sz="4" w:space="0" w:color="auto"/>
              <w:right w:val="single" w:sz="4" w:space="0" w:color="auto"/>
            </w:tcBorders>
          </w:tcPr>
          <w:p w14:paraId="2D1E429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ÁLCOOL ISOPROPÍLICO ISOPROPANOL 99,8%, QUANTIDADE 1L, COM BICO APLICADOR PARA LIMPEZA DE PLACAS DE CIRCUITO E ELETRONICOS. DENSIDADE 20/20ºC:0,785 - 0,787, ACIDEZ COMO ACIDO ACETICO, %M/M0, MÁXIMO: 0,002, FAIXA DE DESTILAÇÃO A 760 MMHG, (ºC): 81,5 83,0, ÁGUA, (%M/M), MÁXIMO:0,10, DENSIDADE DO LÍQUIDO 20/20ºC: 0,7837, DENSIDADE DO VAPOR (AR=1): 2,1, PRESSÃO DE VAPOR: 4,444KPA (20ºC), SOLUBILIDADE EM AGUA: COMPLETA;</w:t>
            </w:r>
          </w:p>
        </w:tc>
      </w:tr>
      <w:tr w:rsidR="00251AB1" w:rsidRPr="00E07360" w14:paraId="59B027E6" w14:textId="77777777" w:rsidTr="00867A9F">
        <w:trPr>
          <w:trHeight w:val="59"/>
        </w:trPr>
        <w:tc>
          <w:tcPr>
            <w:tcW w:w="709" w:type="dxa"/>
            <w:vMerge/>
            <w:tcBorders>
              <w:left w:val="single" w:sz="4" w:space="0" w:color="auto"/>
              <w:right w:val="single" w:sz="4" w:space="0" w:color="auto"/>
            </w:tcBorders>
          </w:tcPr>
          <w:p w14:paraId="1347DEA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7352B6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114</w:t>
            </w:r>
          </w:p>
        </w:tc>
        <w:tc>
          <w:tcPr>
            <w:tcW w:w="8979" w:type="dxa"/>
            <w:tcBorders>
              <w:top w:val="single" w:sz="4" w:space="0" w:color="auto"/>
              <w:left w:val="single" w:sz="4" w:space="0" w:color="auto"/>
              <w:bottom w:val="single" w:sz="4" w:space="0" w:color="auto"/>
              <w:right w:val="single" w:sz="4" w:space="0" w:color="auto"/>
            </w:tcBorders>
          </w:tcPr>
          <w:p w14:paraId="5DCE982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PENDRIVE - CAPACIDADE DE 32GB PEN DRIVE USB, COM CAPACIDADE DE 32 GB, USB 3.0 E COMPATÍVEL COM USB 2.0, COMPATÍVEL COM WINDOWS E LINUX.GARANTIA: NÃO INFERIOR A 12 MESES.</w:t>
            </w:r>
          </w:p>
        </w:tc>
      </w:tr>
      <w:tr w:rsidR="00251AB1" w:rsidRPr="00E07360" w14:paraId="74500F1E" w14:textId="77777777" w:rsidTr="00867A9F">
        <w:trPr>
          <w:trHeight w:val="59"/>
        </w:trPr>
        <w:tc>
          <w:tcPr>
            <w:tcW w:w="709" w:type="dxa"/>
            <w:vMerge/>
            <w:tcBorders>
              <w:left w:val="single" w:sz="4" w:space="0" w:color="auto"/>
              <w:right w:val="single" w:sz="4" w:space="0" w:color="auto"/>
            </w:tcBorders>
          </w:tcPr>
          <w:p w14:paraId="55F7759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1666C2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115</w:t>
            </w:r>
          </w:p>
        </w:tc>
        <w:tc>
          <w:tcPr>
            <w:tcW w:w="8979" w:type="dxa"/>
            <w:tcBorders>
              <w:top w:val="single" w:sz="4" w:space="0" w:color="auto"/>
              <w:left w:val="single" w:sz="4" w:space="0" w:color="auto"/>
              <w:bottom w:val="single" w:sz="4" w:space="0" w:color="auto"/>
              <w:right w:val="single" w:sz="4" w:space="0" w:color="auto"/>
            </w:tcBorders>
          </w:tcPr>
          <w:p w14:paraId="214F252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DESENGRIPANTE SD-50 SPRAY 300 ML, INDICADO PARA LUBRIFICAR E DESENGRIPAR PARAFUSOS ARTICULAÇÕES, POLIAS E ENGRENAGENS.</w:t>
            </w:r>
          </w:p>
        </w:tc>
      </w:tr>
      <w:tr w:rsidR="00251AB1" w:rsidRPr="00E07360" w14:paraId="778E14AF" w14:textId="77777777" w:rsidTr="00867A9F">
        <w:trPr>
          <w:trHeight w:val="59"/>
        </w:trPr>
        <w:tc>
          <w:tcPr>
            <w:tcW w:w="709" w:type="dxa"/>
            <w:vMerge/>
            <w:tcBorders>
              <w:left w:val="single" w:sz="4" w:space="0" w:color="auto"/>
              <w:right w:val="single" w:sz="4" w:space="0" w:color="auto"/>
            </w:tcBorders>
          </w:tcPr>
          <w:p w14:paraId="3E60F19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820820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116</w:t>
            </w:r>
          </w:p>
        </w:tc>
        <w:tc>
          <w:tcPr>
            <w:tcW w:w="8979" w:type="dxa"/>
            <w:tcBorders>
              <w:top w:val="single" w:sz="4" w:space="0" w:color="auto"/>
              <w:left w:val="single" w:sz="4" w:space="0" w:color="auto"/>
              <w:bottom w:val="single" w:sz="4" w:space="0" w:color="auto"/>
              <w:right w:val="single" w:sz="4" w:space="0" w:color="auto"/>
            </w:tcBorders>
          </w:tcPr>
          <w:p w14:paraId="0228F00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ADAPTADOR CABO DVI-D PARA VGA CABO CONVERSOR PARA DVI-D 24+1 PARA VGA</w:t>
            </w:r>
          </w:p>
        </w:tc>
      </w:tr>
      <w:tr w:rsidR="00251AB1" w:rsidRPr="00E07360" w14:paraId="38E3BB8D" w14:textId="77777777" w:rsidTr="00867A9F">
        <w:trPr>
          <w:trHeight w:val="59"/>
        </w:trPr>
        <w:tc>
          <w:tcPr>
            <w:tcW w:w="709" w:type="dxa"/>
            <w:vMerge/>
            <w:tcBorders>
              <w:left w:val="single" w:sz="4" w:space="0" w:color="auto"/>
              <w:right w:val="single" w:sz="4" w:space="0" w:color="auto"/>
            </w:tcBorders>
          </w:tcPr>
          <w:p w14:paraId="20BC8859"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BC771C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117</w:t>
            </w:r>
          </w:p>
        </w:tc>
        <w:tc>
          <w:tcPr>
            <w:tcW w:w="8979" w:type="dxa"/>
            <w:tcBorders>
              <w:top w:val="single" w:sz="4" w:space="0" w:color="auto"/>
              <w:left w:val="single" w:sz="4" w:space="0" w:color="auto"/>
              <w:bottom w:val="single" w:sz="4" w:space="0" w:color="auto"/>
              <w:right w:val="single" w:sz="4" w:space="0" w:color="auto"/>
            </w:tcBorders>
          </w:tcPr>
          <w:p w14:paraId="2D65E3D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 xml:space="preserve">KIT DE SISTEMA CAIXA SOM TORRE AMPLIFICADO ATIVA E PASSIVA. KIT DE SISTEMA CAIXA DE SOM TORRE AMPLIFICADO ATIVO + PASSIVO, COM 500W RMS CADA, FUNÇÃO DE CAIXA MULTIUSO COM BLUETOOTH, USB, CARTÃO DE MEMÓRIA, FM E CONTROLE REMOTO- SUBWOOFER ATIVO 12" DE 300WRMS 1 - SUBWOOFER PASSIVO 12" DE 300WRMS 2 - CAIXA TORRE SATÉLITE 3 FALANTES E DRIVER 200WRMS 1 - CABO SPEAKON PARA INTERLIGAÇÃO DO SUBWOOFER ATIVO COM A TORRE 1 - CONTROLE REMOTO 2 - SUPORTE PEDESTAL PARA SUBWOOFER E TORRE 2 - BAG BOLSA DE TRANSPORTE PARA AS TORRES 1 - CABO DE ENERGIA DADOS TÉCNICOS DO SISTEMA TORRE ATIVO APLICAÇÃO : PA SISTEMA : ATIVO TRANSDUTORES : SATÉLITE: 3 ALTO-FALANTES DE 4" + DRIVER DE TITANIUM / SUBGRAVE: 1 ALTO-FALANTE DE 12" SENSIBILIDADE DA ENTRADA BALANCEADA XLR : SATÉLITE: 0 DB / SUBGRAVE: 0 DB SENSIBILIDADE DA ENTRADA ESTÉREO RCA : SATÉLITE: 300MV / SUBGRAVE: 300MV RESPOSTA DE FREQUÊNCIA AMPLIFICADOR SUBGRAVE : SATÉLITE: 200HZ - 20KHZ / SUBGRAVE: 30HZ - 180KHZ IMPEDÂNCIA DE SAÍDA : SATÉLITE: 12 OHMS / </w:t>
            </w:r>
            <w:r w:rsidRPr="00E803F1">
              <w:rPr>
                <w:rFonts w:ascii="Times New Roman" w:hAnsi="Times New Roman"/>
                <w:sz w:val="20"/>
                <w:szCs w:val="20"/>
              </w:rPr>
              <w:lastRenderedPageBreak/>
              <w:t>SUBGRAVE: 8 OHMS ÂNGULO DE COBERTURA HORIZONTAL : SATÉLITE: 130º POTÊNCIA AMPLIFICADOR ALTA FREQUÊNCIA 12 OHMS SATÉLITE : 200W RMS POTÊNCIA AMPLIFICADOR SUBGRAVE 8 OHMS : 300W RMS POTÊNCIA TOTAL GRT 12 APP ATIVA : 500W RMS POTÊNCIA AMPLIFICADOR ALTA FREQUÊNCIA 6 OHMS SATÉLITE : 400W RMS POTÊNCIA AMPLIFICADOR SUBGRAVE 4 OHMS : 600W RMS POTÊNCIA TOTAL GRT 12 APP + GR12 ATIVA + PASSIVA : 1000W RMS CONSUMO MÁXIMO : 1420W ALIMENTAÇÃO AUTOMÁTICA : 100 - 240V DIMENSÕES A X L X P MM : SATÉLITE: 541X138X154 / SUBGRAVE: 585X356X510 / CONJUNTO: 1850X356X540 PESO KG : SATÉLITE: 5,6 / SUBGRAVE: 27 / CONJUNTO: 33,5 DADOS TÉCNICOS DO SISTEMA TORRE PASSIVO APLICAÇÃO : PA SISTEMA : PASSIVO TRANSDUTORES : SATÉLITE: 3 ALTO-FALANTES DE 4" + DRIVER TITANIUM / SUBGRAVE: 1 ALTO-FALANTE DE 12" IMPEDÂNCIA : SATÉLITE: 12 OHMS / SUBGRAVE: 8 OHMS POTÊNCIA MÁXIMA ADMISSÍVEL : SATÉLITE: 200W RMS / SUBGRAVE: 300W RMS ÂNGULO DE COBERTURA HORIZONTAL : 130º RESPOSTA DE FREQUÊNCIA : SATÉLITE: 200HZ - 20KHZ / SUBGRAVE: 30HZ - 180KHZ ENTRADA : SATÉLITE: SPEAKON 1+1- / SUBGRAVE: SPEAKON 2+2- PESO KG : SATÉLITE: 5,6 / SUBGRAVE: 22 / CONJUNTO: 28,5 DIMENSÕES APROXIMADAS A X L X P MM : SATÉLITE: 541X138X154 / SUBWOOFER: 585X356X440 / CONJUNTO: 1850X356X440 GARANTIA MÍNIMA: 12 MESES</w:t>
            </w:r>
          </w:p>
        </w:tc>
      </w:tr>
      <w:tr w:rsidR="00251AB1" w:rsidRPr="00E07360" w14:paraId="70920432" w14:textId="77777777" w:rsidTr="00867A9F">
        <w:trPr>
          <w:trHeight w:val="59"/>
        </w:trPr>
        <w:tc>
          <w:tcPr>
            <w:tcW w:w="709" w:type="dxa"/>
            <w:vMerge/>
            <w:tcBorders>
              <w:left w:val="single" w:sz="4" w:space="0" w:color="auto"/>
              <w:right w:val="single" w:sz="4" w:space="0" w:color="auto"/>
            </w:tcBorders>
          </w:tcPr>
          <w:p w14:paraId="139EEC6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2DF5579"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118</w:t>
            </w:r>
          </w:p>
        </w:tc>
        <w:tc>
          <w:tcPr>
            <w:tcW w:w="8979" w:type="dxa"/>
            <w:tcBorders>
              <w:top w:val="single" w:sz="4" w:space="0" w:color="auto"/>
              <w:left w:val="single" w:sz="4" w:space="0" w:color="auto"/>
              <w:bottom w:val="single" w:sz="4" w:space="0" w:color="auto"/>
              <w:right w:val="single" w:sz="4" w:space="0" w:color="auto"/>
            </w:tcBorders>
          </w:tcPr>
          <w:p w14:paraId="5CDEF60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CABO SPEAKON/P10. COM NO MÍNIMO 15 METROS BITOLA 2,5MM. SPEAKON MACHO PARA P10 MACHO</w:t>
            </w:r>
          </w:p>
        </w:tc>
      </w:tr>
      <w:tr w:rsidR="00251AB1" w:rsidRPr="00E07360" w14:paraId="0BA7151F" w14:textId="77777777" w:rsidTr="00867A9F">
        <w:trPr>
          <w:trHeight w:val="59"/>
        </w:trPr>
        <w:tc>
          <w:tcPr>
            <w:tcW w:w="709" w:type="dxa"/>
            <w:vMerge/>
            <w:tcBorders>
              <w:left w:val="single" w:sz="4" w:space="0" w:color="auto"/>
              <w:right w:val="single" w:sz="4" w:space="0" w:color="auto"/>
            </w:tcBorders>
          </w:tcPr>
          <w:p w14:paraId="2CB7EA3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6A0801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119</w:t>
            </w:r>
          </w:p>
        </w:tc>
        <w:tc>
          <w:tcPr>
            <w:tcW w:w="8979" w:type="dxa"/>
            <w:tcBorders>
              <w:top w:val="single" w:sz="4" w:space="0" w:color="auto"/>
              <w:left w:val="single" w:sz="4" w:space="0" w:color="auto"/>
              <w:bottom w:val="single" w:sz="4" w:space="0" w:color="auto"/>
              <w:right w:val="single" w:sz="4" w:space="0" w:color="auto"/>
            </w:tcBorders>
          </w:tcPr>
          <w:p w14:paraId="765DE85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ALICATE AUTOMÁTICO DECAPADOR E CRIMPADOR 5 EM 1 PARA FIOS DE 10 AWG A 24 AWG (0.2 - 6.0 MM)</w:t>
            </w:r>
            <w:r>
              <w:rPr>
                <w:rFonts w:ascii="Times New Roman" w:hAnsi="Times New Roman"/>
                <w:sz w:val="20"/>
                <w:szCs w:val="20"/>
              </w:rPr>
              <w:t xml:space="preserve"> </w:t>
            </w:r>
            <w:r w:rsidRPr="00E803F1">
              <w:rPr>
                <w:rFonts w:ascii="Times New Roman" w:hAnsi="Times New Roman"/>
                <w:sz w:val="20"/>
                <w:szCs w:val="20"/>
              </w:rPr>
              <w:t>LÂMINA DE CORTE DE ALTA QUALIDADE, DE LATÃO COM TRATAMENTO TÉRMICO. MORDENTES EM AÇO CROMO MOLIBDÊNIO WEDM CR12MOV (DUREZA HRC 55 60) CORTE EFICIENTE CABOS TRATADOS PARA ISOLAMENTO CONTRA CHOQUES ELÉTRICOS. PARA TERMINAIS ISOLADOS 10-22 AWG (0.5-6.0MM) PARA OS TERMINAIS NÃO ISOLADOS 18-22 AWG (0.5-8.0MM) 16-14 AWG (1.5-2.5MM) 22-18 AWG (0.5-1MM)</w:t>
            </w:r>
          </w:p>
        </w:tc>
      </w:tr>
      <w:tr w:rsidR="00251AB1" w:rsidRPr="00E07360" w14:paraId="099B4104" w14:textId="77777777" w:rsidTr="00867A9F">
        <w:trPr>
          <w:trHeight w:val="59"/>
        </w:trPr>
        <w:tc>
          <w:tcPr>
            <w:tcW w:w="709" w:type="dxa"/>
            <w:vMerge/>
            <w:tcBorders>
              <w:left w:val="single" w:sz="4" w:space="0" w:color="auto"/>
              <w:right w:val="single" w:sz="4" w:space="0" w:color="auto"/>
            </w:tcBorders>
          </w:tcPr>
          <w:p w14:paraId="23E1ECB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D426FD6"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120</w:t>
            </w:r>
          </w:p>
        </w:tc>
        <w:tc>
          <w:tcPr>
            <w:tcW w:w="8979" w:type="dxa"/>
            <w:tcBorders>
              <w:top w:val="single" w:sz="4" w:space="0" w:color="auto"/>
              <w:left w:val="single" w:sz="4" w:space="0" w:color="auto"/>
              <w:bottom w:val="single" w:sz="4" w:space="0" w:color="auto"/>
              <w:right w:val="single" w:sz="4" w:space="0" w:color="auto"/>
            </w:tcBorders>
          </w:tcPr>
          <w:p w14:paraId="68C9324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RACK PARA MESA DE SOM POTENCIA EQUALIZADOR E PERIFÉRICOSRACK PARA PERIFÉRICOS PADRÃO 19RACK PARA MESA DE SOM, POTÊNCIA, EQUALIZADORES E PERIFÉRICOS EM GERAL.FABRICAÇÃO EM AÇO, COM RODAS E CATRACAS DE AJUSTE EM PLÁSTICO INJETADO.ÁREA PARA PERIFÉRICOS COM 66 CM DE ALTURA PERMITINDO COLOCAR VÁRIOS APARELHOS.MESA E SOM TOTALMENTE AJUSTÁVEL EM LARGURA E INCLINAÇÃO COM 85 CM DE ALTURA DO CHÃODETALHESPESO: 4,76 KGALTURA MÍNIMA: 89 CMALTURA MÁXIMA: 126 CMMESA AJUSTÁVEL E ESQUADRO COM 70 CM DE ALTURA.ESQUADRO COM 45 CM DE LARGURA POR 67 CM DE ALTURA</w:t>
            </w:r>
          </w:p>
        </w:tc>
      </w:tr>
      <w:tr w:rsidR="00251AB1" w:rsidRPr="00E07360" w14:paraId="2663744B" w14:textId="77777777" w:rsidTr="00867A9F">
        <w:trPr>
          <w:trHeight w:val="59"/>
        </w:trPr>
        <w:tc>
          <w:tcPr>
            <w:tcW w:w="709" w:type="dxa"/>
            <w:vMerge/>
            <w:tcBorders>
              <w:left w:val="single" w:sz="4" w:space="0" w:color="auto"/>
              <w:right w:val="single" w:sz="4" w:space="0" w:color="auto"/>
            </w:tcBorders>
          </w:tcPr>
          <w:p w14:paraId="2419DACC"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EEB7B4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121</w:t>
            </w:r>
          </w:p>
        </w:tc>
        <w:tc>
          <w:tcPr>
            <w:tcW w:w="8979" w:type="dxa"/>
            <w:tcBorders>
              <w:top w:val="single" w:sz="4" w:space="0" w:color="auto"/>
              <w:left w:val="single" w:sz="4" w:space="0" w:color="auto"/>
              <w:bottom w:val="single" w:sz="4" w:space="0" w:color="auto"/>
              <w:right w:val="single" w:sz="4" w:space="0" w:color="auto"/>
            </w:tcBorders>
          </w:tcPr>
          <w:p w14:paraId="7AE460D3"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ADAPTADOR DE TOMADA TRIPOLAR PARA NOVO PADRAOBRASILEIRO 10A250V</w:t>
            </w:r>
          </w:p>
        </w:tc>
      </w:tr>
      <w:tr w:rsidR="00251AB1" w:rsidRPr="00E07360" w14:paraId="307AFDDF" w14:textId="77777777" w:rsidTr="00867A9F">
        <w:trPr>
          <w:trHeight w:val="59"/>
        </w:trPr>
        <w:tc>
          <w:tcPr>
            <w:tcW w:w="709" w:type="dxa"/>
            <w:vMerge/>
            <w:tcBorders>
              <w:left w:val="single" w:sz="4" w:space="0" w:color="auto"/>
              <w:right w:val="single" w:sz="4" w:space="0" w:color="auto"/>
            </w:tcBorders>
          </w:tcPr>
          <w:p w14:paraId="50711B9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E3D42F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122</w:t>
            </w:r>
          </w:p>
        </w:tc>
        <w:tc>
          <w:tcPr>
            <w:tcW w:w="8979" w:type="dxa"/>
            <w:tcBorders>
              <w:top w:val="single" w:sz="4" w:space="0" w:color="auto"/>
              <w:left w:val="single" w:sz="4" w:space="0" w:color="auto"/>
              <w:bottom w:val="single" w:sz="4" w:space="0" w:color="auto"/>
              <w:right w:val="single" w:sz="4" w:space="0" w:color="auto"/>
            </w:tcBorders>
          </w:tcPr>
          <w:p w14:paraId="2F3F7512"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ADAPTADOR DVI 24+5 FEMEA PARA VGA 15 PINOS MACHO</w:t>
            </w:r>
          </w:p>
        </w:tc>
      </w:tr>
      <w:tr w:rsidR="00251AB1" w:rsidRPr="00E07360" w14:paraId="4FC3DC53" w14:textId="77777777" w:rsidTr="00867A9F">
        <w:trPr>
          <w:trHeight w:val="59"/>
        </w:trPr>
        <w:tc>
          <w:tcPr>
            <w:tcW w:w="709" w:type="dxa"/>
            <w:vMerge/>
            <w:tcBorders>
              <w:left w:val="single" w:sz="4" w:space="0" w:color="auto"/>
              <w:right w:val="single" w:sz="4" w:space="0" w:color="auto"/>
            </w:tcBorders>
          </w:tcPr>
          <w:p w14:paraId="796A0EA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4C20BA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123</w:t>
            </w:r>
          </w:p>
        </w:tc>
        <w:tc>
          <w:tcPr>
            <w:tcW w:w="8979" w:type="dxa"/>
            <w:tcBorders>
              <w:top w:val="single" w:sz="4" w:space="0" w:color="auto"/>
              <w:left w:val="single" w:sz="4" w:space="0" w:color="auto"/>
              <w:bottom w:val="single" w:sz="4" w:space="0" w:color="auto"/>
              <w:right w:val="single" w:sz="4" w:space="0" w:color="auto"/>
            </w:tcBorders>
          </w:tcPr>
          <w:p w14:paraId="53466CA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SUGADOR DE SOLDA EM ALUMINIO</w:t>
            </w:r>
          </w:p>
        </w:tc>
      </w:tr>
      <w:tr w:rsidR="00251AB1" w:rsidRPr="00E07360" w14:paraId="08C09377" w14:textId="77777777" w:rsidTr="00867A9F">
        <w:trPr>
          <w:trHeight w:val="59"/>
        </w:trPr>
        <w:tc>
          <w:tcPr>
            <w:tcW w:w="709" w:type="dxa"/>
            <w:vMerge/>
            <w:tcBorders>
              <w:left w:val="single" w:sz="4" w:space="0" w:color="auto"/>
              <w:right w:val="single" w:sz="4" w:space="0" w:color="auto"/>
            </w:tcBorders>
          </w:tcPr>
          <w:p w14:paraId="27E82DD3"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1132D10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124</w:t>
            </w:r>
          </w:p>
        </w:tc>
        <w:tc>
          <w:tcPr>
            <w:tcW w:w="8979" w:type="dxa"/>
            <w:tcBorders>
              <w:top w:val="single" w:sz="4" w:space="0" w:color="auto"/>
              <w:left w:val="single" w:sz="4" w:space="0" w:color="auto"/>
              <w:bottom w:val="single" w:sz="4" w:space="0" w:color="auto"/>
              <w:right w:val="single" w:sz="4" w:space="0" w:color="auto"/>
            </w:tcBorders>
          </w:tcPr>
          <w:p w14:paraId="658A613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shd w:val="clear" w:color="auto" w:fill="FFFFFF"/>
              </w:rPr>
              <w:t>PASTA TÉRMICA - COR BRANCA LEVEMENTE BRILHANTE 100 GRAMAS - TEMPERATURA DE TRABALHO -40 A 200 ºC - CONSISTÊNCIA PASTOSA - CONDUTIVIDADE TÉRMICA 2,0 W/MK - COMPONENTE BÁSICO SILICONE ALTO PESO MOLECULAR - EXUDAÇÃO 0,4%</w:t>
            </w:r>
          </w:p>
        </w:tc>
      </w:tr>
      <w:tr w:rsidR="00251AB1" w:rsidRPr="00E07360" w14:paraId="7FF95C9F" w14:textId="77777777" w:rsidTr="00867A9F">
        <w:trPr>
          <w:trHeight w:val="59"/>
        </w:trPr>
        <w:tc>
          <w:tcPr>
            <w:tcW w:w="709" w:type="dxa"/>
            <w:vMerge/>
            <w:tcBorders>
              <w:left w:val="single" w:sz="4" w:space="0" w:color="auto"/>
              <w:right w:val="single" w:sz="4" w:space="0" w:color="auto"/>
            </w:tcBorders>
          </w:tcPr>
          <w:p w14:paraId="5EE5E1D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415FC5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125</w:t>
            </w:r>
          </w:p>
        </w:tc>
        <w:tc>
          <w:tcPr>
            <w:tcW w:w="8979" w:type="dxa"/>
            <w:tcBorders>
              <w:top w:val="single" w:sz="4" w:space="0" w:color="auto"/>
              <w:left w:val="single" w:sz="4" w:space="0" w:color="auto"/>
              <w:bottom w:val="single" w:sz="4" w:space="0" w:color="auto"/>
              <w:right w:val="single" w:sz="4" w:space="0" w:color="auto"/>
            </w:tcBorders>
          </w:tcPr>
          <w:p w14:paraId="4A7EDD3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PINÇA COM PONTA FINA</w:t>
            </w:r>
          </w:p>
        </w:tc>
      </w:tr>
      <w:tr w:rsidR="00251AB1" w:rsidRPr="00E07360" w14:paraId="0D7E8F44" w14:textId="77777777" w:rsidTr="00867A9F">
        <w:trPr>
          <w:trHeight w:val="59"/>
        </w:trPr>
        <w:tc>
          <w:tcPr>
            <w:tcW w:w="709" w:type="dxa"/>
            <w:vMerge/>
            <w:tcBorders>
              <w:left w:val="single" w:sz="4" w:space="0" w:color="auto"/>
              <w:right w:val="single" w:sz="4" w:space="0" w:color="auto"/>
            </w:tcBorders>
          </w:tcPr>
          <w:p w14:paraId="1C63313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2463720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126</w:t>
            </w:r>
          </w:p>
        </w:tc>
        <w:tc>
          <w:tcPr>
            <w:tcW w:w="8979" w:type="dxa"/>
            <w:tcBorders>
              <w:top w:val="single" w:sz="4" w:space="0" w:color="auto"/>
              <w:left w:val="single" w:sz="4" w:space="0" w:color="auto"/>
              <w:bottom w:val="single" w:sz="4" w:space="0" w:color="auto"/>
              <w:right w:val="single" w:sz="4" w:space="0" w:color="auto"/>
            </w:tcBorders>
          </w:tcPr>
          <w:p w14:paraId="161A641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CAIXA PLÁSTICA PARA FERRAMENTAS 20", COM BANDEJA REMOVÍVEL E CONTENDO TRAVAS DE FECHAMENTO. BANDEJA PLÁSTICA INTERNA REMOVÍVEL. DOIS COMPARTIMENTOS NA TAMPA PARA ARMAZENAMENTO DE PEÇAS PEQUENAS. POSSIBILITA O USO DE CADEADO.</w:t>
            </w:r>
          </w:p>
        </w:tc>
      </w:tr>
      <w:tr w:rsidR="00251AB1" w:rsidRPr="00E07360" w14:paraId="0C6B1421" w14:textId="77777777" w:rsidTr="00867A9F">
        <w:trPr>
          <w:trHeight w:val="59"/>
        </w:trPr>
        <w:tc>
          <w:tcPr>
            <w:tcW w:w="709" w:type="dxa"/>
            <w:vMerge/>
            <w:tcBorders>
              <w:left w:val="single" w:sz="4" w:space="0" w:color="auto"/>
              <w:right w:val="single" w:sz="4" w:space="0" w:color="auto"/>
            </w:tcBorders>
          </w:tcPr>
          <w:p w14:paraId="4B4ACD1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0FA9C2D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127</w:t>
            </w:r>
          </w:p>
        </w:tc>
        <w:tc>
          <w:tcPr>
            <w:tcW w:w="8979" w:type="dxa"/>
            <w:tcBorders>
              <w:top w:val="single" w:sz="4" w:space="0" w:color="auto"/>
              <w:left w:val="single" w:sz="4" w:space="0" w:color="auto"/>
              <w:bottom w:val="single" w:sz="4" w:space="0" w:color="auto"/>
              <w:right w:val="single" w:sz="4" w:space="0" w:color="auto"/>
            </w:tcBorders>
          </w:tcPr>
          <w:p w14:paraId="7EA49EB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EXTENSÃO ELÉTRICA2X1.5MM COM 10 METROS 1 PINO MACHO E 5 TOMADAS SAÍDA TRIPOLAR</w:t>
            </w:r>
          </w:p>
        </w:tc>
      </w:tr>
      <w:tr w:rsidR="00251AB1" w:rsidRPr="00E07360" w14:paraId="02833CC5" w14:textId="77777777" w:rsidTr="00867A9F">
        <w:trPr>
          <w:trHeight w:val="59"/>
        </w:trPr>
        <w:tc>
          <w:tcPr>
            <w:tcW w:w="709" w:type="dxa"/>
            <w:vMerge/>
            <w:tcBorders>
              <w:left w:val="single" w:sz="4" w:space="0" w:color="auto"/>
              <w:right w:val="single" w:sz="4" w:space="0" w:color="auto"/>
            </w:tcBorders>
          </w:tcPr>
          <w:p w14:paraId="02EFEA8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49048A1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128</w:t>
            </w:r>
          </w:p>
        </w:tc>
        <w:tc>
          <w:tcPr>
            <w:tcW w:w="8979" w:type="dxa"/>
            <w:tcBorders>
              <w:top w:val="single" w:sz="4" w:space="0" w:color="auto"/>
              <w:left w:val="single" w:sz="4" w:space="0" w:color="auto"/>
              <w:bottom w:val="single" w:sz="4" w:space="0" w:color="auto"/>
              <w:right w:val="single" w:sz="4" w:space="0" w:color="auto"/>
            </w:tcBorders>
          </w:tcPr>
          <w:p w14:paraId="4E3280C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TRIPÉ PARA PROJETORES MULTIMÍDIA COM ACESSÓRIO PARA NOTEBOOK OU DVD</w:t>
            </w:r>
          </w:p>
        </w:tc>
      </w:tr>
      <w:tr w:rsidR="00251AB1" w:rsidRPr="00E07360" w14:paraId="7C5A40AB" w14:textId="77777777" w:rsidTr="00867A9F">
        <w:trPr>
          <w:trHeight w:val="59"/>
        </w:trPr>
        <w:tc>
          <w:tcPr>
            <w:tcW w:w="709" w:type="dxa"/>
            <w:vMerge/>
            <w:tcBorders>
              <w:left w:val="single" w:sz="4" w:space="0" w:color="auto"/>
              <w:right w:val="single" w:sz="4" w:space="0" w:color="auto"/>
            </w:tcBorders>
          </w:tcPr>
          <w:p w14:paraId="7FBF094F"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5ED5214C"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129</w:t>
            </w:r>
          </w:p>
        </w:tc>
        <w:tc>
          <w:tcPr>
            <w:tcW w:w="8979" w:type="dxa"/>
            <w:tcBorders>
              <w:top w:val="single" w:sz="4" w:space="0" w:color="auto"/>
              <w:left w:val="single" w:sz="4" w:space="0" w:color="auto"/>
              <w:bottom w:val="single" w:sz="4" w:space="0" w:color="auto"/>
              <w:right w:val="single" w:sz="4" w:space="0" w:color="auto"/>
            </w:tcBorders>
          </w:tcPr>
          <w:p w14:paraId="316B4C4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hAnsi="Times New Roman"/>
                <w:sz w:val="20"/>
                <w:szCs w:val="20"/>
              </w:rPr>
              <w:t>JOGO DE SERRA COPO PARA MADEIRA 19MM A 127 MM, COM 16 PÇS.</w:t>
            </w:r>
          </w:p>
        </w:tc>
      </w:tr>
      <w:tr w:rsidR="00251AB1" w:rsidRPr="00E07360" w14:paraId="07102319" w14:textId="77777777" w:rsidTr="00867A9F">
        <w:trPr>
          <w:trHeight w:val="148"/>
        </w:trPr>
        <w:tc>
          <w:tcPr>
            <w:tcW w:w="709" w:type="dxa"/>
            <w:vMerge/>
            <w:tcBorders>
              <w:left w:val="single" w:sz="4" w:space="0" w:color="auto"/>
              <w:right w:val="single" w:sz="4" w:space="0" w:color="auto"/>
            </w:tcBorders>
          </w:tcPr>
          <w:p w14:paraId="2D6FCA25"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34AAC82E"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130</w:t>
            </w:r>
          </w:p>
        </w:tc>
        <w:tc>
          <w:tcPr>
            <w:tcW w:w="8979" w:type="dxa"/>
            <w:tcBorders>
              <w:top w:val="single" w:sz="4" w:space="0" w:color="auto"/>
              <w:left w:val="single" w:sz="4" w:space="0" w:color="auto"/>
              <w:bottom w:val="single" w:sz="4" w:space="0" w:color="auto"/>
              <w:right w:val="single" w:sz="4" w:space="0" w:color="auto"/>
            </w:tcBorders>
          </w:tcPr>
          <w:p w14:paraId="16CE6547"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Style w:val="base"/>
                <w:rFonts w:ascii="Times New Roman" w:hAnsi="Times New Roman"/>
                <w:bCs/>
                <w:sz w:val="20"/>
                <w:szCs w:val="20"/>
              </w:rPr>
              <w:t>CASE PARA HD EXTERNO DE 2,5" - SATA PARA USB 3.0</w:t>
            </w:r>
          </w:p>
        </w:tc>
      </w:tr>
      <w:tr w:rsidR="00251AB1" w:rsidRPr="00E07360" w14:paraId="3FCC0048" w14:textId="77777777" w:rsidTr="00867A9F">
        <w:trPr>
          <w:trHeight w:val="105"/>
        </w:trPr>
        <w:tc>
          <w:tcPr>
            <w:tcW w:w="709" w:type="dxa"/>
            <w:vMerge/>
            <w:tcBorders>
              <w:left w:val="single" w:sz="4" w:space="0" w:color="auto"/>
              <w:right w:val="single" w:sz="4" w:space="0" w:color="auto"/>
            </w:tcBorders>
          </w:tcPr>
          <w:p w14:paraId="111F2271"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14:paraId="727910E7"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803F1">
              <w:rPr>
                <w:rFonts w:ascii="Times New Roman" w:eastAsia="MS Mincho" w:hAnsi="Times New Roman"/>
                <w:sz w:val="20"/>
                <w:szCs w:val="20"/>
              </w:rPr>
              <w:t>131</w:t>
            </w:r>
          </w:p>
        </w:tc>
        <w:tc>
          <w:tcPr>
            <w:tcW w:w="8979" w:type="dxa"/>
            <w:tcBorders>
              <w:top w:val="single" w:sz="4" w:space="0" w:color="auto"/>
              <w:left w:val="single" w:sz="4" w:space="0" w:color="auto"/>
              <w:bottom w:val="single" w:sz="4" w:space="0" w:color="auto"/>
              <w:right w:val="single" w:sz="4" w:space="0" w:color="auto"/>
            </w:tcBorders>
          </w:tcPr>
          <w:p w14:paraId="298A758A" w14:textId="77777777" w:rsidR="00251AB1" w:rsidRPr="00DE3F6D" w:rsidRDefault="00251AB1" w:rsidP="00AE2CF3">
            <w:pPr>
              <w:shd w:val="clear" w:color="auto" w:fill="FFFFFF" w:themeFill="background1"/>
              <w:spacing w:line="240" w:lineRule="auto"/>
              <w:jc w:val="both"/>
              <w:rPr>
                <w:rFonts w:ascii="Times New Roman" w:hAnsi="Times New Roman" w:cs="Times New Roman"/>
                <w:bCs/>
              </w:rPr>
            </w:pPr>
            <w:r w:rsidRPr="00DE3F6D">
              <w:rPr>
                <w:rFonts w:ascii="Times New Roman" w:hAnsi="Times New Roman"/>
                <w:bCs/>
                <w:sz w:val="20"/>
                <w:szCs w:val="20"/>
                <w:shd w:val="clear" w:color="auto" w:fill="FFFFFF"/>
              </w:rPr>
              <w:t xml:space="preserve">NOTEBOOK: ESPECIFICAÇÃO MÍNIMA: DE ULTIMA OU PENÚLTIMA GERAÇÃO QUE ESTEJA EM LINHA DE PRODUÇÃO PELO FABRICANTE NOTEBOOK COM PROCESSADOR NO MÍNIMO QUE POSSUA NO MÍNIMO 12 NÚCLEOS, 20 THREADS E FREQUÊNCIA DE 4.8 GHZ; POSSUIR 1 DISCO RÍGIDO 512 GB M.2 OU SUPERIOR, MEMÓRIA RAM DE 16 GB, </w:t>
            </w:r>
            <w:r w:rsidRPr="00DE3F6D">
              <w:rPr>
                <w:rFonts w:ascii="Times New Roman" w:hAnsi="Times New Roman"/>
                <w:bCs/>
                <w:sz w:val="20"/>
                <w:szCs w:val="20"/>
              </w:rPr>
              <w:t>MICROSOFT WINDOWS 10 PRO; MICROSOFT OFFICE,</w:t>
            </w:r>
            <w:r w:rsidRPr="00DE3F6D">
              <w:rPr>
                <w:rFonts w:ascii="Times New Roman" w:hAnsi="Times New Roman"/>
                <w:bCs/>
                <w:sz w:val="20"/>
                <w:szCs w:val="20"/>
                <w:shd w:val="clear" w:color="auto" w:fill="FFFFFF"/>
              </w:rPr>
              <w:t xml:space="preserve"> </w:t>
            </w:r>
            <w:r w:rsidRPr="00DE3F6D">
              <w:rPr>
                <w:rFonts w:ascii="Times New Roman" w:hAnsi="Times New Roman"/>
                <w:bCs/>
                <w:sz w:val="20"/>
                <w:szCs w:val="20"/>
              </w:rPr>
              <w:t>MICROSOFT WINDOWS 10 (64-BIT), NO IDIOMA PORTUGUÊS-BR, INSTALADO, COM SUA RESPECTIVA LICENÇA PERMANENTE DE USO. 1.6. SUÍTE OFFICE: MICROSOFT OFFICE HOME AND BUSINESS 2019, NO IDIOMA PORTUGUÊS-BR, INSTALADO</w:t>
            </w:r>
            <w:r w:rsidRPr="00DE3F6D">
              <w:rPr>
                <w:rFonts w:ascii="Times New Roman" w:hAnsi="Times New Roman"/>
                <w:bCs/>
                <w:sz w:val="20"/>
                <w:szCs w:val="20"/>
                <w:shd w:val="clear" w:color="auto" w:fill="FFFFFF"/>
              </w:rPr>
              <w:t xml:space="preserve">, TELA DE 15,6”, BARRAMENTO DDR4; </w:t>
            </w:r>
            <w:r w:rsidRPr="00DE3F6D">
              <w:rPr>
                <w:rFonts w:ascii="Times New Roman" w:hAnsi="Times New Roman"/>
                <w:bCs/>
                <w:sz w:val="20"/>
                <w:szCs w:val="20"/>
              </w:rPr>
              <w:t>ESPECIFICAÇÕES DA PLACA GRÁFICA DEDICADA. MEMÓRIA: 2GB OU MAIS, ESPECIFICAÇÕES DE CONEXÕES E CONECTIVIDADE 6.1. POSSUIR WI-FI. POSSUIR BLUETOOTH. POSSUIR NO MÍNIMO 1 ENTRADAS USB 2.0. POSSUIR NO MÍNIMO 1 ENTRADA USB 3.0. POSSUIR PORTA HDMI. ACOMPANHA FONTE DE ALIMENTAÇÃO BIVOLT E CABO DE ENERGIA. CONJUNTO PERFEITAMENTE COMPATÍVEL ENTRE SEUS DIVERSOS COMPONENTES DE HARDWARES E SOFTWARES.</w:t>
            </w:r>
            <w:r w:rsidRPr="00DE3F6D">
              <w:rPr>
                <w:rFonts w:ascii="Times New Roman" w:hAnsi="Times New Roman"/>
                <w:bCs/>
                <w:sz w:val="20"/>
                <w:szCs w:val="20"/>
                <w:shd w:val="clear" w:color="auto" w:fill="FFFFFF"/>
              </w:rPr>
              <w:t xml:space="preserve"> BATERIA DE 2 CÉLULAS(LI-ÍON) 35WH, COM </w:t>
            </w:r>
            <w:r w:rsidRPr="00DE3F6D">
              <w:rPr>
                <w:rFonts w:ascii="Times New Roman" w:hAnsi="Times New Roman"/>
                <w:bCs/>
                <w:sz w:val="20"/>
                <w:szCs w:val="20"/>
                <w:shd w:val="clear" w:color="auto" w:fill="FFFFFF"/>
              </w:rPr>
              <w:lastRenderedPageBreak/>
              <w:t>AUTONOMIA DE 8 HORAS; GARANTIA MÍNIMA DE 12 MESES A PARTIR DA DATA DE ENTREGA DO PRODUTO.</w:t>
            </w:r>
          </w:p>
        </w:tc>
      </w:tr>
      <w:tr w:rsidR="00251AB1" w:rsidRPr="00E07360" w14:paraId="47BECE60" w14:textId="77777777" w:rsidTr="00867A9F">
        <w:tc>
          <w:tcPr>
            <w:tcW w:w="709" w:type="dxa"/>
            <w:tcBorders>
              <w:top w:val="single" w:sz="4" w:space="0" w:color="auto"/>
              <w:left w:val="single" w:sz="4" w:space="0" w:color="auto"/>
              <w:bottom w:val="single" w:sz="4" w:space="0" w:color="auto"/>
              <w:right w:val="single" w:sz="4" w:space="0" w:color="auto"/>
            </w:tcBorders>
          </w:tcPr>
          <w:p w14:paraId="1033992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2686721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0ED298F2" w14:textId="77777777" w:rsidR="00251AB1"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Conforme ETP nº 0</w:t>
            </w:r>
            <w:r>
              <w:rPr>
                <w:rFonts w:ascii="Times New Roman" w:hAnsi="Times New Roman" w:cs="Times New Roman"/>
              </w:rPr>
              <w:t>17</w:t>
            </w:r>
            <w:r w:rsidRPr="00E07360">
              <w:rPr>
                <w:rFonts w:ascii="Times New Roman" w:hAnsi="Times New Roman" w:cs="Times New Roman"/>
              </w:rPr>
              <w:t xml:space="preserve">/2024, </w:t>
            </w:r>
            <w:r>
              <w:rPr>
                <w:rFonts w:ascii="Times New Roman" w:hAnsi="Times New Roman" w:cs="Times New Roman"/>
              </w:rPr>
              <w:t>da Secretaria de Educação, Cultura e Esporte</w:t>
            </w:r>
            <w:r w:rsidRPr="00E07360">
              <w:rPr>
                <w:rFonts w:ascii="Times New Roman" w:hAnsi="Times New Roman" w:cs="Times New Roman"/>
              </w:rPr>
              <w:t>.</w:t>
            </w:r>
          </w:p>
          <w:p w14:paraId="40423A2E"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p>
        </w:tc>
      </w:tr>
      <w:tr w:rsidR="00251AB1" w:rsidRPr="00E07360" w14:paraId="444B4658" w14:textId="77777777" w:rsidTr="00867A9F">
        <w:tc>
          <w:tcPr>
            <w:tcW w:w="709" w:type="dxa"/>
            <w:tcBorders>
              <w:top w:val="single" w:sz="4" w:space="0" w:color="auto"/>
              <w:left w:val="single" w:sz="4" w:space="0" w:color="auto"/>
              <w:bottom w:val="single" w:sz="4" w:space="0" w:color="auto"/>
              <w:right w:val="single" w:sz="4" w:space="0" w:color="auto"/>
            </w:tcBorders>
          </w:tcPr>
          <w:p w14:paraId="7E0026A4"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hideMark/>
          </w:tcPr>
          <w:p w14:paraId="66D765C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Descrição da solução como um todo, considerado todo o ciclo de vida do objeto.</w:t>
            </w:r>
          </w:p>
          <w:p w14:paraId="70676079" w14:textId="23C0130E" w:rsidR="00251AB1" w:rsidRPr="00307F3D" w:rsidRDefault="00251AB1" w:rsidP="00AE2CF3">
            <w:pPr>
              <w:shd w:val="clear" w:color="auto" w:fill="FFFFFF" w:themeFill="background1"/>
              <w:spacing w:line="240" w:lineRule="auto"/>
              <w:jc w:val="both"/>
              <w:rPr>
                <w:rFonts w:ascii="Times New Roman" w:hAnsi="Times New Roman" w:cs="Times New Roman"/>
              </w:rPr>
            </w:pPr>
            <w:r w:rsidRPr="00307F3D">
              <w:rPr>
                <w:rFonts w:ascii="Times New Roman" w:hAnsi="Times New Roman" w:cs="Times New Roman"/>
              </w:rPr>
              <w:t>A solução identificada para atendimento da necessidade demandada é a aquisição de equipamentos e materiais de informática, para garantir a manutenção e reposição de peças das máquinas d</w:t>
            </w:r>
            <w:r w:rsidR="002C1FAC">
              <w:rPr>
                <w:rFonts w:ascii="Times New Roman" w:hAnsi="Times New Roman" w:cs="Times New Roman"/>
              </w:rPr>
              <w:t>as secretarias</w:t>
            </w:r>
            <w:r w:rsidRPr="00307F3D">
              <w:rPr>
                <w:rFonts w:ascii="Times New Roman" w:hAnsi="Times New Roman" w:cs="Times New Roman"/>
              </w:rPr>
              <w:t xml:space="preserve"> municipais. O material a ser adquirido enquadra-se como bem comum, por possuir padrões de desempenho e características gerais e específicas, usualmente encontradas no mercado, podendo, portanto, ser licitado por meio da modalidade Pregão Eletrônico</w:t>
            </w:r>
            <w:r>
              <w:rPr>
                <w:rFonts w:ascii="Times New Roman" w:hAnsi="Times New Roman" w:cs="Times New Roman"/>
              </w:rPr>
              <w:t>.</w:t>
            </w:r>
          </w:p>
          <w:p w14:paraId="48ECE71C" w14:textId="77777777" w:rsidR="00251AB1" w:rsidRPr="00307F3D" w:rsidRDefault="00251AB1" w:rsidP="00AE2CF3">
            <w:pPr>
              <w:shd w:val="clear" w:color="auto" w:fill="FFFFFF" w:themeFill="background1"/>
              <w:spacing w:line="240" w:lineRule="auto"/>
              <w:jc w:val="both"/>
              <w:rPr>
                <w:rFonts w:ascii="Times New Roman" w:hAnsi="Times New Roman" w:cs="Times New Roman"/>
              </w:rPr>
            </w:pPr>
            <w:r w:rsidRPr="00307F3D">
              <w:rPr>
                <w:rFonts w:ascii="Times New Roman" w:hAnsi="Times New Roman" w:cs="Times New Roman"/>
              </w:rPr>
              <w:t>Para o fornecimento dos materiais, deverão ser observadas todas as normas vigentes visando minimizar possíveis impactos ambientais e observância dos critérios de sustentabilidade ambiental.</w:t>
            </w:r>
          </w:p>
          <w:p w14:paraId="436AFF67" w14:textId="77777777" w:rsidR="00251AB1" w:rsidRPr="00307F3D" w:rsidRDefault="00251AB1" w:rsidP="00AE2CF3">
            <w:pPr>
              <w:shd w:val="clear" w:color="auto" w:fill="FFFFFF" w:themeFill="background1"/>
              <w:spacing w:line="240" w:lineRule="auto"/>
              <w:jc w:val="both"/>
              <w:rPr>
                <w:rFonts w:ascii="Times New Roman" w:hAnsi="Times New Roman" w:cs="Times New Roman"/>
              </w:rPr>
            </w:pPr>
            <w:r w:rsidRPr="00307F3D">
              <w:rPr>
                <w:rFonts w:ascii="Times New Roman" w:hAnsi="Times New Roman" w:cs="Times New Roman"/>
              </w:rPr>
              <w:t>Os materiais fornecidos devem guardar estrita conformidade com as descrições constantes no Termo de Referência, a fim de que possam proporcionar o máximo aproveitamento quando de sua aplicação aos fins destinados.</w:t>
            </w:r>
          </w:p>
          <w:p w14:paraId="7AD4F146" w14:textId="77777777" w:rsidR="00251AB1" w:rsidRPr="00307F3D" w:rsidRDefault="00251AB1" w:rsidP="00AE2CF3">
            <w:pPr>
              <w:shd w:val="clear" w:color="auto" w:fill="FFFFFF" w:themeFill="background1"/>
              <w:spacing w:line="240" w:lineRule="auto"/>
              <w:jc w:val="both"/>
              <w:rPr>
                <w:rFonts w:ascii="Times New Roman" w:hAnsi="Times New Roman" w:cs="Times New Roman"/>
              </w:rPr>
            </w:pPr>
            <w:r w:rsidRPr="00877220">
              <w:rPr>
                <w:rFonts w:ascii="Times New Roman" w:hAnsi="Times New Roman" w:cs="Times New Roman"/>
              </w:rPr>
              <w:t>Todos os materiais adquiridos devem contar com as garantias usuais de mercado ou do próprio fabricante,</w:t>
            </w:r>
            <w:r>
              <w:rPr>
                <w:rFonts w:ascii="Times New Roman" w:hAnsi="Times New Roman" w:cs="Times New Roman"/>
              </w:rPr>
              <w:t xml:space="preserve"> ou ainda conforme descrito no próprio item,</w:t>
            </w:r>
            <w:r w:rsidRPr="00307F3D">
              <w:rPr>
                <w:rFonts w:ascii="Times New Roman" w:hAnsi="Times New Roman" w:cs="Times New Roman"/>
              </w:rPr>
              <w:t xml:space="preserve"> devendo ser substituídos, sem custo adicional para esta administração, em casos de vícios insanáveis ocorridos dentro do prazo de vigência das garantias legais ou, no caso de vícios sanáveis, o pronto restabelecimento de suas funções por meio de assistência técnica, com reposição de peças originais e sem a perda destas garantias, respeitados os prazos estipulados por Lei.</w:t>
            </w:r>
          </w:p>
          <w:p w14:paraId="563908FC" w14:textId="77777777" w:rsidR="00251AB1" w:rsidRPr="00E07360" w:rsidRDefault="00251AB1" w:rsidP="00AE2CF3">
            <w:pPr>
              <w:shd w:val="clear" w:color="auto" w:fill="FFFFFF" w:themeFill="background1"/>
              <w:spacing w:line="240" w:lineRule="auto"/>
              <w:jc w:val="both"/>
              <w:rPr>
                <w:rStyle w:val="fontstyle01"/>
                <w:rFonts w:ascii="Times New Roman" w:hAnsi="Times New Roman" w:cs="Times New Roman"/>
              </w:rPr>
            </w:pPr>
          </w:p>
          <w:p w14:paraId="651A7D71"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p>
        </w:tc>
      </w:tr>
      <w:tr w:rsidR="00251AB1" w:rsidRPr="00E07360" w14:paraId="28F81808" w14:textId="77777777" w:rsidTr="00867A9F">
        <w:tc>
          <w:tcPr>
            <w:tcW w:w="709" w:type="dxa"/>
            <w:tcBorders>
              <w:top w:val="single" w:sz="4" w:space="0" w:color="auto"/>
              <w:left w:val="single" w:sz="4" w:space="0" w:color="auto"/>
              <w:bottom w:val="single" w:sz="4" w:space="0" w:color="auto"/>
              <w:right w:val="single" w:sz="4" w:space="0" w:color="auto"/>
            </w:tcBorders>
          </w:tcPr>
          <w:p w14:paraId="16D6863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3EE6F90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Modelo de gestão do objeto e do contrato, que descreve como a execução do objeto será acompanhada e fiscalizada pelo órgão ou entidade.</w:t>
            </w:r>
          </w:p>
          <w:p w14:paraId="3DECDC69"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42D07193"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xml:space="preserve">Cumprir e fazer cumprir as disposições do edital; </w:t>
            </w:r>
          </w:p>
          <w:p w14:paraId="51A1EE8A"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r w:rsidRPr="00E07360">
              <w:rPr>
                <w:rFonts w:ascii="Times New Roman" w:hAnsi="Times New Roman" w:cs="Times New Roman"/>
              </w:rPr>
              <w:t xml:space="preserve">Transmitir por escrito as instruções, ordens e reclamações, competindo-lhe a decisão nos casos de dúvidas que surgirem na relação de consumo; </w:t>
            </w:r>
          </w:p>
          <w:p w14:paraId="4C4911AD" w14:textId="77777777" w:rsidR="00251AB1" w:rsidRPr="00E07360" w:rsidRDefault="00251AB1" w:rsidP="00AE2CF3">
            <w:pPr>
              <w:tabs>
                <w:tab w:val="left" w:pos="4335"/>
              </w:tabs>
              <w:spacing w:line="240" w:lineRule="auto"/>
              <w:jc w:val="both"/>
              <w:rPr>
                <w:rFonts w:ascii="Times New Roman" w:hAnsi="Times New Roman" w:cs="Times New Roman"/>
              </w:rPr>
            </w:pPr>
            <w:r w:rsidRPr="00E07360">
              <w:rPr>
                <w:rFonts w:ascii="Times New Roman" w:hAnsi="Times New Roman" w:cs="Times New Roman"/>
              </w:rPr>
              <w:t xml:space="preserve">O acompanhamento e a fiscalização do objeto contratado </w:t>
            </w:r>
            <w:r>
              <w:rPr>
                <w:rFonts w:ascii="Times New Roman" w:hAnsi="Times New Roman" w:cs="Times New Roman"/>
              </w:rPr>
              <w:t>pelos</w:t>
            </w:r>
            <w:r w:rsidRPr="00E07360">
              <w:rPr>
                <w:rFonts w:ascii="Times New Roman" w:hAnsi="Times New Roman" w:cs="Times New Roman"/>
              </w:rPr>
              <w:t xml:space="preserve"> </w:t>
            </w:r>
            <w:r w:rsidRPr="002B5016">
              <w:rPr>
                <w:rFonts w:ascii="Times New Roman" w:eastAsia="Calibri" w:hAnsi="Times New Roman" w:cs="Times New Roman"/>
                <w:bCs/>
              </w:rPr>
              <w:t xml:space="preserve">Gestores </w:t>
            </w:r>
            <w:r w:rsidRPr="002B5016">
              <w:rPr>
                <w:rFonts w:ascii="Times New Roman" w:eastAsia="Calibri" w:hAnsi="Times New Roman" w:cs="Times New Roman"/>
              </w:rPr>
              <w:t xml:space="preserve">os </w:t>
            </w:r>
            <w:r w:rsidRPr="002B5016">
              <w:rPr>
                <w:rFonts w:ascii="Times New Roman" w:hAnsi="Times New Roman" w:cs="Times New Roman"/>
              </w:rPr>
              <w:t xml:space="preserve">Srs. </w:t>
            </w:r>
            <w:r w:rsidRPr="002B5016">
              <w:rPr>
                <w:rFonts w:ascii="Times New Roman" w:eastAsia="Calibri" w:hAnsi="Times New Roman" w:cs="Times New Roman"/>
              </w:rPr>
              <w:t xml:space="preserve">Rodrigo Henrique Timm, </w:t>
            </w:r>
            <w:bookmarkStart w:id="2" w:name="_Hlk133478254"/>
            <w:r w:rsidRPr="002B5016">
              <w:rPr>
                <w:rFonts w:ascii="Times New Roman" w:hAnsi="Times New Roman" w:cs="Times New Roman"/>
              </w:rPr>
              <w:t>Olir Roque Gonzatti</w:t>
            </w:r>
            <w:bookmarkEnd w:id="2"/>
            <w:r w:rsidRPr="002B5016">
              <w:rPr>
                <w:rFonts w:ascii="Times New Roman" w:hAnsi="Times New Roman" w:cs="Times New Roman"/>
              </w:rPr>
              <w:t xml:space="preserve">, </w:t>
            </w:r>
            <w:r w:rsidRPr="002B5016">
              <w:rPr>
                <w:rFonts w:ascii="Times New Roman" w:eastAsia="Calibri" w:hAnsi="Times New Roman" w:cs="Times New Roman"/>
              </w:rPr>
              <w:t xml:space="preserve">e as Sras. </w:t>
            </w:r>
            <w:r w:rsidRPr="002B5016">
              <w:rPr>
                <w:rFonts w:ascii="Times New Roman" w:hAnsi="Times New Roman" w:cs="Times New Roman"/>
              </w:rPr>
              <w:t>Lucineide Orsolin</w:t>
            </w:r>
            <w:r>
              <w:rPr>
                <w:rFonts w:ascii="Times New Roman" w:hAnsi="Times New Roman" w:cs="Times New Roman"/>
              </w:rPr>
              <w:t xml:space="preserve">, </w:t>
            </w:r>
            <w:r w:rsidRPr="002B5016">
              <w:rPr>
                <w:rFonts w:ascii="Times New Roman" w:eastAsia="Calibri" w:hAnsi="Times New Roman" w:cs="Times New Roman"/>
              </w:rPr>
              <w:t>Dineia Cristiane de Aguiar</w:t>
            </w:r>
            <w:r w:rsidRPr="002B5016">
              <w:rPr>
                <w:rFonts w:ascii="Times New Roman" w:hAnsi="Times New Roman" w:cs="Times New Roman"/>
              </w:rPr>
              <w:t xml:space="preserve"> e Rosangela Otto, </w:t>
            </w:r>
            <w:r w:rsidRPr="002B5016">
              <w:rPr>
                <w:rFonts w:ascii="Times New Roman" w:eastAsia="Calibri" w:hAnsi="Times New Roman" w:cs="Times New Roman"/>
                <w:bCs/>
              </w:rPr>
              <w:t>e como Fisca</w:t>
            </w:r>
            <w:r>
              <w:rPr>
                <w:rFonts w:ascii="Times New Roman" w:eastAsia="Calibri" w:hAnsi="Times New Roman" w:cs="Times New Roman"/>
                <w:bCs/>
              </w:rPr>
              <w:t>l</w:t>
            </w:r>
            <w:r w:rsidRPr="00E07360">
              <w:rPr>
                <w:rFonts w:ascii="Times New Roman" w:hAnsi="Times New Roman" w:cs="Times New Roman"/>
              </w:rPr>
              <w:t xml:space="preserve"> </w:t>
            </w:r>
            <w:r>
              <w:rPr>
                <w:rFonts w:ascii="Times New Roman" w:hAnsi="Times New Roman" w:cs="Times New Roman"/>
              </w:rPr>
              <w:t xml:space="preserve">o </w:t>
            </w:r>
            <w:r w:rsidRPr="00E07360">
              <w:rPr>
                <w:rFonts w:ascii="Times New Roman" w:hAnsi="Times New Roman" w:cs="Times New Roman"/>
              </w:rPr>
              <w:t xml:space="preserve">servidor </w:t>
            </w:r>
            <w:r w:rsidRPr="00D03B0F">
              <w:rPr>
                <w:rFonts w:ascii="Times New Roman" w:hAnsi="Times New Roman" w:cs="Times New Roman"/>
              </w:rPr>
              <w:t>Fernando Allebrandt</w:t>
            </w:r>
            <w:r w:rsidRPr="00E07360">
              <w:rPr>
                <w:rFonts w:ascii="Times New Roman" w:hAnsi="Times New Roman" w:cs="Times New Roman"/>
              </w:rPr>
              <w:t>. Far</w:t>
            </w:r>
            <w:r>
              <w:rPr>
                <w:rFonts w:ascii="Times New Roman" w:hAnsi="Times New Roman" w:cs="Times New Roman"/>
              </w:rPr>
              <w:t>á</w:t>
            </w:r>
            <w:r w:rsidRPr="00E07360">
              <w:rPr>
                <w:rFonts w:ascii="Times New Roman" w:hAnsi="Times New Roman" w:cs="Times New Roman"/>
                <w:color w:val="FF0000"/>
              </w:rPr>
              <w:t xml:space="preserve"> </w:t>
            </w:r>
            <w:r w:rsidRPr="00E07360">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E07360">
              <w:rPr>
                <w:rFonts w:ascii="Times New Roman" w:hAnsi="Times New Roman" w:cs="Times New Roman"/>
              </w:rPr>
              <w:t>nos termos da Lei, consolidada</w:t>
            </w:r>
            <w:r w:rsidRPr="00E07360">
              <w:rPr>
                <w:rFonts w:ascii="Times New Roman" w:eastAsia="Calibri" w:hAnsi="Times New Roman" w:cs="Times New Roman"/>
              </w:rPr>
              <w:t>, cuja cópia será encaminhada à CONTRATADA, objetivando a correção das irregularidades apontadas no prazo que for estabelecido.</w:t>
            </w:r>
          </w:p>
          <w:p w14:paraId="2A38091E" w14:textId="77777777" w:rsidR="00251AB1" w:rsidRPr="00E07360" w:rsidRDefault="00251AB1" w:rsidP="00AE2CF3">
            <w:pPr>
              <w:pStyle w:val="PargrafodaLista"/>
              <w:spacing w:line="240" w:lineRule="auto"/>
              <w:ind w:left="0"/>
              <w:jc w:val="both"/>
              <w:rPr>
                <w:rFonts w:ascii="Times New Roman" w:hAnsi="Times New Roman" w:cs="Times New Roman"/>
              </w:rPr>
            </w:pPr>
            <w:r w:rsidRPr="00E07360">
              <w:rPr>
                <w:rFonts w:ascii="Times New Roman" w:hAnsi="Times New Roman" w:cs="Times New Roman"/>
              </w:rPr>
              <w:t>O fiscal do contrato será responsável pelo fiel cumprimento das cláusulas contratuais, inclusive as pertinentes aos encargos complementares.</w:t>
            </w:r>
          </w:p>
          <w:p w14:paraId="42C2939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color w:val="FF0000"/>
              </w:rPr>
            </w:pPr>
            <w:r w:rsidRPr="00E07360">
              <w:rPr>
                <w:rFonts w:ascii="Times New Roman" w:eastAsia="Calibri" w:hAnsi="Times New Roman" w:cs="Times New Roman"/>
              </w:rPr>
              <w:t xml:space="preserve">As exigências e a atuação da fiscalização pelo </w:t>
            </w:r>
            <w:r w:rsidRPr="00E07360">
              <w:rPr>
                <w:rFonts w:ascii="Times New Roman" w:eastAsia="Calibri" w:hAnsi="Times New Roman" w:cs="Times New Roman"/>
                <w:bCs/>
              </w:rPr>
              <w:t>MUNICÍPIO</w:t>
            </w:r>
            <w:r w:rsidRPr="00E07360">
              <w:rPr>
                <w:rFonts w:ascii="Times New Roman" w:eastAsia="Calibri" w:hAnsi="Times New Roman" w:cs="Times New Roman"/>
                <w:b/>
                <w:bCs/>
              </w:rPr>
              <w:t xml:space="preserve"> </w:t>
            </w:r>
            <w:r w:rsidRPr="00E07360">
              <w:rPr>
                <w:rFonts w:ascii="Times New Roman" w:eastAsia="Calibri" w:hAnsi="Times New Roman" w:cs="Times New Roman"/>
              </w:rPr>
              <w:t>em nada restringem a responsabilidade única, integral e exclusiva da CONTRATADA no que concerne à execução do objeto contratado.</w:t>
            </w:r>
          </w:p>
          <w:p w14:paraId="3DA61ECB" w14:textId="77777777" w:rsidR="00251AB1" w:rsidRPr="00E07360" w:rsidRDefault="00251AB1" w:rsidP="00AE2CF3">
            <w:pPr>
              <w:shd w:val="clear" w:color="auto" w:fill="FFFFFF" w:themeFill="background1"/>
              <w:spacing w:line="240" w:lineRule="auto"/>
              <w:jc w:val="both"/>
              <w:rPr>
                <w:rFonts w:ascii="Times New Roman" w:hAnsi="Times New Roman" w:cs="Times New Roman"/>
                <w:color w:val="FF0000"/>
              </w:rPr>
            </w:pPr>
          </w:p>
        </w:tc>
      </w:tr>
      <w:tr w:rsidR="00251AB1" w:rsidRPr="00E07360" w14:paraId="703A076D" w14:textId="77777777" w:rsidTr="00867A9F">
        <w:tc>
          <w:tcPr>
            <w:tcW w:w="709" w:type="dxa"/>
            <w:tcBorders>
              <w:top w:val="single" w:sz="4" w:space="0" w:color="auto"/>
              <w:left w:val="single" w:sz="4" w:space="0" w:color="auto"/>
              <w:bottom w:val="single" w:sz="4" w:space="0" w:color="auto"/>
              <w:right w:val="single" w:sz="4" w:space="0" w:color="auto"/>
            </w:tcBorders>
          </w:tcPr>
          <w:p w14:paraId="50BEACE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3DFC8E2F"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Requisitos da contratação</w:t>
            </w:r>
          </w:p>
          <w:p w14:paraId="1CE7809C" w14:textId="77777777" w:rsidR="00251AB1" w:rsidRPr="00E07360" w:rsidRDefault="00251AB1" w:rsidP="00AE2CF3">
            <w:pPr>
              <w:tabs>
                <w:tab w:val="left" w:pos="567"/>
              </w:tabs>
              <w:spacing w:line="240" w:lineRule="auto"/>
              <w:jc w:val="both"/>
              <w:rPr>
                <w:rFonts w:ascii="Times New Roman" w:hAnsi="Times New Roman" w:cs="Times New Roman"/>
                <w:b/>
                <w:iCs/>
              </w:rPr>
            </w:pPr>
            <w:r w:rsidRPr="00E07360">
              <w:rPr>
                <w:rFonts w:ascii="Times New Roman" w:hAnsi="Times New Roman" w:cs="Times New Roman"/>
                <w:iCs/>
              </w:rPr>
              <w:t>PESSOA JURÍDICA</w:t>
            </w:r>
          </w:p>
          <w:p w14:paraId="783DAAD9" w14:textId="77777777" w:rsidR="00251AB1" w:rsidRPr="00E07360"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Declaração que atende aos requisitos de habilitação (</w:t>
            </w:r>
            <w:hyperlink r:id="rId6" w:anchor="art63i" w:history="1">
              <w:r w:rsidRPr="00E07360">
                <w:rPr>
                  <w:rStyle w:val="Hyperlink"/>
                  <w:rFonts w:ascii="Times New Roman" w:hAnsi="Times New Roman" w:cs="Times New Roman"/>
                  <w:color w:val="auto"/>
                </w:rPr>
                <w:t>art. 63, I da Lei nº 14.133/2021</w:t>
              </w:r>
            </w:hyperlink>
            <w:r w:rsidRPr="00E07360">
              <w:rPr>
                <w:rFonts w:ascii="Times New Roman" w:hAnsi="Times New Roman" w:cs="Times New Roman"/>
              </w:rPr>
              <w:t xml:space="preserve">) </w:t>
            </w:r>
          </w:p>
          <w:p w14:paraId="70D0404A" w14:textId="77777777" w:rsidR="00251AB1" w:rsidRPr="00E07360"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 xml:space="preserve">Declaração que cumpre as exigências de reserva de cargos para pessoa com deficiência e para reabilitado da Previdência Social, nos termos do </w:t>
            </w:r>
            <w:hyperlink r:id="rId7" w:anchor="art93" w:history="1">
              <w:r w:rsidRPr="00E07360">
                <w:rPr>
                  <w:rStyle w:val="Hyperlink"/>
                  <w:rFonts w:ascii="Times New Roman" w:hAnsi="Times New Roman" w:cs="Times New Roman"/>
                  <w:color w:val="auto"/>
                </w:rPr>
                <w:t>art. 93 da Lei nº 8.213/91</w:t>
              </w:r>
            </w:hyperlink>
            <w:r w:rsidRPr="00E07360">
              <w:rPr>
                <w:rFonts w:ascii="Times New Roman" w:hAnsi="Times New Roman" w:cs="Times New Roman"/>
              </w:rPr>
              <w:t xml:space="preserve"> (</w:t>
            </w:r>
            <w:hyperlink r:id="rId8" w:anchor="art63iv" w:history="1">
              <w:r w:rsidRPr="00E07360">
                <w:rPr>
                  <w:rStyle w:val="Hyperlink"/>
                  <w:rFonts w:ascii="Times New Roman" w:hAnsi="Times New Roman" w:cs="Times New Roman"/>
                  <w:color w:val="auto"/>
                </w:rPr>
                <w:t>art. 63, IV da Lei nº 14.133/2021</w:t>
              </w:r>
            </w:hyperlink>
            <w:r w:rsidRPr="00E07360">
              <w:rPr>
                <w:rFonts w:ascii="Times New Roman" w:hAnsi="Times New Roman" w:cs="Times New Roman"/>
              </w:rPr>
              <w:t>)</w:t>
            </w:r>
          </w:p>
          <w:p w14:paraId="003F41A9" w14:textId="77777777" w:rsidR="00251AB1" w:rsidRPr="00E07360"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 xml:space="preserve">O licitante </w:t>
            </w:r>
            <w:r w:rsidRPr="00E07360">
              <w:rPr>
                <w:rFonts w:ascii="Times New Roman" w:hAnsi="Times New Roman" w:cs="Times New Roman"/>
                <w:b/>
              </w:rPr>
              <w:t>deverá</w:t>
            </w:r>
            <w:r w:rsidRPr="00E07360">
              <w:rPr>
                <w:rFonts w:ascii="Times New Roman" w:hAnsi="Times New Roman" w:cs="Times New Roman"/>
              </w:rPr>
              <w:t xml:space="preserve"> apresentar declaração que não incorre nos impedimentos.</w:t>
            </w:r>
          </w:p>
          <w:p w14:paraId="15C69DBB" w14:textId="77777777" w:rsidR="00251AB1" w:rsidRPr="00E07360"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HABILITAÇÃO JURÍDICA (</w:t>
            </w:r>
            <w:hyperlink r:id="rId9" w:anchor="art66" w:history="1">
              <w:r w:rsidRPr="00E07360">
                <w:rPr>
                  <w:rStyle w:val="Hyperlink"/>
                  <w:rFonts w:ascii="Times New Roman" w:hAnsi="Times New Roman" w:cs="Times New Roman"/>
                  <w:color w:val="auto"/>
                </w:rPr>
                <w:t>art. 66 da Lei nº 14.133/2021</w:t>
              </w:r>
            </w:hyperlink>
            <w:r w:rsidRPr="00E07360">
              <w:rPr>
                <w:rFonts w:ascii="Times New Roman" w:hAnsi="Times New Roman" w:cs="Times New Roman"/>
              </w:rPr>
              <w:t>):</w:t>
            </w:r>
          </w:p>
          <w:p w14:paraId="7F9DBE49" w14:textId="77777777" w:rsidR="00251AB1" w:rsidRPr="00E07360" w:rsidRDefault="00251AB1" w:rsidP="00AE2CF3">
            <w:pPr>
              <w:pStyle w:val="PargrafodaLista"/>
              <w:numPr>
                <w:ilvl w:val="1"/>
                <w:numId w:val="5"/>
              </w:numPr>
              <w:tabs>
                <w:tab w:val="left" w:pos="567"/>
                <w:tab w:val="left" w:pos="1701"/>
              </w:tabs>
              <w:spacing w:line="240" w:lineRule="auto"/>
              <w:ind w:left="0" w:firstLine="0"/>
              <w:jc w:val="both"/>
              <w:rPr>
                <w:rFonts w:ascii="Times New Roman" w:hAnsi="Times New Roman" w:cs="Times New Roman"/>
              </w:rPr>
            </w:pPr>
            <w:r w:rsidRPr="00E07360">
              <w:rPr>
                <w:rFonts w:ascii="Times New Roman" w:hAnsi="Times New Roman" w:cs="Times New Roman"/>
                <w:bCs/>
              </w:rPr>
              <w:t>Cartão do CNPJ;</w:t>
            </w:r>
          </w:p>
          <w:p w14:paraId="6199FD4C" w14:textId="77777777" w:rsidR="00251AB1" w:rsidRPr="00E07360" w:rsidRDefault="00251AB1" w:rsidP="00AE2CF3">
            <w:pPr>
              <w:pStyle w:val="PargrafodaLista"/>
              <w:numPr>
                <w:ilvl w:val="1"/>
                <w:numId w:val="5"/>
              </w:numPr>
              <w:tabs>
                <w:tab w:val="left" w:pos="567"/>
                <w:tab w:val="left" w:pos="1701"/>
              </w:tabs>
              <w:spacing w:line="240" w:lineRule="auto"/>
              <w:ind w:left="0" w:firstLine="0"/>
              <w:jc w:val="both"/>
              <w:rPr>
                <w:rFonts w:ascii="Times New Roman" w:hAnsi="Times New Roman" w:cs="Times New Roman"/>
              </w:rPr>
            </w:pPr>
            <w:r w:rsidRPr="00E07360">
              <w:rPr>
                <w:rFonts w:ascii="Times New Roman" w:hAnsi="Times New Roman" w:cs="Times New Roman"/>
              </w:rPr>
              <w:t>Estatuto ou contrato social;</w:t>
            </w:r>
          </w:p>
          <w:p w14:paraId="6B97258C" w14:textId="77777777" w:rsidR="00251AB1" w:rsidRPr="00E07360"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HABILITAÇÃO FISCAL, SOCIAL E TRABALHISTA (</w:t>
            </w:r>
            <w:hyperlink r:id="rId10" w:anchor="art68" w:history="1">
              <w:r w:rsidRPr="00E07360">
                <w:rPr>
                  <w:rStyle w:val="Hyperlink"/>
                  <w:rFonts w:ascii="Times New Roman" w:hAnsi="Times New Roman" w:cs="Times New Roman"/>
                  <w:color w:val="auto"/>
                </w:rPr>
                <w:t>art. 68 da Lei nº 14.133/2021</w:t>
              </w:r>
            </w:hyperlink>
            <w:r w:rsidRPr="00E07360">
              <w:rPr>
                <w:rFonts w:ascii="Times New Roman" w:hAnsi="Times New Roman" w:cs="Times New Roman"/>
              </w:rPr>
              <w:t>):</w:t>
            </w:r>
          </w:p>
          <w:p w14:paraId="20885D01" w14:textId="77777777" w:rsidR="00251AB1" w:rsidRPr="00E07360" w:rsidRDefault="00251AB1" w:rsidP="00AE2CF3">
            <w:pPr>
              <w:tabs>
                <w:tab w:val="left" w:pos="567"/>
              </w:tabs>
              <w:spacing w:line="240" w:lineRule="auto"/>
              <w:jc w:val="both"/>
              <w:rPr>
                <w:rFonts w:ascii="Times New Roman" w:hAnsi="Times New Roman" w:cs="Times New Roman"/>
              </w:rPr>
            </w:pPr>
            <w:r w:rsidRPr="00E07360">
              <w:rPr>
                <w:rFonts w:ascii="Times New Roman" w:hAnsi="Times New Roman" w:cs="Times New Roman"/>
                <w:b/>
                <w:bCs/>
              </w:rPr>
              <w:t>a)</w:t>
            </w:r>
            <w:r w:rsidRPr="00E0736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64ADA1" w14:textId="77777777" w:rsidR="00251AB1" w:rsidRPr="00E07360" w:rsidRDefault="00251AB1" w:rsidP="00AE2CF3">
            <w:pPr>
              <w:tabs>
                <w:tab w:val="left" w:pos="567"/>
              </w:tabs>
              <w:spacing w:line="240" w:lineRule="auto"/>
              <w:jc w:val="both"/>
              <w:rPr>
                <w:rFonts w:ascii="Times New Roman" w:hAnsi="Times New Roman" w:cs="Times New Roman"/>
              </w:rPr>
            </w:pPr>
            <w:r w:rsidRPr="00E07360">
              <w:rPr>
                <w:rFonts w:ascii="Times New Roman" w:hAnsi="Times New Roman" w:cs="Times New Roman"/>
                <w:b/>
                <w:bCs/>
              </w:rPr>
              <w:t>b)</w:t>
            </w:r>
            <w:r w:rsidRPr="00E07360">
              <w:rPr>
                <w:rFonts w:ascii="Times New Roman" w:hAnsi="Times New Roman" w:cs="Times New Roman"/>
              </w:rPr>
              <w:t xml:space="preserve"> Regularidade perante a Fazenda federal, estadual e municipal do domicílio ou sede do licitante, ou outra equivalente, na forma da lei (art. 68, III); </w:t>
            </w:r>
          </w:p>
          <w:p w14:paraId="7365D127" w14:textId="77777777" w:rsidR="00251AB1" w:rsidRPr="00E07360" w:rsidRDefault="00251AB1" w:rsidP="00AE2CF3">
            <w:pPr>
              <w:tabs>
                <w:tab w:val="left" w:pos="567"/>
              </w:tabs>
              <w:spacing w:line="240" w:lineRule="auto"/>
              <w:jc w:val="both"/>
              <w:rPr>
                <w:rFonts w:ascii="Times New Roman" w:hAnsi="Times New Roman" w:cs="Times New Roman"/>
              </w:rPr>
            </w:pPr>
            <w:r w:rsidRPr="00E07360">
              <w:rPr>
                <w:rFonts w:ascii="Times New Roman" w:hAnsi="Times New Roman" w:cs="Times New Roman"/>
                <w:b/>
                <w:bCs/>
              </w:rPr>
              <w:lastRenderedPageBreak/>
              <w:t>c)</w:t>
            </w:r>
            <w:r w:rsidRPr="00E07360">
              <w:rPr>
                <w:rFonts w:ascii="Times New Roman" w:hAnsi="Times New Roman" w:cs="Times New Roman"/>
              </w:rPr>
              <w:t xml:space="preserve"> Regularidade relativa à Seguridade Social e ao FGTS, que demonstre cumprimento dos encargos sociais instituídos por lei (art. 68, IV); </w:t>
            </w:r>
          </w:p>
          <w:p w14:paraId="2415B2F1" w14:textId="77777777" w:rsidR="00251AB1" w:rsidRPr="00E07360" w:rsidRDefault="00251AB1" w:rsidP="00AE2CF3">
            <w:pPr>
              <w:tabs>
                <w:tab w:val="left" w:pos="567"/>
              </w:tabs>
              <w:spacing w:line="240" w:lineRule="auto"/>
              <w:jc w:val="both"/>
              <w:rPr>
                <w:rFonts w:ascii="Times New Roman" w:hAnsi="Times New Roman" w:cs="Times New Roman"/>
              </w:rPr>
            </w:pPr>
            <w:r w:rsidRPr="00E07360">
              <w:rPr>
                <w:rFonts w:ascii="Times New Roman" w:hAnsi="Times New Roman" w:cs="Times New Roman"/>
                <w:b/>
                <w:bCs/>
              </w:rPr>
              <w:t>d)</w:t>
            </w:r>
            <w:r w:rsidRPr="00E07360">
              <w:rPr>
                <w:rFonts w:ascii="Times New Roman" w:hAnsi="Times New Roman" w:cs="Times New Roman"/>
              </w:rPr>
              <w:t xml:space="preserve"> Regularidade perante a Justiça do Trabalho (art. 68, V); </w:t>
            </w:r>
          </w:p>
          <w:p w14:paraId="6F7E7F12" w14:textId="77777777" w:rsidR="00251AB1" w:rsidRPr="00E07360" w:rsidRDefault="00251AB1" w:rsidP="00AE2CF3">
            <w:pPr>
              <w:tabs>
                <w:tab w:val="left" w:pos="567"/>
              </w:tabs>
              <w:spacing w:line="240" w:lineRule="auto"/>
              <w:jc w:val="both"/>
              <w:rPr>
                <w:rFonts w:ascii="Times New Roman" w:hAnsi="Times New Roman" w:cs="Times New Roman"/>
              </w:rPr>
            </w:pPr>
            <w:r w:rsidRPr="00E07360">
              <w:rPr>
                <w:rFonts w:ascii="Times New Roman" w:hAnsi="Times New Roman" w:cs="Times New Roman"/>
                <w:b/>
                <w:bCs/>
              </w:rPr>
              <w:t>e)</w:t>
            </w:r>
            <w:r w:rsidRPr="00E07360">
              <w:rPr>
                <w:rFonts w:ascii="Times New Roman" w:hAnsi="Times New Roman" w:cs="Times New Roman"/>
              </w:rPr>
              <w:t xml:space="preserve"> Cumprimento do disposto no inciso XXXIII do art. 7º da Constituição Federal (art. 68, VI).</w:t>
            </w:r>
          </w:p>
          <w:p w14:paraId="62DDC63B" w14:textId="77777777" w:rsidR="00251AB1" w:rsidRPr="00CD60A8" w:rsidRDefault="00251AB1" w:rsidP="00AE2CF3">
            <w:pPr>
              <w:pStyle w:val="PargrafodaLista"/>
              <w:numPr>
                <w:ilvl w:val="0"/>
                <w:numId w:val="5"/>
              </w:numPr>
              <w:tabs>
                <w:tab w:val="left" w:pos="567"/>
              </w:tabs>
              <w:spacing w:line="240" w:lineRule="auto"/>
              <w:ind w:left="0" w:firstLine="0"/>
              <w:jc w:val="both"/>
              <w:rPr>
                <w:rFonts w:ascii="Times New Roman" w:hAnsi="Times New Roman" w:cs="Times New Roman"/>
              </w:rPr>
            </w:pPr>
            <w:r w:rsidRPr="00E07360">
              <w:rPr>
                <w:rFonts w:ascii="Times New Roman" w:hAnsi="Times New Roman" w:cs="Times New Roman"/>
              </w:rPr>
              <w:t>HABILITAÇÃO ECONÔMICO FINANCEIRA (</w:t>
            </w:r>
            <w:hyperlink r:id="rId11" w:anchor="art68" w:history="1">
              <w:r w:rsidRPr="00E07360">
                <w:rPr>
                  <w:rStyle w:val="Hyperlink"/>
                  <w:rFonts w:ascii="Times New Roman" w:hAnsi="Times New Roman" w:cs="Times New Roman"/>
                  <w:color w:val="auto"/>
                </w:rPr>
                <w:t>art. 69 da Lei nº 14.133/2021</w:t>
              </w:r>
            </w:hyperlink>
            <w:r w:rsidRPr="00E07360">
              <w:rPr>
                <w:rFonts w:ascii="Times New Roman" w:hAnsi="Times New Roman" w:cs="Times New Roman"/>
              </w:rPr>
              <w:t>):</w:t>
            </w:r>
          </w:p>
          <w:p w14:paraId="40A105B0" w14:textId="77777777" w:rsidR="00251AB1" w:rsidRPr="00CD60A8" w:rsidRDefault="00251AB1" w:rsidP="00AE2CF3">
            <w:pPr>
              <w:pStyle w:val="PargrafodaLista"/>
              <w:numPr>
                <w:ilvl w:val="0"/>
                <w:numId w:val="6"/>
              </w:numPr>
              <w:tabs>
                <w:tab w:val="left" w:pos="567"/>
                <w:tab w:val="left" w:pos="1701"/>
              </w:tabs>
              <w:spacing w:line="240" w:lineRule="auto"/>
              <w:ind w:left="0" w:firstLine="0"/>
              <w:jc w:val="both"/>
              <w:rPr>
                <w:rFonts w:ascii="Times New Roman" w:hAnsi="Times New Roman" w:cs="Times New Roman"/>
              </w:rPr>
            </w:pPr>
            <w:r w:rsidRPr="00CD60A8">
              <w:rPr>
                <w:rFonts w:ascii="Times New Roman" w:hAnsi="Times New Roman" w:cs="Times New Roman"/>
                <w:bCs/>
              </w:rPr>
              <w:t>Certidão negativa de feitos sobre falência expedida pelo distribuidor da sede do licitante;</w:t>
            </w:r>
          </w:p>
          <w:p w14:paraId="2326DB2D" w14:textId="77777777" w:rsidR="00251AB1" w:rsidRPr="00877220" w:rsidRDefault="00251AB1" w:rsidP="00AE2CF3">
            <w:pPr>
              <w:shd w:val="clear" w:color="auto" w:fill="FFFFFF" w:themeFill="background1"/>
              <w:spacing w:line="240" w:lineRule="auto"/>
              <w:jc w:val="both"/>
              <w:rPr>
                <w:rFonts w:ascii="Times New Roman" w:hAnsi="Times New Roman" w:cs="Times New Roman"/>
              </w:rPr>
            </w:pPr>
            <w:r w:rsidRPr="00877220">
              <w:rPr>
                <w:rFonts w:ascii="Times New Roman" w:hAnsi="Times New Roman" w:cs="Times New Roman"/>
                <w:b/>
                <w:bCs/>
              </w:rPr>
              <w:t>VII</w:t>
            </w:r>
            <w:r w:rsidRPr="00877220">
              <w:rPr>
                <w:rFonts w:ascii="Times New Roman" w:hAnsi="Times New Roman" w:cs="Times New Roman"/>
              </w:rPr>
              <w:t xml:space="preserve"> – OUTROS DOCUMENTOS</w:t>
            </w:r>
          </w:p>
          <w:p w14:paraId="24B31834" w14:textId="77777777" w:rsidR="00251AB1" w:rsidRPr="00877220" w:rsidRDefault="00251AB1" w:rsidP="00AE2CF3">
            <w:pPr>
              <w:shd w:val="clear" w:color="auto" w:fill="FFFFFF" w:themeFill="background1"/>
              <w:spacing w:line="240" w:lineRule="auto"/>
              <w:jc w:val="both"/>
              <w:rPr>
                <w:rFonts w:ascii="Times New Roman" w:hAnsi="Times New Roman" w:cs="Times New Roman"/>
              </w:rPr>
            </w:pPr>
            <w:r w:rsidRPr="00877220">
              <w:rPr>
                <w:rFonts w:ascii="Times New Roman" w:hAnsi="Times New Roman" w:cs="Times New Roman"/>
                <w:b/>
                <w:bCs/>
              </w:rPr>
              <w:t xml:space="preserve">a) </w:t>
            </w:r>
            <w:r w:rsidRPr="00877220">
              <w:rPr>
                <w:rFonts w:ascii="Times New Roman" w:hAnsi="Times New Roman" w:cs="Times New Roman"/>
              </w:rPr>
              <w:t>catálogo do produto, com marca e modelo do equipamento ofertado (inclusive acessórios quando for o caso)</w:t>
            </w:r>
          </w:p>
          <w:p w14:paraId="05B447FA"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color w:val="FF0000"/>
              </w:rPr>
            </w:pPr>
          </w:p>
        </w:tc>
      </w:tr>
      <w:tr w:rsidR="00251AB1" w:rsidRPr="00E07360" w14:paraId="42225F9A" w14:textId="77777777" w:rsidTr="00867A9F">
        <w:tc>
          <w:tcPr>
            <w:tcW w:w="709" w:type="dxa"/>
            <w:tcBorders>
              <w:top w:val="single" w:sz="4" w:space="0" w:color="auto"/>
              <w:left w:val="single" w:sz="4" w:space="0" w:color="auto"/>
              <w:bottom w:val="single" w:sz="4" w:space="0" w:color="auto"/>
              <w:right w:val="single" w:sz="4" w:space="0" w:color="auto"/>
            </w:tcBorders>
          </w:tcPr>
          <w:p w14:paraId="7D3BD6FB"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7BB35B15"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Critérios de medição e de pagamento.</w:t>
            </w:r>
          </w:p>
          <w:p w14:paraId="2ABA373B" w14:textId="77777777" w:rsidR="00251AB1" w:rsidRPr="00E07360" w:rsidRDefault="00251AB1" w:rsidP="00AE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E07360">
              <w:rPr>
                <w:rFonts w:ascii="Times New Roman" w:hAnsi="Times New Roman" w:cs="Times New Roman"/>
              </w:rPr>
              <w:t xml:space="preserve">O pagamento será efetuado em até </w:t>
            </w:r>
            <w:r w:rsidRPr="00E07360">
              <w:rPr>
                <w:rFonts w:ascii="Times New Roman" w:hAnsi="Times New Roman" w:cs="Times New Roman"/>
                <w:b/>
                <w:bCs/>
              </w:rPr>
              <w:t>30 (trinta) dias</w:t>
            </w:r>
            <w:r w:rsidRPr="00E07360">
              <w:rPr>
                <w:rFonts w:ascii="Times New Roman" w:hAnsi="Times New Roman" w:cs="Times New Roman"/>
              </w:rPr>
              <w:t xml:space="preserve">, após a certificação da Nota Fiscal Eletrônica – NF-e correspondente à solicitação, mediante transferência na conta corrente da contratada ou emissão de boleto bancário. </w:t>
            </w:r>
          </w:p>
          <w:p w14:paraId="44E59CFD" w14:textId="77777777" w:rsidR="00251AB1" w:rsidRPr="00E07360" w:rsidRDefault="00251AB1" w:rsidP="00AE2CF3">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E07360">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37C4657C" w14:textId="77777777" w:rsidR="00251AB1" w:rsidRPr="00E07360" w:rsidRDefault="00251AB1" w:rsidP="00AE2CF3">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shd w:val="clear" w:color="auto" w:fill="FFFFFF"/>
              </w:rPr>
            </w:pPr>
            <w:r w:rsidRPr="00E07360">
              <w:rPr>
                <w:rFonts w:ascii="Times New Roman" w:hAnsi="Times New Roman" w:cs="Times New Roman"/>
                <w:shd w:val="clear" w:color="auto" w:fill="FFFFFF"/>
              </w:rPr>
              <w:t xml:space="preserve">Qualquer pagamento somente será realizado quando a empresa contratada estiver regular em relação </w:t>
            </w:r>
            <w:r>
              <w:rPr>
                <w:rFonts w:ascii="Times New Roman" w:hAnsi="Times New Roman" w:cs="Times New Roman"/>
                <w:shd w:val="clear" w:color="auto" w:fill="FFFFFF"/>
              </w:rPr>
              <w:t>as exigências do</w:t>
            </w:r>
            <w:r w:rsidRPr="00E07360">
              <w:rPr>
                <w:rFonts w:ascii="Times New Roman" w:hAnsi="Times New Roman" w:cs="Times New Roman"/>
                <w:shd w:val="clear" w:color="auto" w:fill="FFFFFF"/>
              </w:rPr>
              <w:t xml:space="preserve"> Edital.</w:t>
            </w:r>
          </w:p>
          <w:p w14:paraId="04761C25" w14:textId="77777777" w:rsidR="00251AB1" w:rsidRPr="00E07360" w:rsidRDefault="00251AB1" w:rsidP="00AE2CF3">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rPr>
            </w:pPr>
          </w:p>
        </w:tc>
      </w:tr>
      <w:tr w:rsidR="00251AB1" w:rsidRPr="00E07360" w14:paraId="3D2E7BC3" w14:textId="77777777" w:rsidTr="00867A9F">
        <w:tc>
          <w:tcPr>
            <w:tcW w:w="709" w:type="dxa"/>
            <w:tcBorders>
              <w:top w:val="single" w:sz="4" w:space="0" w:color="auto"/>
              <w:left w:val="single" w:sz="4" w:space="0" w:color="auto"/>
              <w:bottom w:val="single" w:sz="4" w:space="0" w:color="auto"/>
              <w:right w:val="single" w:sz="4" w:space="0" w:color="auto"/>
            </w:tcBorders>
          </w:tcPr>
          <w:p w14:paraId="3BBA7E92"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7C9688E4" w14:textId="77777777" w:rsidR="00251AB1" w:rsidRPr="00307F3D"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 xml:space="preserve">Estimativas do valor da contratação, acompanhadas dos preços unitários referenciais, das memórias de cálculo e dos documentos que lhe dão suporte, com os parâmetros utilizados para a obtenção dos preços e para </w:t>
            </w:r>
            <w:r w:rsidRPr="00307F3D">
              <w:rPr>
                <w:rFonts w:ascii="Times New Roman" w:hAnsi="Times New Roman" w:cs="Times New Roman"/>
                <w:b/>
                <w:bCs/>
              </w:rPr>
              <w:t>os respectivos cálculos, que devem constar de documento separado e classificado.</w:t>
            </w:r>
          </w:p>
          <w:p w14:paraId="360E9B93" w14:textId="77777777" w:rsidR="00251AB1" w:rsidRDefault="00251AB1" w:rsidP="00AE2CF3">
            <w:pPr>
              <w:shd w:val="clear" w:color="auto" w:fill="FFFFFF" w:themeFill="background1"/>
              <w:spacing w:line="240" w:lineRule="auto"/>
              <w:jc w:val="both"/>
              <w:rPr>
                <w:rFonts w:ascii="Times New Roman" w:hAnsi="Times New Roman" w:cs="Times New Roman"/>
              </w:rPr>
            </w:pPr>
            <w:r w:rsidRPr="00307F3D">
              <w:rPr>
                <w:rFonts w:ascii="Times New Roman" w:hAnsi="Times New Roman" w:cs="Times New Roman"/>
                <w:b/>
                <w:bCs/>
              </w:rPr>
              <w:t xml:space="preserve"> </w:t>
            </w:r>
            <w:r w:rsidRPr="00307F3D">
              <w:rPr>
                <w:rFonts w:ascii="Times New Roman" w:hAnsi="Times New Roman" w:cs="Times New Roman"/>
              </w:rPr>
              <w:t xml:space="preserve">O custo estimado total da contratação é de </w:t>
            </w:r>
            <w:r w:rsidRPr="007A0D95">
              <w:rPr>
                <w:rFonts w:ascii="Times New Roman" w:hAnsi="Times New Roman" w:cs="Times New Roman"/>
              </w:rPr>
              <w:t>R$ 703</w:t>
            </w:r>
            <w:r>
              <w:rPr>
                <w:rFonts w:ascii="Times New Roman" w:hAnsi="Times New Roman" w:cs="Times New Roman"/>
              </w:rPr>
              <w:t>.</w:t>
            </w:r>
            <w:r w:rsidRPr="007A0D95">
              <w:rPr>
                <w:rFonts w:ascii="Times New Roman" w:hAnsi="Times New Roman" w:cs="Times New Roman"/>
              </w:rPr>
              <w:t>097,25 (setecentos e três mil, noventa e sete reais, vinte e cinco centavos),</w:t>
            </w:r>
            <w:r w:rsidRPr="00307F3D">
              <w:rPr>
                <w:rFonts w:ascii="Times New Roman" w:hAnsi="Times New Roman" w:cs="Times New Roman"/>
              </w:rPr>
              <w:t xml:space="preserve"> conforme custos unitários apostos em anexo</w:t>
            </w:r>
            <w:r>
              <w:rPr>
                <w:rFonts w:ascii="Times New Roman" w:hAnsi="Times New Roman" w:cs="Times New Roman"/>
              </w:rPr>
              <w:t xml:space="preserve"> e c</w:t>
            </w:r>
            <w:r w:rsidRPr="0056182A">
              <w:rPr>
                <w:rFonts w:ascii="Times New Roman" w:hAnsi="Times New Roman" w:cs="Times New Roman"/>
              </w:rPr>
              <w:t xml:space="preserve">onforme estipulado no Item </w:t>
            </w:r>
            <w:r>
              <w:rPr>
                <w:rFonts w:ascii="Times New Roman" w:hAnsi="Times New Roman" w:cs="Times New Roman"/>
              </w:rPr>
              <w:t>5</w:t>
            </w:r>
            <w:r w:rsidRPr="0056182A">
              <w:rPr>
                <w:rFonts w:ascii="Times New Roman" w:hAnsi="Times New Roman" w:cs="Times New Roman"/>
              </w:rPr>
              <w:t>, do Estudo técnico preliminar</w:t>
            </w:r>
            <w:r>
              <w:rPr>
                <w:rFonts w:ascii="Times New Roman" w:hAnsi="Times New Roman" w:cs="Times New Roman"/>
              </w:rPr>
              <w:t>.</w:t>
            </w:r>
          </w:p>
          <w:p w14:paraId="69731CE8" w14:textId="55BA5AEF" w:rsidR="00251AB1" w:rsidRPr="00C8350C" w:rsidRDefault="00251AB1" w:rsidP="00AE2CF3">
            <w:pPr>
              <w:shd w:val="clear" w:color="auto" w:fill="FFFFFF" w:themeFill="background1"/>
              <w:spacing w:line="240" w:lineRule="auto"/>
              <w:jc w:val="both"/>
              <w:rPr>
                <w:rFonts w:ascii="Times New Roman" w:hAnsi="Times New Roman" w:cs="Times New Roman"/>
                <w:b/>
                <w:bCs/>
              </w:rPr>
            </w:pPr>
            <w:r>
              <w:rPr>
                <w:rFonts w:ascii="Times New Roman" w:hAnsi="Times New Roman" w:cs="Times New Roman"/>
              </w:rPr>
              <w:t>A média de preço dos itens</w:t>
            </w:r>
            <w:r w:rsidR="00075391">
              <w:rPr>
                <w:rFonts w:ascii="Times New Roman" w:hAnsi="Times New Roman" w:cs="Times New Roman"/>
              </w:rPr>
              <w:t xml:space="preserve">, bem como quantitativo, </w:t>
            </w:r>
            <w:r>
              <w:rPr>
                <w:rFonts w:ascii="Times New Roman" w:hAnsi="Times New Roman" w:cs="Times New Roman"/>
              </w:rPr>
              <w:t xml:space="preserve">segue no </w:t>
            </w:r>
            <w:r w:rsidRPr="00C8350C">
              <w:rPr>
                <w:rFonts w:ascii="Times New Roman" w:hAnsi="Times New Roman" w:cs="Times New Roman"/>
                <w:b/>
                <w:bCs/>
              </w:rPr>
              <w:t>anexo</w:t>
            </w:r>
            <w:r w:rsidR="002C1FAC">
              <w:rPr>
                <w:rFonts w:ascii="Times New Roman" w:hAnsi="Times New Roman" w:cs="Times New Roman"/>
                <w:b/>
                <w:bCs/>
              </w:rPr>
              <w:t xml:space="preserve"> 01</w:t>
            </w:r>
            <w:r>
              <w:rPr>
                <w:rFonts w:ascii="Times New Roman" w:hAnsi="Times New Roman" w:cs="Times New Roman"/>
                <w:b/>
                <w:bCs/>
              </w:rPr>
              <w:t>.</w:t>
            </w:r>
          </w:p>
          <w:p w14:paraId="0028ED91"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 xml:space="preserve"> </w:t>
            </w:r>
          </w:p>
        </w:tc>
      </w:tr>
      <w:tr w:rsidR="00251AB1" w:rsidRPr="00E07360" w14:paraId="6CB62543" w14:textId="77777777" w:rsidTr="00867A9F">
        <w:tc>
          <w:tcPr>
            <w:tcW w:w="709" w:type="dxa"/>
            <w:tcBorders>
              <w:top w:val="single" w:sz="4" w:space="0" w:color="auto"/>
              <w:left w:val="single" w:sz="4" w:space="0" w:color="auto"/>
              <w:bottom w:val="single" w:sz="4" w:space="0" w:color="auto"/>
              <w:right w:val="single" w:sz="4" w:space="0" w:color="auto"/>
            </w:tcBorders>
          </w:tcPr>
          <w:p w14:paraId="3B4EC880"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586EA480" w14:textId="77777777" w:rsidR="00251AB1" w:rsidRPr="00F10A3F" w:rsidRDefault="00251AB1" w:rsidP="00AE2CF3">
            <w:pPr>
              <w:shd w:val="clear" w:color="auto" w:fill="FFFFFF" w:themeFill="background1"/>
              <w:spacing w:line="240" w:lineRule="auto"/>
              <w:jc w:val="both"/>
              <w:rPr>
                <w:rFonts w:ascii="Times New Roman" w:hAnsi="Times New Roman" w:cs="Times New Roman"/>
                <w:b/>
                <w:bCs/>
              </w:rPr>
            </w:pPr>
            <w:r w:rsidRPr="00F10A3F">
              <w:rPr>
                <w:rFonts w:ascii="Times New Roman" w:hAnsi="Times New Roman" w:cs="Times New Roman"/>
                <w:b/>
                <w:bCs/>
              </w:rPr>
              <w:t>Adequação orçamentária</w:t>
            </w:r>
          </w:p>
          <w:p w14:paraId="27A99FB6" w14:textId="77777777" w:rsidR="00251AB1" w:rsidRPr="00F10A3F" w:rsidRDefault="00251AB1" w:rsidP="00AE2CF3">
            <w:pPr>
              <w:spacing w:line="240" w:lineRule="auto"/>
              <w:jc w:val="both"/>
              <w:rPr>
                <w:rFonts w:ascii="Times New Roman" w:hAnsi="Times New Roman" w:cs="Times New Roman"/>
                <w:b/>
                <w:bCs/>
              </w:rPr>
            </w:pPr>
            <w:r w:rsidRPr="00F10A3F">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p w14:paraId="3160E175" w14:textId="77777777" w:rsidR="00251AB1" w:rsidRPr="00E07360" w:rsidRDefault="00251AB1" w:rsidP="00AE2CF3">
            <w:pPr>
              <w:shd w:val="clear" w:color="auto" w:fill="FFFFFF" w:themeFill="background1"/>
              <w:spacing w:line="240" w:lineRule="auto"/>
              <w:jc w:val="both"/>
              <w:rPr>
                <w:rFonts w:ascii="Times New Roman" w:hAnsi="Times New Roman" w:cs="Times New Roman"/>
              </w:rPr>
            </w:pPr>
          </w:p>
        </w:tc>
      </w:tr>
      <w:tr w:rsidR="00251AB1" w:rsidRPr="00E07360" w14:paraId="32908381" w14:textId="77777777" w:rsidTr="00867A9F">
        <w:tc>
          <w:tcPr>
            <w:tcW w:w="709" w:type="dxa"/>
            <w:tcBorders>
              <w:top w:val="single" w:sz="4" w:space="0" w:color="auto"/>
              <w:left w:val="single" w:sz="4" w:space="0" w:color="auto"/>
              <w:bottom w:val="single" w:sz="4" w:space="0" w:color="auto"/>
              <w:right w:val="single" w:sz="4" w:space="0" w:color="auto"/>
            </w:tcBorders>
          </w:tcPr>
          <w:p w14:paraId="22C05A6D"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4859CE68"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b/>
                <w:bCs/>
              </w:rPr>
              <w:t>Indicação dos locais de entrega dos produtos e das regras para recebimentos provisório e definitivo</w:t>
            </w:r>
          </w:p>
          <w:p w14:paraId="38503835" w14:textId="77777777" w:rsidR="00251AB1" w:rsidRPr="00E07360" w:rsidRDefault="00251AB1" w:rsidP="00AE2CF3">
            <w:pPr>
              <w:jc w:val="both"/>
              <w:rPr>
                <w:rFonts w:ascii="Times New Roman" w:eastAsia="Times New Roman" w:hAnsi="Times New Roman" w:cs="Times New Roman"/>
                <w:lang w:eastAsia="pt-BR"/>
              </w:rPr>
            </w:pPr>
            <w:r w:rsidRPr="00E07360">
              <w:rPr>
                <w:rFonts w:ascii="Times New Roman" w:eastAsia="Times New Roman" w:hAnsi="Times New Roman" w:cs="Times New Roman"/>
                <w:lang w:eastAsia="pt-BR"/>
              </w:rPr>
              <w:t xml:space="preserve">Os fornecimentos dos itens serão solicitados pelo Município de Palmitos/SC, conforme </w:t>
            </w:r>
            <w:r>
              <w:rPr>
                <w:rFonts w:ascii="Times New Roman" w:eastAsia="Times New Roman" w:hAnsi="Times New Roman" w:cs="Times New Roman"/>
                <w:lang w:eastAsia="pt-BR"/>
              </w:rPr>
              <w:t>SF</w:t>
            </w:r>
            <w:r w:rsidRPr="00E07360">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solicit</w:t>
            </w:r>
            <w:r w:rsidRPr="00E07360">
              <w:rPr>
                <w:rFonts w:ascii="Times New Roman" w:eastAsia="Times New Roman" w:hAnsi="Times New Roman" w:cs="Times New Roman"/>
                <w:lang w:eastAsia="pt-BR"/>
              </w:rPr>
              <w:t>ação de fornecimento) que será encaminhada via e-mail para a empresa vencedora do certame, ou via WhatsApp.</w:t>
            </w:r>
          </w:p>
          <w:p w14:paraId="78892D94" w14:textId="77777777" w:rsidR="00251AB1" w:rsidRPr="00E07360" w:rsidRDefault="00251AB1" w:rsidP="00AE2CF3">
            <w:pPr>
              <w:jc w:val="both"/>
              <w:rPr>
                <w:rFonts w:ascii="Times New Roman" w:hAnsi="Times New Roman" w:cs="Times New Roman"/>
                <w:shd w:val="clear" w:color="auto" w:fill="FFFFFF"/>
              </w:rPr>
            </w:pPr>
            <w:r w:rsidRPr="00E07360">
              <w:rPr>
                <w:rFonts w:ascii="Times New Roman" w:hAnsi="Times New Roman" w:cs="Times New Roman"/>
              </w:rPr>
              <w:t>O prazo de entrega, do objeto licitado deverá ser de até 10 (dez) dias, a contar da data de envio da autorização de fornecimento</w:t>
            </w:r>
            <w:r w:rsidRPr="00E07360">
              <w:rPr>
                <w:rFonts w:ascii="Times New Roman" w:hAnsi="Times New Roman" w:cs="Times New Roman"/>
                <w:shd w:val="clear" w:color="auto" w:fill="FFFFFF"/>
              </w:rPr>
              <w:t>.</w:t>
            </w:r>
          </w:p>
          <w:p w14:paraId="41A68F49"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 xml:space="preserve">Não serão aceitos material cujo acondicionamento apresente sinais de violação; </w:t>
            </w:r>
          </w:p>
          <w:p w14:paraId="2DD3BB90"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 xml:space="preserve">A reparação ou substituição do equipamento/materiais deverão ocorrer no prazo máximo de 02 (dois) dias úteis sobre a recusa dos mesmos. </w:t>
            </w:r>
          </w:p>
          <w:p w14:paraId="2ECF4733"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Esgotado esse prazo, a empresa será considerada em atraso e sujeita às penalidades cabíveis.</w:t>
            </w:r>
          </w:p>
          <w:p w14:paraId="60EB38BB"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 xml:space="preserve">Todos os materiais deverão atender rigorosamente às especificações solicitadas no Edital e seus Anexos. A entrega fora das especificações indicadas implicará na recusa por parte da </w:t>
            </w:r>
            <w:r>
              <w:rPr>
                <w:rFonts w:ascii="Times New Roman" w:hAnsi="Times New Roman" w:cs="Times New Roman"/>
              </w:rPr>
              <w:t>administração</w:t>
            </w:r>
            <w:r w:rsidRPr="00E07360">
              <w:rPr>
                <w:rFonts w:ascii="Times New Roman" w:hAnsi="Times New Roman" w:cs="Times New Roman"/>
              </w:rPr>
              <w:t>, que os colocará à disposição do fornecedor para substituição;</w:t>
            </w:r>
          </w:p>
          <w:p w14:paraId="3AEC4988" w14:textId="77777777" w:rsidR="00251AB1" w:rsidRPr="00E07360" w:rsidRDefault="00251AB1" w:rsidP="00AE2CF3">
            <w:pPr>
              <w:spacing w:line="240" w:lineRule="auto"/>
              <w:jc w:val="both"/>
              <w:rPr>
                <w:rFonts w:ascii="Times New Roman" w:hAnsi="Times New Roman" w:cs="Times New Roman"/>
              </w:rPr>
            </w:pPr>
          </w:p>
          <w:p w14:paraId="15CDB9F4" w14:textId="77777777" w:rsidR="00251AB1" w:rsidRPr="00E07360" w:rsidRDefault="00251AB1" w:rsidP="00AE2CF3">
            <w:pPr>
              <w:spacing w:line="240" w:lineRule="auto"/>
              <w:jc w:val="both"/>
              <w:rPr>
                <w:rFonts w:ascii="Times New Roman" w:hAnsi="Times New Roman" w:cs="Times New Roman"/>
                <w:b/>
                <w:bCs/>
              </w:rPr>
            </w:pPr>
            <w:r w:rsidRPr="00E07360">
              <w:rPr>
                <w:rFonts w:ascii="Times New Roman" w:hAnsi="Times New Roman" w:cs="Times New Roman"/>
                <w:b/>
                <w:bCs/>
              </w:rPr>
              <w:t>DO RECEBIMENTO E GERENCIAMENTO DO CONTRATO</w:t>
            </w:r>
          </w:p>
          <w:p w14:paraId="10638D6D"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 xml:space="preserve">O objeto contratado será recebido e fiscalizado da seguinte forma: </w:t>
            </w:r>
          </w:p>
          <w:p w14:paraId="56354286"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a) Provisoriamente, no ato da entrega, por fiscal, designado para este fim, que procederá à conferência de sua conformidade com o pedido. Caso não haja qualquer impropriedade explícita, será atestado esse recebimento, assinando-se o canhoto do respectivo documento fiscal de entrega;</w:t>
            </w:r>
          </w:p>
          <w:p w14:paraId="5445E3CC"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b) Definitivamente, em até 03 (três) dias úteis após o recebimento provisório, mediante “atesto” na nota fiscal, após a realização dos testes e comprovada a adequação aos termos da nota de empenho.</w:t>
            </w:r>
          </w:p>
          <w:p w14:paraId="1840F023" w14:textId="77777777" w:rsidR="00251AB1" w:rsidRPr="00E07360" w:rsidRDefault="00251AB1" w:rsidP="00AE2CF3">
            <w:pPr>
              <w:spacing w:line="240" w:lineRule="auto"/>
              <w:jc w:val="both"/>
              <w:rPr>
                <w:rFonts w:ascii="Times New Roman" w:hAnsi="Times New Roman" w:cs="Times New Roman"/>
              </w:rPr>
            </w:pPr>
            <w:r w:rsidRPr="00E07360">
              <w:rPr>
                <w:rFonts w:ascii="Times New Roman" w:hAnsi="Times New Roman" w:cs="Times New Roman"/>
              </w:rPr>
              <w:t>O recebimento provisório ou definitivo não exclui as responsabilidades civil e penal da CONTRATADA.</w:t>
            </w:r>
          </w:p>
          <w:p w14:paraId="0E493F31" w14:textId="77777777" w:rsidR="00251AB1" w:rsidRPr="00E07360" w:rsidRDefault="00251AB1" w:rsidP="00AE2CF3">
            <w:pPr>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t xml:space="preserve">As empresas, </w:t>
            </w:r>
            <w:r w:rsidRPr="00E07360">
              <w:rPr>
                <w:rFonts w:ascii="Times New Roman" w:eastAsia="Times New Roman" w:hAnsi="Times New Roman" w:cs="Times New Roman"/>
                <w:lang w:eastAsia="pt-BR"/>
              </w:rPr>
              <w:t>arrematantes da licitação deverão responsabilizar</w:t>
            </w:r>
            <w:r w:rsidRPr="00E07360">
              <w:rPr>
                <w:rFonts w:ascii="Times New Roman" w:eastAsia="Times New Roman" w:hAnsi="Times New Roman" w:cs="Times New Roman"/>
                <w:color w:val="000000"/>
                <w:lang w:eastAsia="pt-BR"/>
              </w:rPr>
              <w:t>-se, às suas expensas, pelos itens compatíveis com o objeto da licitação solicitado pela secretaria responsável, sob pena de penalidade para a empresa caso não cumpra o exigido no Edital. No ato da realização do serviço, será verificado a integridade física, conferindo fisicamente, confrontando como referência a nota fiscal.</w:t>
            </w:r>
            <w:r w:rsidRPr="00E07360">
              <w:rPr>
                <w:rFonts w:ascii="Times New Roman" w:eastAsia="Times New Roman" w:hAnsi="Times New Roman" w:cs="Times New Roman"/>
                <w:b/>
                <w:bCs/>
                <w:color w:val="000000"/>
                <w:lang w:eastAsia="pt-BR"/>
              </w:rPr>
              <w:t xml:space="preserve"> </w:t>
            </w:r>
            <w:r w:rsidRPr="00E07360">
              <w:rPr>
                <w:rFonts w:ascii="Times New Roman" w:eastAsia="Times New Roman" w:hAnsi="Times New Roman" w:cs="Times New Roman"/>
                <w:color w:val="000000"/>
                <w:lang w:eastAsia="pt-BR"/>
              </w:rPr>
              <w:t>O serviço realizado deverá ser compatível com as especificações do edital.</w:t>
            </w:r>
          </w:p>
          <w:p w14:paraId="2B09F16D" w14:textId="77777777" w:rsidR="00251AB1" w:rsidRPr="00E07360" w:rsidRDefault="00251AB1" w:rsidP="00AE2CF3">
            <w:pPr>
              <w:spacing w:line="240" w:lineRule="auto"/>
              <w:jc w:val="both"/>
              <w:rPr>
                <w:rFonts w:ascii="Times New Roman" w:eastAsia="Times New Roman" w:hAnsi="Times New Roman" w:cs="Times New Roman"/>
                <w:color w:val="000000"/>
                <w:lang w:eastAsia="pt-BR"/>
              </w:rPr>
            </w:pPr>
            <w:r w:rsidRPr="00E07360">
              <w:rPr>
                <w:rFonts w:ascii="Times New Roman" w:eastAsia="Times New Roman" w:hAnsi="Times New Roman" w:cs="Times New Roman"/>
                <w:color w:val="000000"/>
                <w:lang w:eastAsia="pt-BR"/>
              </w:rPr>
              <w:lastRenderedPageBreak/>
              <w:t>Recolher todos os impostos, taxas, tarifas, contribuições, estaduais e municipais, que incidam ou venham a incidir sobre o fornecimento dos produtos desta licitação a apresentar os respectivos comprovantes, quando solicitados pela contratante.</w:t>
            </w:r>
          </w:p>
          <w:p w14:paraId="377FA609" w14:textId="77777777" w:rsidR="00251AB1" w:rsidRPr="002C1FAC" w:rsidRDefault="00251AB1" w:rsidP="00AE2CF3">
            <w:pPr>
              <w:spacing w:line="240" w:lineRule="auto"/>
              <w:jc w:val="both"/>
              <w:rPr>
                <w:rFonts w:ascii="Times New Roman" w:hAnsi="Times New Roman" w:cs="Times New Roman"/>
              </w:rPr>
            </w:pPr>
            <w:r w:rsidRPr="002C1FAC">
              <w:rPr>
                <w:rStyle w:val="SemEspaamentoChar"/>
                <w:rFonts w:ascii="Times New Roman" w:hAnsi="Times New Roman" w:cs="Times New Roman"/>
              </w:rPr>
              <w:t xml:space="preserve">Os produtos/itens adquiridos deverão ser entregues no local indicado na autorização de fornecimento conforme Secretaria solicitante. </w:t>
            </w:r>
            <w:r w:rsidRPr="002C1FAC">
              <w:rPr>
                <w:rFonts w:ascii="Times New Roman" w:hAnsi="Times New Roman" w:cs="Times New Roman"/>
              </w:rPr>
              <w:t xml:space="preserve"> </w:t>
            </w:r>
            <w:r w:rsidRPr="002C1FAC">
              <w:rPr>
                <w:rStyle w:val="SemEspaamentoChar"/>
                <w:rFonts w:ascii="Times New Roman" w:hAnsi="Times New Roman" w:cs="Times New Roman"/>
              </w:rPr>
              <w:t>A realização dos serviços deverá ser nos seguintes horários: MATUTINO das 7h30 até 11hs; VESPERTINO: das 13h30 até às 17 hs e, ou a combinar com a secretaria solicitante.</w:t>
            </w:r>
            <w:r w:rsidRPr="002C1FAC">
              <w:rPr>
                <w:rStyle w:val="SemEspaamentoChar"/>
                <w:rFonts w:ascii="Times New Roman" w:hAnsi="Times New Roman" w:cs="Times New Roman"/>
                <w:color w:val="000000"/>
                <w:lang w:eastAsia="pt-BR"/>
              </w:rPr>
              <w:t xml:space="preserve"> </w:t>
            </w:r>
          </w:p>
          <w:p w14:paraId="37116D07" w14:textId="77777777" w:rsidR="00251AB1" w:rsidRPr="00E07360" w:rsidRDefault="00251AB1" w:rsidP="00AE2CF3">
            <w:pPr>
              <w:spacing w:line="240" w:lineRule="auto"/>
              <w:rPr>
                <w:rFonts w:ascii="Times New Roman" w:hAnsi="Times New Roman" w:cs="Times New Roman"/>
              </w:rPr>
            </w:pPr>
          </w:p>
        </w:tc>
      </w:tr>
      <w:tr w:rsidR="00251AB1" w:rsidRPr="00E07360" w14:paraId="4F423A96" w14:textId="77777777" w:rsidTr="00867A9F">
        <w:tc>
          <w:tcPr>
            <w:tcW w:w="709" w:type="dxa"/>
            <w:tcBorders>
              <w:top w:val="single" w:sz="4" w:space="0" w:color="auto"/>
              <w:left w:val="single" w:sz="4" w:space="0" w:color="auto"/>
              <w:bottom w:val="single" w:sz="4" w:space="0" w:color="auto"/>
              <w:right w:val="single" w:sz="4" w:space="0" w:color="auto"/>
            </w:tcBorders>
          </w:tcPr>
          <w:p w14:paraId="6D11BD28" w14:textId="77777777" w:rsidR="00251AB1" w:rsidRPr="00E07360" w:rsidRDefault="00251AB1" w:rsidP="00AE2CF3">
            <w:pPr>
              <w:pStyle w:val="PargrafodaLista"/>
              <w:numPr>
                <w:ilvl w:val="0"/>
                <w:numId w:val="4"/>
              </w:numPr>
              <w:shd w:val="clear" w:color="auto" w:fill="FFFFFF" w:themeFill="background1"/>
              <w:spacing w:line="240" w:lineRule="auto"/>
              <w:ind w:left="180" w:firstLine="0"/>
              <w:jc w:val="center"/>
              <w:rPr>
                <w:rFonts w:ascii="Times New Roman" w:hAnsi="Times New Roman" w:cs="Times New Roman"/>
              </w:rPr>
            </w:pPr>
          </w:p>
        </w:tc>
        <w:tc>
          <w:tcPr>
            <w:tcW w:w="9782" w:type="dxa"/>
            <w:gridSpan w:val="2"/>
            <w:tcBorders>
              <w:top w:val="single" w:sz="4" w:space="0" w:color="auto"/>
              <w:left w:val="single" w:sz="4" w:space="0" w:color="auto"/>
              <w:bottom w:val="single" w:sz="4" w:space="0" w:color="auto"/>
              <w:right w:val="single" w:sz="4" w:space="0" w:color="auto"/>
            </w:tcBorders>
          </w:tcPr>
          <w:p w14:paraId="5C92AACE" w14:textId="77777777" w:rsidR="00251AB1" w:rsidRPr="00E07360" w:rsidRDefault="00251AB1" w:rsidP="00AE2CF3">
            <w:pPr>
              <w:shd w:val="clear" w:color="auto" w:fill="FFFFFF" w:themeFill="background1"/>
              <w:jc w:val="both"/>
              <w:rPr>
                <w:rFonts w:ascii="Times New Roman" w:hAnsi="Times New Roman" w:cs="Times New Roman"/>
                <w:b/>
                <w:bCs/>
              </w:rPr>
            </w:pPr>
            <w:r w:rsidRPr="00E07360">
              <w:rPr>
                <w:rFonts w:ascii="Times New Roman" w:hAnsi="Times New Roman" w:cs="Times New Roman"/>
                <w:b/>
                <w:bCs/>
              </w:rPr>
              <w:t>Especificação da garantia exigida e das condições de manutenção e assistência técnica, quando for o caso</w:t>
            </w:r>
          </w:p>
          <w:p w14:paraId="01AF83AC" w14:textId="77777777" w:rsidR="00251AB1" w:rsidRPr="002C1FAC" w:rsidRDefault="00251AB1" w:rsidP="00AE2CF3">
            <w:pPr>
              <w:shd w:val="clear" w:color="auto" w:fill="FFFFFF" w:themeFill="background1"/>
              <w:jc w:val="both"/>
              <w:rPr>
                <w:rStyle w:val="fontstyle01"/>
                <w:rFonts w:ascii="Times New Roman" w:hAnsi="Times New Roman" w:cs="Times New Roman"/>
                <w:sz w:val="22"/>
                <w:szCs w:val="22"/>
              </w:rPr>
            </w:pPr>
            <w:r w:rsidRPr="002C1FAC">
              <w:rPr>
                <w:rStyle w:val="fontstyle01"/>
                <w:rFonts w:ascii="Times New Roman" w:hAnsi="Times New Roman" w:cs="Times New Roman"/>
                <w:sz w:val="22"/>
                <w:szCs w:val="22"/>
              </w:rPr>
              <w:t xml:space="preserve">Os materiais deverão ter prazo e </w:t>
            </w:r>
            <w:r w:rsidRPr="002C1FAC">
              <w:rPr>
                <w:rFonts w:ascii="Times New Roman" w:hAnsi="Times New Roman" w:cs="Times New Roman"/>
              </w:rPr>
              <w:t>garantias usuais de mercado ou do próprio fabricante, ou ainda conforme descrito no próprio item,</w:t>
            </w:r>
            <w:r w:rsidRPr="002C1FAC">
              <w:rPr>
                <w:rStyle w:val="fontstyle01"/>
                <w:rFonts w:ascii="Times New Roman" w:hAnsi="Times New Roman" w:cs="Times New Roman"/>
                <w:color w:val="ED0000"/>
                <w:sz w:val="22"/>
                <w:szCs w:val="22"/>
              </w:rPr>
              <w:t xml:space="preserve"> </w:t>
            </w:r>
            <w:r w:rsidRPr="002C1FAC">
              <w:rPr>
                <w:rStyle w:val="fontstyle01"/>
                <w:rFonts w:ascii="Times New Roman" w:hAnsi="Times New Roman" w:cs="Times New Roman"/>
                <w:sz w:val="22"/>
                <w:szCs w:val="22"/>
              </w:rPr>
              <w:t>dias de garantia contados a partir da emissão da nota fiscal.</w:t>
            </w:r>
          </w:p>
          <w:p w14:paraId="455B0100" w14:textId="77777777" w:rsidR="00251AB1" w:rsidRPr="00E07360" w:rsidRDefault="00251AB1" w:rsidP="00AE2CF3">
            <w:pPr>
              <w:shd w:val="clear" w:color="auto" w:fill="FFFFFF" w:themeFill="background1"/>
              <w:spacing w:line="240" w:lineRule="auto"/>
              <w:jc w:val="both"/>
              <w:rPr>
                <w:rFonts w:ascii="Times New Roman" w:hAnsi="Times New Roman" w:cs="Times New Roman"/>
                <w:b/>
                <w:bCs/>
              </w:rPr>
            </w:pPr>
            <w:r w:rsidRPr="00E07360">
              <w:rPr>
                <w:rFonts w:ascii="Times New Roman" w:hAnsi="Times New Roman" w:cs="Times New Roman"/>
                <w:color w:val="000000"/>
              </w:rPr>
              <w:t xml:space="preserve">Durante o prazo de garantia, </w:t>
            </w:r>
            <w:r>
              <w:rPr>
                <w:rFonts w:ascii="Times New Roman" w:hAnsi="Times New Roman" w:cs="Times New Roman"/>
                <w:color w:val="000000"/>
              </w:rPr>
              <w:t xml:space="preserve">o item deve ser </w:t>
            </w:r>
            <w:r w:rsidRPr="00E07360">
              <w:rPr>
                <w:rFonts w:ascii="Times New Roman" w:hAnsi="Times New Roman" w:cs="Times New Roman"/>
                <w:color w:val="000000"/>
              </w:rPr>
              <w:t>substituíd</w:t>
            </w:r>
            <w:r>
              <w:rPr>
                <w:rFonts w:ascii="Times New Roman" w:hAnsi="Times New Roman" w:cs="Times New Roman"/>
                <w:color w:val="000000"/>
              </w:rPr>
              <w:t>o</w:t>
            </w:r>
            <w:r w:rsidRPr="00E07360">
              <w:rPr>
                <w:rFonts w:ascii="Times New Roman" w:hAnsi="Times New Roman" w:cs="Times New Roman"/>
                <w:color w:val="000000"/>
              </w:rPr>
              <w:t>, sem ônus para a Prefeitura Municipal de Palmitos, a parte ou peça defeituosa, salvo quando o defeito for provocado por uso inadequado dos equipamentos.</w:t>
            </w:r>
          </w:p>
        </w:tc>
      </w:tr>
    </w:tbl>
    <w:p w14:paraId="3ACE7851" w14:textId="77777777" w:rsidR="00251AB1" w:rsidRPr="00E07360" w:rsidRDefault="00251AB1" w:rsidP="00251AB1">
      <w:pPr>
        <w:shd w:val="clear" w:color="auto" w:fill="FFFFFF" w:themeFill="background1"/>
        <w:spacing w:after="0" w:line="240" w:lineRule="auto"/>
        <w:rPr>
          <w:rFonts w:ascii="Times New Roman" w:hAnsi="Times New Roman" w:cs="Times New Roman"/>
          <w:b/>
        </w:rPr>
      </w:pPr>
    </w:p>
    <w:p w14:paraId="1DEA7D84"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47DDEC5F"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27C1D3ED"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51EBF5A7" w14:textId="0716D6EB"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r w:rsidRPr="00E07360">
        <w:rPr>
          <w:rFonts w:ascii="Times New Roman" w:hAnsi="Times New Roman" w:cs="Times New Roman"/>
          <w:b/>
        </w:rPr>
        <w:t xml:space="preserve">Palmitos, </w:t>
      </w:r>
      <w:r w:rsidR="002C1FAC">
        <w:rPr>
          <w:rFonts w:ascii="Times New Roman" w:hAnsi="Times New Roman" w:cs="Times New Roman"/>
          <w:b/>
        </w:rPr>
        <w:t xml:space="preserve">13 de maio </w:t>
      </w:r>
      <w:r w:rsidRPr="00E07360">
        <w:rPr>
          <w:rFonts w:ascii="Times New Roman" w:hAnsi="Times New Roman" w:cs="Times New Roman"/>
          <w:b/>
        </w:rPr>
        <w:t>de 2024</w:t>
      </w:r>
    </w:p>
    <w:p w14:paraId="643BD73D"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66BD3B9D"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04A4EAED"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45D5475C" w14:textId="77777777" w:rsidR="00251AB1" w:rsidRDefault="00251AB1" w:rsidP="00251AB1">
      <w:pPr>
        <w:shd w:val="clear" w:color="auto" w:fill="FFFFFF" w:themeFill="background1"/>
        <w:spacing w:after="0" w:line="240" w:lineRule="auto"/>
        <w:jc w:val="center"/>
        <w:rPr>
          <w:rFonts w:ascii="Times New Roman" w:hAnsi="Times New Roman" w:cs="Times New Roman"/>
          <w:b/>
        </w:rPr>
      </w:pPr>
    </w:p>
    <w:p w14:paraId="221F7648"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p>
    <w:p w14:paraId="2C09642D" w14:textId="77777777" w:rsidR="00251AB1" w:rsidRPr="00E07360" w:rsidRDefault="00251AB1" w:rsidP="00251AB1">
      <w:pPr>
        <w:shd w:val="clear" w:color="auto" w:fill="FFFFFF" w:themeFill="background1"/>
        <w:spacing w:after="0" w:line="240" w:lineRule="auto"/>
        <w:jc w:val="center"/>
        <w:rPr>
          <w:rFonts w:ascii="Times New Roman" w:hAnsi="Times New Roman" w:cs="Times New Roman"/>
          <w:b/>
        </w:rPr>
      </w:pPr>
    </w:p>
    <w:p w14:paraId="7F54D8C7" w14:textId="77777777" w:rsidR="00251AB1" w:rsidRPr="00E07360" w:rsidRDefault="00251AB1" w:rsidP="00251AB1">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E07360">
        <w:rPr>
          <w:rFonts w:ascii="Times New Roman" w:hAnsi="Times New Roman" w:cs="Times New Roman"/>
        </w:rPr>
        <w:t>______________________________________</w:t>
      </w:r>
    </w:p>
    <w:p w14:paraId="750D409A" w14:textId="77777777" w:rsidR="00251AB1" w:rsidRPr="00E07360" w:rsidRDefault="00251AB1" w:rsidP="00251AB1">
      <w:pPr>
        <w:spacing w:after="0" w:line="240" w:lineRule="auto"/>
        <w:rPr>
          <w:rFonts w:ascii="Times New Roman" w:hAnsi="Times New Roman" w:cs="Times New Roman"/>
        </w:rPr>
      </w:pPr>
    </w:p>
    <w:p w14:paraId="18744CF5" w14:textId="77777777" w:rsidR="00251AB1" w:rsidRDefault="00251AB1"/>
    <w:sectPr w:rsidR="00251AB1" w:rsidSect="00696A37">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1" w15:restartNumberingAfterBreak="0">
    <w:nsid w:val="1F7D382B"/>
    <w:multiLevelType w:val="hybridMultilevel"/>
    <w:tmpl w:val="C3E4BC82"/>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2"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 w15:restartNumberingAfterBreak="0">
    <w:nsid w:val="2FAA4ABE"/>
    <w:multiLevelType w:val="hybridMultilevel"/>
    <w:tmpl w:val="36000FE2"/>
    <w:lvl w:ilvl="0" w:tplc="04160001">
      <w:start w:val="1"/>
      <w:numFmt w:val="bullet"/>
      <w:lvlText w:val=""/>
      <w:lvlJc w:val="left"/>
      <w:pPr>
        <w:ind w:left="1125" w:hanging="360"/>
      </w:pPr>
      <w:rPr>
        <w:rFonts w:ascii="Symbol" w:hAnsi="Symbol" w:hint="default"/>
      </w:rPr>
    </w:lvl>
    <w:lvl w:ilvl="1" w:tplc="04160003">
      <w:start w:val="1"/>
      <w:numFmt w:val="bullet"/>
      <w:lvlText w:val="o"/>
      <w:lvlJc w:val="left"/>
      <w:pPr>
        <w:ind w:left="1845" w:hanging="360"/>
      </w:pPr>
      <w:rPr>
        <w:rFonts w:ascii="Courier New" w:hAnsi="Courier New" w:cs="Courier New" w:hint="default"/>
      </w:rPr>
    </w:lvl>
    <w:lvl w:ilvl="2" w:tplc="04160005">
      <w:start w:val="1"/>
      <w:numFmt w:val="bullet"/>
      <w:lvlText w:val=""/>
      <w:lvlJc w:val="left"/>
      <w:pPr>
        <w:ind w:left="2565" w:hanging="360"/>
      </w:pPr>
      <w:rPr>
        <w:rFonts w:ascii="Wingdings" w:hAnsi="Wingdings" w:hint="default"/>
      </w:rPr>
    </w:lvl>
    <w:lvl w:ilvl="3" w:tplc="04160001">
      <w:start w:val="1"/>
      <w:numFmt w:val="bullet"/>
      <w:lvlText w:val=""/>
      <w:lvlJc w:val="left"/>
      <w:pPr>
        <w:ind w:left="3285" w:hanging="360"/>
      </w:pPr>
      <w:rPr>
        <w:rFonts w:ascii="Symbol" w:hAnsi="Symbol" w:hint="default"/>
      </w:rPr>
    </w:lvl>
    <w:lvl w:ilvl="4" w:tplc="04160003">
      <w:start w:val="1"/>
      <w:numFmt w:val="bullet"/>
      <w:lvlText w:val="o"/>
      <w:lvlJc w:val="left"/>
      <w:pPr>
        <w:ind w:left="4005" w:hanging="360"/>
      </w:pPr>
      <w:rPr>
        <w:rFonts w:ascii="Courier New" w:hAnsi="Courier New" w:cs="Courier New" w:hint="default"/>
      </w:rPr>
    </w:lvl>
    <w:lvl w:ilvl="5" w:tplc="04160005">
      <w:start w:val="1"/>
      <w:numFmt w:val="bullet"/>
      <w:lvlText w:val=""/>
      <w:lvlJc w:val="left"/>
      <w:pPr>
        <w:ind w:left="4725" w:hanging="360"/>
      </w:pPr>
      <w:rPr>
        <w:rFonts w:ascii="Wingdings" w:hAnsi="Wingdings" w:hint="default"/>
      </w:rPr>
    </w:lvl>
    <w:lvl w:ilvl="6" w:tplc="04160001">
      <w:start w:val="1"/>
      <w:numFmt w:val="bullet"/>
      <w:lvlText w:val=""/>
      <w:lvlJc w:val="left"/>
      <w:pPr>
        <w:ind w:left="5445" w:hanging="360"/>
      </w:pPr>
      <w:rPr>
        <w:rFonts w:ascii="Symbol" w:hAnsi="Symbol" w:hint="default"/>
      </w:rPr>
    </w:lvl>
    <w:lvl w:ilvl="7" w:tplc="04160003">
      <w:start w:val="1"/>
      <w:numFmt w:val="bullet"/>
      <w:lvlText w:val="o"/>
      <w:lvlJc w:val="left"/>
      <w:pPr>
        <w:ind w:left="6165" w:hanging="360"/>
      </w:pPr>
      <w:rPr>
        <w:rFonts w:ascii="Courier New" w:hAnsi="Courier New" w:cs="Courier New" w:hint="default"/>
      </w:rPr>
    </w:lvl>
    <w:lvl w:ilvl="8" w:tplc="04160005">
      <w:start w:val="1"/>
      <w:numFmt w:val="bullet"/>
      <w:lvlText w:val=""/>
      <w:lvlJc w:val="left"/>
      <w:pPr>
        <w:ind w:left="6885" w:hanging="360"/>
      </w:pPr>
      <w:rPr>
        <w:rFonts w:ascii="Wingdings" w:hAnsi="Wingdings" w:hint="default"/>
      </w:rPr>
    </w:lvl>
  </w:abstractNum>
  <w:abstractNum w:abstractNumId="4"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A336D40"/>
    <w:multiLevelType w:val="hybridMultilevel"/>
    <w:tmpl w:val="512EA800"/>
    <w:lvl w:ilvl="0" w:tplc="69A8C1E4">
      <w:start w:val="1"/>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num w:numId="1" w16cid:durableId="33041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294724">
    <w:abstractNumId w:val="3"/>
  </w:num>
  <w:num w:numId="3" w16cid:durableId="1225674678">
    <w:abstractNumId w:val="1"/>
  </w:num>
  <w:num w:numId="4" w16cid:durableId="1539049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0858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831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5175615">
    <w:abstractNumId w:val="2"/>
  </w:num>
  <w:num w:numId="8" w16cid:durableId="192244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B1"/>
    <w:rsid w:val="00075391"/>
    <w:rsid w:val="001D62C9"/>
    <w:rsid w:val="00251AB1"/>
    <w:rsid w:val="00266E92"/>
    <w:rsid w:val="002C1FAC"/>
    <w:rsid w:val="005140A3"/>
    <w:rsid w:val="00692D46"/>
    <w:rsid w:val="00696A37"/>
    <w:rsid w:val="007A5346"/>
    <w:rsid w:val="00867A9F"/>
    <w:rsid w:val="00896078"/>
    <w:rsid w:val="008B4EE6"/>
    <w:rsid w:val="00DB2CD5"/>
    <w:rsid w:val="00E94B1C"/>
    <w:rsid w:val="00F63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89E"/>
  <w15:chartTrackingRefBased/>
  <w15:docId w15:val="{0C76B5F2-9D2B-4243-96EC-D6E49F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B1"/>
    <w:pPr>
      <w:spacing w:line="256" w:lineRule="auto"/>
    </w:pPr>
    <w:rPr>
      <w:kern w:val="0"/>
      <w14:ligatures w14:val="none"/>
    </w:rPr>
  </w:style>
  <w:style w:type="paragraph" w:styleId="Ttulo1">
    <w:name w:val="heading 1"/>
    <w:basedOn w:val="Normal"/>
    <w:next w:val="Normal"/>
    <w:link w:val="Ttulo1Char"/>
    <w:uiPriority w:val="9"/>
    <w:qFormat/>
    <w:rsid w:val="00251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1"/>
    <w:qFormat/>
    <w:rsid w:val="00251AB1"/>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paragraph" w:styleId="Ttulo3">
    <w:name w:val="heading 3"/>
    <w:basedOn w:val="Normal"/>
    <w:next w:val="Normal"/>
    <w:link w:val="Ttulo3Char"/>
    <w:uiPriority w:val="9"/>
    <w:semiHidden/>
    <w:unhideWhenUsed/>
    <w:qFormat/>
    <w:rsid w:val="00251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1AB1"/>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1"/>
    <w:rsid w:val="00251AB1"/>
    <w:rPr>
      <w:rFonts w:ascii="Times New Roman" w:eastAsia="Times New Roman" w:hAnsi="Times New Roman" w:cs="Times New Roman"/>
      <w:b/>
      <w:bCs/>
      <w:kern w:val="0"/>
      <w:lang w:val="pt-PT"/>
      <w14:ligatures w14:val="none"/>
    </w:rPr>
  </w:style>
  <w:style w:type="character" w:customStyle="1" w:styleId="Ttulo3Char">
    <w:name w:val="Título 3 Char"/>
    <w:basedOn w:val="Fontepargpadro"/>
    <w:link w:val="Ttulo3"/>
    <w:uiPriority w:val="9"/>
    <w:semiHidden/>
    <w:rsid w:val="00251AB1"/>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Fontepargpadro"/>
    <w:uiPriority w:val="99"/>
    <w:unhideWhenUsed/>
    <w:rsid w:val="00251AB1"/>
    <w:rPr>
      <w:color w:val="0563C1" w:themeColor="hyperlink"/>
      <w:u w:val="single"/>
    </w:rPr>
  </w:style>
  <w:style w:type="character" w:customStyle="1" w:styleId="SemEspaamentoChar">
    <w:name w:val="Sem Espaçamento Char"/>
    <w:link w:val="SemEspaamento"/>
    <w:uiPriority w:val="1"/>
    <w:locked/>
    <w:rsid w:val="00251AB1"/>
    <w:rPr>
      <w:kern w:val="0"/>
      <w14:ligatures w14:val="none"/>
    </w:rPr>
  </w:style>
  <w:style w:type="paragraph" w:styleId="SemEspaamento">
    <w:name w:val="No Spacing"/>
    <w:link w:val="SemEspaamentoChar"/>
    <w:uiPriority w:val="1"/>
    <w:qFormat/>
    <w:rsid w:val="00251AB1"/>
    <w:pPr>
      <w:spacing w:after="0" w:line="240" w:lineRule="auto"/>
    </w:pPr>
    <w:rPr>
      <w:kern w:val="0"/>
      <w14:ligatures w14:val="none"/>
    </w:rPr>
  </w:style>
  <w:style w:type="paragraph" w:styleId="PargrafodaLista">
    <w:name w:val="List Paragraph"/>
    <w:basedOn w:val="Normal"/>
    <w:qFormat/>
    <w:rsid w:val="00251AB1"/>
    <w:pPr>
      <w:ind w:left="720"/>
      <w:contextualSpacing/>
    </w:pPr>
  </w:style>
  <w:style w:type="character" w:customStyle="1" w:styleId="fontstyle01">
    <w:name w:val="fontstyle01"/>
    <w:basedOn w:val="Fontepargpadro"/>
    <w:rsid w:val="00251AB1"/>
    <w:rPr>
      <w:rFonts w:ascii="TimesNewRomanPSMT" w:hAnsi="TimesNewRomanPSMT" w:hint="default"/>
      <w:b w:val="0"/>
      <w:bCs w:val="0"/>
      <w:i w:val="0"/>
      <w:iCs w:val="0"/>
      <w:color w:val="000000"/>
      <w:sz w:val="18"/>
      <w:szCs w:val="18"/>
    </w:rPr>
  </w:style>
  <w:style w:type="table" w:styleId="Tabelacomgrade">
    <w:name w:val="Table Grid"/>
    <w:basedOn w:val="Tabelanormal"/>
    <w:uiPriority w:val="39"/>
    <w:rsid w:val="00251AB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51AB1"/>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251AB1"/>
    <w:rPr>
      <w:rFonts w:ascii="Times New Roman" w:eastAsia="Times New Roman" w:hAnsi="Times New Roman" w:cs="Times New Roman"/>
      <w:kern w:val="0"/>
      <w:lang w:val="pt-PT"/>
      <w14:ligatures w14:val="none"/>
    </w:rPr>
  </w:style>
  <w:style w:type="character" w:customStyle="1" w:styleId="fontstyle21">
    <w:name w:val="fontstyle21"/>
    <w:basedOn w:val="Fontepargpadro"/>
    <w:rsid w:val="00251AB1"/>
    <w:rPr>
      <w:rFonts w:ascii="TimesNewRomanPS-ItalicMT" w:hAnsi="TimesNewRomanPS-ItalicMT" w:hint="default"/>
      <w:b w:val="0"/>
      <w:bCs w:val="0"/>
      <w:i/>
      <w:iCs/>
      <w:color w:val="000000"/>
      <w:sz w:val="24"/>
      <w:szCs w:val="24"/>
    </w:rPr>
  </w:style>
  <w:style w:type="character" w:styleId="Refdecomentrio">
    <w:name w:val="annotation reference"/>
    <w:basedOn w:val="Fontepargpadro"/>
    <w:uiPriority w:val="99"/>
    <w:semiHidden/>
    <w:unhideWhenUsed/>
    <w:rsid w:val="00251AB1"/>
    <w:rPr>
      <w:sz w:val="16"/>
      <w:szCs w:val="16"/>
    </w:rPr>
  </w:style>
  <w:style w:type="paragraph" w:styleId="Textodecomentrio">
    <w:name w:val="annotation text"/>
    <w:basedOn w:val="Normal"/>
    <w:link w:val="TextodecomentrioChar"/>
    <w:uiPriority w:val="99"/>
    <w:semiHidden/>
    <w:unhideWhenUsed/>
    <w:rsid w:val="00251A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1AB1"/>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251AB1"/>
    <w:rPr>
      <w:b/>
      <w:bCs/>
    </w:rPr>
  </w:style>
  <w:style w:type="character" w:customStyle="1" w:styleId="AssuntodocomentrioChar">
    <w:name w:val="Assunto do comentário Char"/>
    <w:basedOn w:val="TextodecomentrioChar"/>
    <w:link w:val="Assuntodocomentrio"/>
    <w:uiPriority w:val="99"/>
    <w:semiHidden/>
    <w:rsid w:val="00251AB1"/>
    <w:rPr>
      <w:b/>
      <w:bCs/>
      <w:kern w:val="0"/>
      <w:sz w:val="20"/>
      <w:szCs w:val="20"/>
      <w14:ligatures w14:val="none"/>
    </w:rPr>
  </w:style>
  <w:style w:type="paragraph" w:styleId="Reviso">
    <w:name w:val="Revision"/>
    <w:hidden/>
    <w:uiPriority w:val="99"/>
    <w:semiHidden/>
    <w:rsid w:val="00251AB1"/>
    <w:pPr>
      <w:spacing w:after="0" w:line="240" w:lineRule="auto"/>
    </w:pPr>
    <w:rPr>
      <w:kern w:val="0"/>
      <w14:ligatures w14:val="none"/>
    </w:rPr>
  </w:style>
  <w:style w:type="character" w:customStyle="1" w:styleId="tex3">
    <w:name w:val="tex3"/>
    <w:rsid w:val="00251AB1"/>
  </w:style>
  <w:style w:type="character" w:styleId="nfase">
    <w:name w:val="Emphasis"/>
    <w:uiPriority w:val="20"/>
    <w:qFormat/>
    <w:rsid w:val="00251AB1"/>
    <w:rPr>
      <w:i/>
      <w:iCs/>
    </w:rPr>
  </w:style>
  <w:style w:type="character" w:customStyle="1" w:styleId="tex3b">
    <w:name w:val="tex3b"/>
    <w:rsid w:val="00251AB1"/>
  </w:style>
  <w:style w:type="character" w:customStyle="1" w:styleId="gmail-tex3">
    <w:name w:val="gmail-tex3"/>
    <w:rsid w:val="00251AB1"/>
  </w:style>
  <w:style w:type="character" w:customStyle="1" w:styleId="base">
    <w:name w:val="base"/>
    <w:basedOn w:val="Fontepargpadro"/>
    <w:rsid w:val="00251AB1"/>
  </w:style>
  <w:style w:type="character" w:styleId="HiperlinkVisitado">
    <w:name w:val="FollowedHyperlink"/>
    <w:basedOn w:val="Fontepargpadro"/>
    <w:uiPriority w:val="99"/>
    <w:semiHidden/>
    <w:unhideWhenUsed/>
    <w:rsid w:val="00251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leis/l8213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15829</Words>
  <Characters>85482</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Educ.Administrativo</cp:lastModifiedBy>
  <cp:revision>7</cp:revision>
  <dcterms:created xsi:type="dcterms:W3CDTF">2024-05-13T14:24:00Z</dcterms:created>
  <dcterms:modified xsi:type="dcterms:W3CDTF">2024-05-13T20:22:00Z</dcterms:modified>
</cp:coreProperties>
</file>