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0F3D7" w14:textId="7098F7BC" w:rsidR="00BF218C" w:rsidRPr="001505CA" w:rsidRDefault="00BF218C" w:rsidP="0010012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  <w:r w:rsidRPr="001505CA">
        <w:rPr>
          <w:rFonts w:ascii="Times New Roman" w:hAnsi="Times New Roman" w:cs="Times New Roman"/>
          <w:b/>
        </w:rPr>
        <w:t>SECRETARIA MUNICIPAL DE EDUCAÇÃO, CULTURA E ESPORTE</w:t>
      </w:r>
    </w:p>
    <w:p w14:paraId="33A295FF" w14:textId="42932FFD" w:rsidR="0016083A" w:rsidRPr="001505CA" w:rsidRDefault="0016083A" w:rsidP="0010012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  <w:r w:rsidRPr="00DF2A39">
        <w:rPr>
          <w:rFonts w:ascii="Times New Roman" w:hAnsi="Times New Roman" w:cs="Times New Roman"/>
          <w:b/>
        </w:rPr>
        <w:t>Solicitação nº</w:t>
      </w:r>
      <w:r w:rsidR="00B156D4" w:rsidRPr="00DF2A39">
        <w:rPr>
          <w:rFonts w:ascii="Times New Roman" w:hAnsi="Times New Roman" w:cs="Times New Roman"/>
          <w:b/>
        </w:rPr>
        <w:t xml:space="preserve"> </w:t>
      </w:r>
      <w:r w:rsidR="002B7A53" w:rsidRPr="00DF2A39">
        <w:rPr>
          <w:rFonts w:ascii="Times New Roman" w:hAnsi="Times New Roman" w:cs="Times New Roman"/>
          <w:b/>
        </w:rPr>
        <w:t>36</w:t>
      </w:r>
      <w:r w:rsidRPr="00DF2A39">
        <w:rPr>
          <w:rFonts w:ascii="Times New Roman" w:hAnsi="Times New Roman" w:cs="Times New Roman"/>
          <w:b/>
        </w:rPr>
        <w:t>/2024</w:t>
      </w:r>
    </w:p>
    <w:p w14:paraId="43D1411A" w14:textId="77777777" w:rsidR="00F22D60" w:rsidRPr="001505CA" w:rsidRDefault="00F22D60" w:rsidP="0010012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</w:p>
    <w:p w14:paraId="6C907A02" w14:textId="7DA599C1" w:rsidR="00F22D60" w:rsidRPr="001505CA" w:rsidRDefault="00F22D60" w:rsidP="001001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05CA">
        <w:rPr>
          <w:rFonts w:ascii="Times New Roman" w:hAnsi="Times New Roman" w:cs="Times New Roman"/>
          <w:b/>
        </w:rPr>
        <w:t>ESTUDO TÉCNICO PRELIMINAR</w:t>
      </w:r>
    </w:p>
    <w:tbl>
      <w:tblPr>
        <w:tblStyle w:val="Tabelacomgrade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9781"/>
      </w:tblGrid>
      <w:tr w:rsidR="00100127" w:rsidRPr="001505CA" w14:paraId="06161EA5" w14:textId="77777777" w:rsidTr="00BA3517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B83A5" w14:textId="77777777" w:rsidR="00100127" w:rsidRPr="001505CA" w:rsidRDefault="00100127" w:rsidP="00100127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05CA">
              <w:rPr>
                <w:rFonts w:ascii="Times New Roman" w:hAnsi="Times New Roman" w:cs="Times New Roman"/>
                <w:b/>
              </w:rPr>
              <w:t>ELEMENTOS</w:t>
            </w:r>
          </w:p>
        </w:tc>
      </w:tr>
      <w:tr w:rsidR="0016083A" w:rsidRPr="001505CA" w14:paraId="52861951" w14:textId="77777777" w:rsidTr="008630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26148" w14:textId="77777777" w:rsidR="0016083A" w:rsidRPr="001505CA" w:rsidRDefault="0016083A" w:rsidP="00100127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7AC99F" w14:textId="474C9D67" w:rsidR="0016083A" w:rsidRPr="001505CA" w:rsidRDefault="0016083A" w:rsidP="0010012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05CA">
              <w:rPr>
                <w:rFonts w:ascii="Times New Roman" w:hAnsi="Times New Roman" w:cs="Times New Roman"/>
                <w:b/>
                <w:bCs/>
              </w:rPr>
              <w:t xml:space="preserve">Descrição da </w:t>
            </w:r>
            <w:r w:rsidR="00D27549" w:rsidRPr="001505CA">
              <w:rPr>
                <w:rFonts w:ascii="Times New Roman" w:hAnsi="Times New Roman" w:cs="Times New Roman"/>
                <w:b/>
                <w:bCs/>
              </w:rPr>
              <w:t xml:space="preserve">necessidade </w:t>
            </w:r>
            <w:r w:rsidRPr="001505CA">
              <w:rPr>
                <w:rFonts w:ascii="Times New Roman" w:hAnsi="Times New Roman" w:cs="Times New Roman"/>
                <w:b/>
                <w:bCs/>
              </w:rPr>
              <w:t>e da contratação, considerado o problema a ser resolvido sob a perspectiva do interesse público</w:t>
            </w:r>
            <w:r w:rsidRPr="001505CA">
              <w:rPr>
                <w:rFonts w:ascii="Times New Roman" w:hAnsi="Times New Roman" w:cs="Times New Roman"/>
              </w:rPr>
              <w:t>.</w:t>
            </w:r>
          </w:p>
          <w:p w14:paraId="308FE448" w14:textId="36D72D31" w:rsidR="007348B1" w:rsidRPr="001505CA" w:rsidRDefault="00F33AF8" w:rsidP="0010012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05CA">
              <w:rPr>
                <w:rFonts w:ascii="Times New Roman" w:hAnsi="Times New Roman" w:cs="Times New Roman"/>
              </w:rPr>
              <w:t>A pr</w:t>
            </w:r>
            <w:r w:rsidR="00502E1D" w:rsidRPr="001505CA">
              <w:rPr>
                <w:rFonts w:ascii="Times New Roman" w:hAnsi="Times New Roman" w:cs="Times New Roman"/>
              </w:rPr>
              <w:t>etensa</w:t>
            </w:r>
            <w:r w:rsidRPr="001505CA">
              <w:rPr>
                <w:rFonts w:ascii="Times New Roman" w:hAnsi="Times New Roman" w:cs="Times New Roman"/>
              </w:rPr>
              <w:t xml:space="preserve"> contratação se faz necessária para </w:t>
            </w:r>
            <w:r w:rsidR="00502E1D" w:rsidRPr="001505CA">
              <w:rPr>
                <w:rFonts w:ascii="Times New Roman" w:hAnsi="Times New Roman" w:cs="Times New Roman"/>
              </w:rPr>
              <w:t>prestação de serviços de ornamentação com locação de objetos decorativos para eventos festivos, reuniões</w:t>
            </w:r>
            <w:r w:rsidR="00023EF0" w:rsidRPr="001505CA">
              <w:rPr>
                <w:rFonts w:ascii="Times New Roman" w:hAnsi="Times New Roman" w:cs="Times New Roman"/>
              </w:rPr>
              <w:t>, palestras</w:t>
            </w:r>
            <w:r w:rsidR="00502E1D" w:rsidRPr="001505CA">
              <w:rPr>
                <w:rFonts w:ascii="Times New Roman" w:hAnsi="Times New Roman" w:cs="Times New Roman"/>
              </w:rPr>
              <w:t xml:space="preserve"> e atividades realizadas pel</w:t>
            </w:r>
            <w:r w:rsidR="00F076E4" w:rsidRPr="001505CA">
              <w:rPr>
                <w:rFonts w:ascii="Times New Roman" w:hAnsi="Times New Roman" w:cs="Times New Roman"/>
              </w:rPr>
              <w:t>o</w:t>
            </w:r>
            <w:r w:rsidR="00502E1D" w:rsidRPr="001505CA">
              <w:rPr>
                <w:rFonts w:ascii="Times New Roman" w:hAnsi="Times New Roman" w:cs="Times New Roman"/>
              </w:rPr>
              <w:t xml:space="preserve">s </w:t>
            </w:r>
            <w:r w:rsidR="00F076E4" w:rsidRPr="001505CA">
              <w:rPr>
                <w:rFonts w:ascii="Times New Roman" w:hAnsi="Times New Roman" w:cs="Times New Roman"/>
              </w:rPr>
              <w:t>d</w:t>
            </w:r>
            <w:r w:rsidR="00502E1D" w:rsidRPr="001505CA">
              <w:rPr>
                <w:rFonts w:ascii="Times New Roman" w:hAnsi="Times New Roman" w:cs="Times New Roman"/>
              </w:rPr>
              <w:t>epartamentos</w:t>
            </w:r>
            <w:r w:rsidR="00F076E4" w:rsidRPr="001505CA">
              <w:rPr>
                <w:rFonts w:ascii="Times New Roman" w:hAnsi="Times New Roman" w:cs="Times New Roman"/>
              </w:rPr>
              <w:t xml:space="preserve"> do município de Palmitos</w:t>
            </w:r>
            <w:r w:rsidR="00502E1D" w:rsidRPr="001505CA">
              <w:rPr>
                <w:rFonts w:ascii="Times New Roman" w:hAnsi="Times New Roman" w:cs="Times New Roman"/>
              </w:rPr>
              <w:t>. Este serviço</w:t>
            </w:r>
            <w:r w:rsidR="00023EF0" w:rsidRPr="001505CA">
              <w:rPr>
                <w:rFonts w:ascii="Times New Roman" w:hAnsi="Times New Roman" w:cs="Times New Roman"/>
              </w:rPr>
              <w:t>,</w:t>
            </w:r>
            <w:r w:rsidR="00502E1D" w:rsidRPr="001505CA">
              <w:rPr>
                <w:rFonts w:ascii="Times New Roman" w:hAnsi="Times New Roman" w:cs="Times New Roman"/>
              </w:rPr>
              <w:t xml:space="preserve"> visa fornecer um atendimento de qualidade aos participantes dos eventos, na intenção de promover um aspecto de harmonia e embelezamento, assim, há a necessidade dos serviços de ornamentação, valorizando o ambiente proposto para cada evento/atividade realizada.</w:t>
            </w:r>
          </w:p>
          <w:p w14:paraId="4EDB6A34" w14:textId="225F0BBF" w:rsidR="00E9557B" w:rsidRPr="001505CA" w:rsidRDefault="00E9557B" w:rsidP="0010012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083A" w:rsidRPr="001505CA" w14:paraId="53252FA7" w14:textId="77777777" w:rsidTr="008630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61CC0" w14:textId="77777777" w:rsidR="0016083A" w:rsidRPr="001505CA" w:rsidRDefault="0016083A" w:rsidP="00100127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9FA46" w14:textId="77777777" w:rsidR="0016083A" w:rsidRPr="001505CA" w:rsidRDefault="0016083A" w:rsidP="0010012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05CA">
              <w:rPr>
                <w:rFonts w:ascii="Times New Roman" w:hAnsi="Times New Roman" w:cs="Times New Roman"/>
                <w:b/>
                <w:bCs/>
              </w:rPr>
              <w:t xml:space="preserve">Previsão no plano de contratações anual </w:t>
            </w:r>
          </w:p>
          <w:p w14:paraId="13DE530F" w14:textId="423AEAC5" w:rsidR="0016083A" w:rsidRPr="001505CA" w:rsidRDefault="0016083A" w:rsidP="0010012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05CA">
              <w:rPr>
                <w:rFonts w:ascii="Times New Roman" w:hAnsi="Times New Roman" w:cs="Times New Roman"/>
              </w:rPr>
              <w:t>A Prefeitura Municipal de Palmitos não conta com plano de contratação anual.</w:t>
            </w:r>
          </w:p>
        </w:tc>
      </w:tr>
      <w:tr w:rsidR="0016083A" w:rsidRPr="001505CA" w14:paraId="36411355" w14:textId="77777777" w:rsidTr="008630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0544" w14:textId="77777777" w:rsidR="0016083A" w:rsidRPr="001505CA" w:rsidRDefault="0016083A" w:rsidP="00100127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D53F" w14:textId="77777777" w:rsidR="0016083A" w:rsidRPr="001505CA" w:rsidRDefault="0016083A" w:rsidP="001001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05CA">
              <w:rPr>
                <w:rFonts w:ascii="Times New Roman" w:hAnsi="Times New Roman" w:cs="Times New Roman"/>
                <w:b/>
                <w:bCs/>
              </w:rPr>
              <w:t>Requisitos para contratação</w:t>
            </w:r>
          </w:p>
          <w:p w14:paraId="03B6872C" w14:textId="7BF273A9" w:rsidR="00F33AF8" w:rsidRPr="001505CA" w:rsidRDefault="00F33AF8" w:rsidP="00100127">
            <w:pPr>
              <w:pStyle w:val="PargrafodaLista"/>
              <w:widowControl w:val="0"/>
              <w:numPr>
                <w:ilvl w:val="1"/>
                <w:numId w:val="2"/>
              </w:numPr>
              <w:shd w:val="clear" w:color="auto" w:fill="FFFFFF" w:themeFill="background1"/>
              <w:tabs>
                <w:tab w:val="left" w:pos="178"/>
                <w:tab w:val="left" w:pos="83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05CA">
              <w:rPr>
                <w:rFonts w:ascii="Times New Roman" w:hAnsi="Times New Roman" w:cs="Times New Roman"/>
              </w:rPr>
              <w:t xml:space="preserve">O contratado ficará obrigado a atender a todos os pedidos efetuados durante a </w:t>
            </w:r>
            <w:r w:rsidR="00023EF0" w:rsidRPr="001505CA">
              <w:rPr>
                <w:rFonts w:ascii="Times New Roman" w:hAnsi="Times New Roman" w:cs="Times New Roman"/>
              </w:rPr>
              <w:t>v</w:t>
            </w:r>
            <w:r w:rsidRPr="001505CA">
              <w:rPr>
                <w:rFonts w:ascii="Times New Roman" w:hAnsi="Times New Roman" w:cs="Times New Roman"/>
              </w:rPr>
              <w:t>igência da contratação, obrigando-se também a:</w:t>
            </w:r>
          </w:p>
          <w:p w14:paraId="0ED71A9C" w14:textId="0BE25B76" w:rsidR="00100127" w:rsidRPr="001505CA" w:rsidRDefault="00100127" w:rsidP="00100127">
            <w:pPr>
              <w:pStyle w:val="PargrafodaLista"/>
              <w:widowControl w:val="0"/>
              <w:numPr>
                <w:ilvl w:val="1"/>
                <w:numId w:val="2"/>
              </w:numPr>
              <w:shd w:val="clear" w:color="auto" w:fill="FFFFFF" w:themeFill="background1"/>
              <w:tabs>
                <w:tab w:val="left" w:pos="178"/>
                <w:tab w:val="left" w:pos="83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05CA">
              <w:rPr>
                <w:rFonts w:ascii="Times New Roman" w:hAnsi="Times New Roman" w:cs="Times New Roman"/>
              </w:rPr>
              <w:t xml:space="preserve">- Capacidade técnica: A empresa deve possuir equipamentos modernos e adequados para a decoração, garantindo alta qualidade e eficiência na execução dos serviços. </w:t>
            </w:r>
          </w:p>
          <w:p w14:paraId="135B5BE1" w14:textId="74E57D2F" w:rsidR="00F33AF8" w:rsidRPr="001505CA" w:rsidRDefault="00100127" w:rsidP="00100127">
            <w:pPr>
              <w:pStyle w:val="PargrafodaLista"/>
              <w:widowControl w:val="0"/>
              <w:numPr>
                <w:ilvl w:val="1"/>
                <w:numId w:val="2"/>
              </w:numPr>
              <w:shd w:val="clear" w:color="auto" w:fill="FFFFFF" w:themeFill="background1"/>
              <w:tabs>
                <w:tab w:val="left" w:pos="178"/>
                <w:tab w:val="left" w:pos="83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05CA">
              <w:rPr>
                <w:rFonts w:ascii="Times New Roman" w:hAnsi="Times New Roman" w:cs="Times New Roman"/>
              </w:rPr>
              <w:t>- Manter</w:t>
            </w:r>
            <w:r w:rsidR="00F33AF8" w:rsidRPr="001505CA">
              <w:rPr>
                <w:rFonts w:ascii="Times New Roman" w:hAnsi="Times New Roman" w:cs="Times New Roman"/>
              </w:rPr>
              <w:t xml:space="preserve">, durante toda a execução do presente instrumento, compatibilidade com as obrigações assumidas, todas as condições de habilitação e qualificação exigidas na licitação; </w:t>
            </w:r>
          </w:p>
          <w:p w14:paraId="6AD9C956" w14:textId="61DA3C43" w:rsidR="00F33AF8" w:rsidRPr="001505CA" w:rsidRDefault="00100127" w:rsidP="00100127">
            <w:pPr>
              <w:pStyle w:val="PargrafodaLista"/>
              <w:widowControl w:val="0"/>
              <w:numPr>
                <w:ilvl w:val="1"/>
                <w:numId w:val="2"/>
              </w:numPr>
              <w:shd w:val="clear" w:color="auto" w:fill="FFFFFF" w:themeFill="background1"/>
              <w:tabs>
                <w:tab w:val="left" w:pos="178"/>
                <w:tab w:val="left" w:pos="83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05CA">
              <w:rPr>
                <w:rFonts w:ascii="Times New Roman" w:hAnsi="Times New Roman" w:cs="Times New Roman"/>
              </w:rPr>
              <w:t>-</w:t>
            </w:r>
            <w:r w:rsidR="00F33AF8" w:rsidRPr="001505CA">
              <w:rPr>
                <w:rFonts w:ascii="Times New Roman" w:hAnsi="Times New Roman" w:cs="Times New Roman"/>
              </w:rPr>
              <w:t xml:space="preserve"> A empresa deverá assumir o compromisso formal de executar todas as tarefas objeto do presente certame com perfeição e acuidade, mobilizando, para tanto, profissionais capacitados e submetidos a prévio treinamento. </w:t>
            </w:r>
          </w:p>
          <w:p w14:paraId="6E9739A1" w14:textId="13625287" w:rsidR="00100127" w:rsidRPr="001505CA" w:rsidRDefault="00100127" w:rsidP="00100127">
            <w:pPr>
              <w:pStyle w:val="PargrafodaLista"/>
              <w:widowControl w:val="0"/>
              <w:numPr>
                <w:ilvl w:val="1"/>
                <w:numId w:val="2"/>
              </w:numPr>
              <w:shd w:val="clear" w:color="auto" w:fill="FFFFFF" w:themeFill="background1"/>
              <w:tabs>
                <w:tab w:val="left" w:pos="178"/>
                <w:tab w:val="left" w:pos="83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05CA">
              <w:rPr>
                <w:rFonts w:ascii="Times New Roman" w:hAnsi="Times New Roman" w:cs="Times New Roman"/>
              </w:rPr>
              <w:t>- Garantia de disponibilidade: A empresa deve garantir a disponibilidade, incluindo a montagem e desmontagem de todos os equipamentos e estruturas necessárias.</w:t>
            </w:r>
          </w:p>
          <w:p w14:paraId="4115D709" w14:textId="55A63DCF" w:rsidR="00100127" w:rsidRPr="001505CA" w:rsidRDefault="00100127" w:rsidP="00100127">
            <w:pPr>
              <w:pStyle w:val="PargrafodaLista"/>
              <w:widowControl w:val="0"/>
              <w:numPr>
                <w:ilvl w:val="1"/>
                <w:numId w:val="2"/>
              </w:numPr>
              <w:shd w:val="clear" w:color="auto" w:fill="FFFFFF" w:themeFill="background1"/>
              <w:tabs>
                <w:tab w:val="left" w:pos="178"/>
                <w:tab w:val="left" w:pos="83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05CA">
              <w:rPr>
                <w:rFonts w:ascii="Times New Roman" w:hAnsi="Times New Roman" w:cs="Times New Roman"/>
              </w:rPr>
              <w:t>- Versatilidade no serviço: A empresa deve oferecer soluções completas que integrem decoração temática, que atendam às expectativas e necessidades do público presente.</w:t>
            </w:r>
          </w:p>
          <w:p w14:paraId="756ECCFB" w14:textId="79A1A512" w:rsidR="00100127" w:rsidRPr="001505CA" w:rsidRDefault="00100127" w:rsidP="00100127">
            <w:pPr>
              <w:pStyle w:val="PargrafodaLista"/>
              <w:widowControl w:val="0"/>
              <w:numPr>
                <w:ilvl w:val="1"/>
                <w:numId w:val="2"/>
              </w:numPr>
              <w:shd w:val="clear" w:color="auto" w:fill="FFFFFF" w:themeFill="background1"/>
              <w:tabs>
                <w:tab w:val="left" w:pos="178"/>
                <w:tab w:val="left" w:pos="83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05CA">
              <w:rPr>
                <w:rFonts w:ascii="Times New Roman" w:hAnsi="Times New Roman" w:cs="Times New Roman"/>
              </w:rPr>
              <w:t>- Armazenamento e logística: A empresa deve ser capaz de gerenciar o armazenamento de materiais e equipamentos de forma segura e eficiente, assegurando a integridade e a prontidão de todos os itens para o evento.</w:t>
            </w:r>
          </w:p>
          <w:p w14:paraId="4B079860" w14:textId="34A8B17F" w:rsidR="00100127" w:rsidRPr="001505CA" w:rsidRDefault="00100127" w:rsidP="00100127">
            <w:pPr>
              <w:pStyle w:val="PargrafodaLista"/>
              <w:widowControl w:val="0"/>
              <w:numPr>
                <w:ilvl w:val="1"/>
                <w:numId w:val="2"/>
              </w:numPr>
              <w:shd w:val="clear" w:color="auto" w:fill="FFFFFF" w:themeFill="background1"/>
              <w:tabs>
                <w:tab w:val="left" w:pos="178"/>
                <w:tab w:val="left" w:pos="83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05CA">
              <w:rPr>
                <w:rFonts w:ascii="Times New Roman" w:hAnsi="Times New Roman" w:cs="Times New Roman"/>
              </w:rPr>
              <w:t>- Manutenção e suporte técnico: É importante que a empresa ofereça serviço de manutenção dos equipamentos e suporte técnico durante o evento, garantindo o bom funcionamento de todos os sistemas e a resolução imediata de qualquer problema que possa surgir</w:t>
            </w:r>
          </w:p>
          <w:p w14:paraId="72AF0A39" w14:textId="1F8FC98F" w:rsidR="00F33AF8" w:rsidRPr="001505CA" w:rsidRDefault="00100127" w:rsidP="00100127">
            <w:pPr>
              <w:pStyle w:val="PargrafodaLista"/>
              <w:widowControl w:val="0"/>
              <w:numPr>
                <w:ilvl w:val="1"/>
                <w:numId w:val="2"/>
              </w:numPr>
              <w:shd w:val="clear" w:color="auto" w:fill="FFFFFF" w:themeFill="background1"/>
              <w:tabs>
                <w:tab w:val="left" w:pos="178"/>
                <w:tab w:val="left" w:pos="83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05CA">
              <w:rPr>
                <w:rFonts w:ascii="Times New Roman" w:hAnsi="Times New Roman" w:cs="Times New Roman"/>
              </w:rPr>
              <w:t>-</w:t>
            </w:r>
            <w:r w:rsidR="00F33AF8" w:rsidRPr="001505CA">
              <w:rPr>
                <w:rFonts w:ascii="Times New Roman" w:hAnsi="Times New Roman" w:cs="Times New Roman"/>
              </w:rPr>
              <w:t xml:space="preserve"> A CONTRATADA deverá responsabilizar-se, permanentemente, pela guarda, vigilância, segurança e manutenção das estruturas e equipamentos, materiais e ferramentas utilizadas para prestação dos serviços, não cabendo à CONTRATANTE arcar com qualquer despesa relativa a danos, desaparecimento, roubo ou furto dos equipamentos, materiais e ferramentas</w:t>
            </w:r>
          </w:p>
          <w:p w14:paraId="5CB501FA" w14:textId="167718ED" w:rsidR="00F33AF8" w:rsidRPr="001505CA" w:rsidRDefault="00100127" w:rsidP="00100127">
            <w:pPr>
              <w:pStyle w:val="PargrafodaLista"/>
              <w:widowControl w:val="0"/>
              <w:numPr>
                <w:ilvl w:val="1"/>
                <w:numId w:val="2"/>
              </w:numPr>
              <w:shd w:val="clear" w:color="auto" w:fill="FFFFFF" w:themeFill="background1"/>
              <w:tabs>
                <w:tab w:val="left" w:pos="178"/>
                <w:tab w:val="left" w:pos="83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05CA">
              <w:rPr>
                <w:rFonts w:ascii="Times New Roman" w:hAnsi="Times New Roman" w:cs="Times New Roman"/>
              </w:rPr>
              <w:t>-</w:t>
            </w:r>
            <w:r w:rsidR="00F33AF8" w:rsidRPr="001505CA">
              <w:rPr>
                <w:rFonts w:ascii="Times New Roman" w:hAnsi="Times New Roman" w:cs="Times New Roman"/>
              </w:rPr>
              <w:t xml:space="preserve"> A CONTRATADA deverá arcar com todas as despesas relativas ao transporte dos equipamentos, materiais e ferramentas necessárias à montagem e desmontagem bem como dos funcionários, taxas, seguros, encargos trabalhistas, previdenciários e fiscais e demais despesas relativas ao seu ramo de atividade e necessárias à plena execução dos serviços. </w:t>
            </w:r>
          </w:p>
          <w:p w14:paraId="23F366D9" w14:textId="26E21274" w:rsidR="00F33AF8" w:rsidRPr="001505CA" w:rsidRDefault="00100127" w:rsidP="00100127">
            <w:pPr>
              <w:pStyle w:val="PargrafodaLista"/>
              <w:widowControl w:val="0"/>
              <w:numPr>
                <w:ilvl w:val="1"/>
                <w:numId w:val="2"/>
              </w:numPr>
              <w:shd w:val="clear" w:color="auto" w:fill="FFFFFF" w:themeFill="background1"/>
              <w:tabs>
                <w:tab w:val="left" w:pos="178"/>
                <w:tab w:val="left" w:pos="83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05CA">
              <w:rPr>
                <w:rFonts w:ascii="Times New Roman" w:hAnsi="Times New Roman" w:cs="Times New Roman"/>
              </w:rPr>
              <w:t>-</w:t>
            </w:r>
            <w:r w:rsidR="00F33AF8" w:rsidRPr="001505CA">
              <w:rPr>
                <w:rFonts w:ascii="Times New Roman" w:hAnsi="Times New Roman" w:cs="Times New Roman"/>
              </w:rPr>
              <w:t xml:space="preserve"> A CONTRATADA deverá responsabilizar-se por quaisquer acidentes que venham a ser vítimas os empregados quando em serviço, de acordo com as leis trabalhistas e previdenciárias que lhes assegurem as demais exigências legais para o exercício da atividade. </w:t>
            </w:r>
          </w:p>
          <w:p w14:paraId="2626539E" w14:textId="602AA397" w:rsidR="0047296B" w:rsidRPr="001505CA" w:rsidRDefault="00100127" w:rsidP="00100127">
            <w:pPr>
              <w:pStyle w:val="PargrafodaLista"/>
              <w:widowControl w:val="0"/>
              <w:numPr>
                <w:ilvl w:val="1"/>
                <w:numId w:val="2"/>
              </w:numPr>
              <w:shd w:val="clear" w:color="auto" w:fill="FFFFFF" w:themeFill="background1"/>
              <w:tabs>
                <w:tab w:val="left" w:pos="178"/>
                <w:tab w:val="left" w:pos="83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05CA">
              <w:rPr>
                <w:rFonts w:ascii="Times New Roman" w:hAnsi="Times New Roman" w:cs="Times New Roman"/>
              </w:rPr>
              <w:t>-</w:t>
            </w:r>
            <w:r w:rsidR="00F33AF8" w:rsidRPr="001505CA">
              <w:rPr>
                <w:rFonts w:ascii="Times New Roman" w:hAnsi="Times New Roman" w:cs="Times New Roman"/>
              </w:rPr>
              <w:t xml:space="preserve"> A CONTRATADA deverá prevenir contra incêndio (extintores) e aterramento, de acordo com as normas técnicas da legislação em vigor. </w:t>
            </w:r>
          </w:p>
          <w:p w14:paraId="1AEDF79D" w14:textId="56C66B01" w:rsidR="00F33AF8" w:rsidRPr="001505CA" w:rsidRDefault="00100127" w:rsidP="00100127">
            <w:pPr>
              <w:pStyle w:val="PargrafodaLista"/>
              <w:widowControl w:val="0"/>
              <w:numPr>
                <w:ilvl w:val="1"/>
                <w:numId w:val="2"/>
              </w:numPr>
              <w:shd w:val="clear" w:color="auto" w:fill="FFFFFF" w:themeFill="background1"/>
              <w:tabs>
                <w:tab w:val="left" w:pos="178"/>
                <w:tab w:val="left" w:pos="83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05CA">
              <w:rPr>
                <w:rFonts w:ascii="Times New Roman" w:hAnsi="Times New Roman" w:cs="Times New Roman"/>
              </w:rPr>
              <w:t>-</w:t>
            </w:r>
            <w:r w:rsidR="00F33AF8" w:rsidRPr="001505CA">
              <w:rPr>
                <w:rFonts w:ascii="Times New Roman" w:hAnsi="Times New Roman" w:cs="Times New Roman"/>
              </w:rPr>
              <w:t xml:space="preserve"> Para os ITENS, deverão estar inclusos no valor e nos serviços prestados, juntamento com a locação dos objetos e a correta montagem e desmontagem, a operação dos sistemas por parte da equipe técnica da empresa, em quantitativo suficiente para proporcionar o correto andamento das atividades e dos serviços prestados.</w:t>
            </w:r>
          </w:p>
        </w:tc>
      </w:tr>
      <w:tr w:rsidR="0016083A" w:rsidRPr="001505CA" w14:paraId="0E437FB8" w14:textId="77777777" w:rsidTr="008630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80C9" w14:textId="77777777" w:rsidR="0016083A" w:rsidRPr="001505CA" w:rsidRDefault="0016083A" w:rsidP="00100127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A837" w14:textId="521BE510" w:rsidR="0016083A" w:rsidRPr="001505CA" w:rsidRDefault="0016083A" w:rsidP="0010012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05CA">
              <w:rPr>
                <w:rFonts w:ascii="Times New Roman" w:hAnsi="Times New Roman" w:cs="Times New Roman"/>
                <w:b/>
                <w:bCs/>
              </w:rPr>
              <w:t>Levantamento de mercado, que consiste na análise das alternativas possíveis, e justificativa técnica e econômica da escolha do tipo de solução a contratar</w:t>
            </w:r>
          </w:p>
          <w:p w14:paraId="36E35E39" w14:textId="77777777" w:rsidR="0047296B" w:rsidRPr="001505CA" w:rsidRDefault="0047296B" w:rsidP="0010012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05CA">
              <w:rPr>
                <w:rFonts w:ascii="Times New Roman" w:hAnsi="Times New Roman" w:cs="Times New Roman"/>
              </w:rPr>
              <w:lastRenderedPageBreak/>
              <w:t xml:space="preserve">A partir da definição do objeto e dos requisitos da contratação é possível definir algumas alternativas possíveis para solução da demanda: </w:t>
            </w:r>
          </w:p>
          <w:p w14:paraId="34A73A2C" w14:textId="0B37FF6E" w:rsidR="0047296B" w:rsidRPr="001505CA" w:rsidRDefault="0047296B" w:rsidP="0010012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05CA">
              <w:rPr>
                <w:rFonts w:ascii="Times New Roman" w:hAnsi="Times New Roman" w:cs="Times New Roman"/>
              </w:rPr>
              <w:t>1) O município contratar funcionários, treinar e habilitar os mesmos para realizarem a prestação de serviço</w:t>
            </w:r>
            <w:r w:rsidR="004B7E0F" w:rsidRPr="001505CA">
              <w:rPr>
                <w:rFonts w:ascii="Times New Roman" w:hAnsi="Times New Roman" w:cs="Times New Roman"/>
              </w:rPr>
              <w:t xml:space="preserve"> e adquirir os materiais necessários para ornamentação</w:t>
            </w:r>
            <w:r w:rsidR="002F3000" w:rsidRPr="001505CA">
              <w:rPr>
                <w:rFonts w:ascii="Times New Roman" w:hAnsi="Times New Roman" w:cs="Times New Roman"/>
              </w:rPr>
              <w:t>;</w:t>
            </w:r>
          </w:p>
          <w:p w14:paraId="65271E15" w14:textId="06955A2F" w:rsidR="0047296B" w:rsidRPr="001505CA" w:rsidRDefault="0047296B" w:rsidP="0010012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05CA">
              <w:rPr>
                <w:rFonts w:ascii="Times New Roman" w:hAnsi="Times New Roman" w:cs="Times New Roman"/>
              </w:rPr>
              <w:t xml:space="preserve">2) </w:t>
            </w:r>
            <w:r w:rsidR="004B7E0F" w:rsidRPr="001505CA">
              <w:rPr>
                <w:rFonts w:ascii="Times New Roman" w:hAnsi="Times New Roman" w:cs="Times New Roman"/>
              </w:rPr>
              <w:t>Contratar</w:t>
            </w:r>
            <w:r w:rsidRPr="001505CA">
              <w:rPr>
                <w:rFonts w:ascii="Times New Roman" w:hAnsi="Times New Roman" w:cs="Times New Roman"/>
              </w:rPr>
              <w:t xml:space="preserve"> empresa especializada, onde </w:t>
            </w:r>
            <w:r w:rsidR="004B7E0F" w:rsidRPr="001505CA">
              <w:rPr>
                <w:rFonts w:ascii="Times New Roman" w:hAnsi="Times New Roman" w:cs="Times New Roman"/>
              </w:rPr>
              <w:t>está</w:t>
            </w:r>
            <w:r w:rsidRPr="001505CA">
              <w:rPr>
                <w:rFonts w:ascii="Times New Roman" w:hAnsi="Times New Roman" w:cs="Times New Roman"/>
              </w:rPr>
              <w:t xml:space="preserve"> forne</w:t>
            </w:r>
            <w:r w:rsidR="004B7E0F" w:rsidRPr="001505CA">
              <w:rPr>
                <w:rFonts w:ascii="Times New Roman" w:hAnsi="Times New Roman" w:cs="Times New Roman"/>
              </w:rPr>
              <w:t>ça</w:t>
            </w:r>
            <w:r w:rsidRPr="001505CA">
              <w:rPr>
                <w:rFonts w:ascii="Times New Roman" w:hAnsi="Times New Roman" w:cs="Times New Roman"/>
              </w:rPr>
              <w:t xml:space="preserve"> todos os equipamentos </w:t>
            </w:r>
            <w:r w:rsidR="002F3000" w:rsidRPr="001505CA">
              <w:rPr>
                <w:rFonts w:ascii="Times New Roman" w:hAnsi="Times New Roman" w:cs="Times New Roman"/>
              </w:rPr>
              <w:t>e materiais</w:t>
            </w:r>
            <w:r w:rsidRPr="001505CA">
              <w:rPr>
                <w:rFonts w:ascii="Times New Roman" w:hAnsi="Times New Roman" w:cs="Times New Roman"/>
              </w:rPr>
              <w:t xml:space="preserve"> necessári</w:t>
            </w:r>
            <w:r w:rsidR="002F3000" w:rsidRPr="001505CA">
              <w:rPr>
                <w:rFonts w:ascii="Times New Roman" w:hAnsi="Times New Roman" w:cs="Times New Roman"/>
              </w:rPr>
              <w:t>os</w:t>
            </w:r>
            <w:r w:rsidRPr="001505CA">
              <w:rPr>
                <w:rFonts w:ascii="Times New Roman" w:hAnsi="Times New Roman" w:cs="Times New Roman"/>
              </w:rPr>
              <w:t xml:space="preserve"> para a realização</w:t>
            </w:r>
            <w:r w:rsidR="002F3000" w:rsidRPr="001505CA">
              <w:rPr>
                <w:rFonts w:ascii="Times New Roman" w:hAnsi="Times New Roman" w:cs="Times New Roman"/>
              </w:rPr>
              <w:t xml:space="preserve"> dos serviços;</w:t>
            </w:r>
          </w:p>
          <w:p w14:paraId="03C9830A" w14:textId="76F246BB" w:rsidR="0047296B" w:rsidRPr="001505CA" w:rsidRDefault="0047296B" w:rsidP="0010012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05CA">
              <w:rPr>
                <w:rFonts w:ascii="Times New Roman" w:hAnsi="Times New Roman" w:cs="Times New Roman"/>
              </w:rPr>
              <w:t xml:space="preserve">3) O município adquirir </w:t>
            </w:r>
            <w:r w:rsidR="002F3000" w:rsidRPr="001505CA">
              <w:rPr>
                <w:rFonts w:ascii="Times New Roman" w:hAnsi="Times New Roman" w:cs="Times New Roman"/>
              </w:rPr>
              <w:t>itens</w:t>
            </w:r>
            <w:r w:rsidR="004B7E0F" w:rsidRPr="001505CA">
              <w:rPr>
                <w:rFonts w:ascii="Times New Roman" w:hAnsi="Times New Roman" w:cs="Times New Roman"/>
              </w:rPr>
              <w:t xml:space="preserve"> adquirir os materiais para ornamentação e contratar somente a prestação de serviços;</w:t>
            </w:r>
          </w:p>
          <w:p w14:paraId="6B17E1EF" w14:textId="53F430B8" w:rsidR="002F3000" w:rsidRPr="001505CA" w:rsidRDefault="0047296B" w:rsidP="0010012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05CA">
              <w:rPr>
                <w:rFonts w:ascii="Times New Roman" w:hAnsi="Times New Roman" w:cs="Times New Roman"/>
                <w:u w:val="single"/>
              </w:rPr>
              <w:t>- MELHOR SOLUÇÃO:</w:t>
            </w:r>
            <w:r w:rsidRPr="001505CA">
              <w:rPr>
                <w:rFonts w:ascii="Times New Roman" w:hAnsi="Times New Roman" w:cs="Times New Roman"/>
              </w:rPr>
              <w:t xml:space="preserve"> fazendo a análise das possíveis alternativas elencadas anteriormente, foi definido que a melhor solução, tanto técnica quanto econômica, é a alternativa número 2, uma vez que o município teria um custo elevado para definir qualquer das outras alternativas, já que os mesmos geram manutenções, custos com equipamentos</w:t>
            </w:r>
            <w:r w:rsidR="002F3000" w:rsidRPr="001505CA">
              <w:rPr>
                <w:rFonts w:ascii="Times New Roman" w:hAnsi="Times New Roman" w:cs="Times New Roman"/>
              </w:rPr>
              <w:t xml:space="preserve"> e materiais</w:t>
            </w:r>
            <w:r w:rsidRPr="001505CA">
              <w:rPr>
                <w:rFonts w:ascii="Times New Roman" w:hAnsi="Times New Roman" w:cs="Times New Roman"/>
              </w:rPr>
              <w:t>, custos com funcionários, impostos e demais.</w:t>
            </w:r>
            <w:r w:rsidR="00FE117D" w:rsidRPr="001505CA">
              <w:rPr>
                <w:rFonts w:ascii="Times New Roman" w:hAnsi="Times New Roman" w:cs="Times New Roman"/>
              </w:rPr>
              <w:t xml:space="preserve"> </w:t>
            </w:r>
            <w:r w:rsidRPr="001505CA">
              <w:rPr>
                <w:rFonts w:ascii="Times New Roman" w:hAnsi="Times New Roman" w:cs="Times New Roman"/>
              </w:rPr>
              <w:t>Partindo da alternativa número 2, torna-se possível contratar empresa especializada já com o fornecimento de toda a estrutura técnica, equipamentos</w:t>
            </w:r>
            <w:r w:rsidR="002F3000" w:rsidRPr="001505CA">
              <w:rPr>
                <w:rFonts w:ascii="Times New Roman" w:hAnsi="Times New Roman" w:cs="Times New Roman"/>
              </w:rPr>
              <w:t xml:space="preserve"> materiais</w:t>
            </w:r>
            <w:r w:rsidRPr="001505CA">
              <w:rPr>
                <w:rFonts w:ascii="Times New Roman" w:hAnsi="Times New Roman" w:cs="Times New Roman"/>
              </w:rPr>
              <w:t>, impostos, entre outros, necessários para executar os serviços. Outra vantagem é no fato de que a demanda por este serviço pode não ser contínua, ou seja, poderá ser solicitada apenas no momento em que houver necessidade. Dessa maneira, a empresa vencedora será chamada apenas nas situações em que houver demanda para o serviço, objeto deste Estudo Técnico. Podem haver meses ou épocas em que este serviço seja menos requisitado, o que tornaria o investimento em funcionários próprios do município, específicos para este fim, muito oneroso</w:t>
            </w:r>
            <w:r w:rsidR="002F3000" w:rsidRPr="001505CA">
              <w:rPr>
                <w:rFonts w:ascii="Times New Roman" w:hAnsi="Times New Roman" w:cs="Times New Roman"/>
              </w:rPr>
              <w:t>.</w:t>
            </w:r>
          </w:p>
        </w:tc>
      </w:tr>
      <w:tr w:rsidR="0016083A" w:rsidRPr="001505CA" w14:paraId="001FD89E" w14:textId="77777777" w:rsidTr="008630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76CEA" w14:textId="77777777" w:rsidR="0016083A" w:rsidRPr="001505CA" w:rsidRDefault="0016083A" w:rsidP="00100127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  <w:bookmarkStart w:id="0" w:name="_Hlk137816772"/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A3A41" w14:textId="77777777" w:rsidR="0016083A" w:rsidRPr="001505CA" w:rsidRDefault="0016083A" w:rsidP="0010012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05CA">
              <w:rPr>
                <w:rFonts w:ascii="Times New Roman" w:hAnsi="Times New Roman" w:cs="Times New Roman"/>
                <w:b/>
                <w:bCs/>
              </w:rPr>
              <w:t>Estimativas das quantidades para a contratação, acompanhadas das memórias de cálculo e dos documentos que lhes dão suporte, que considerem interdependências com outras contratações, de modo a possibilitar economia de escala.</w:t>
            </w:r>
          </w:p>
          <w:p w14:paraId="7CF93980" w14:textId="1BAD5D49" w:rsidR="00CC0AB2" w:rsidRPr="001505CA" w:rsidRDefault="00192EA4" w:rsidP="0010012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05CA">
              <w:rPr>
                <w:rFonts w:ascii="Times New Roman" w:hAnsi="Times New Roman" w:cs="Times New Roman"/>
              </w:rPr>
              <w:t>A quantidade estimada para contratação, foi previamente verificada com base na realização de eventos realizados em anos anteriores</w:t>
            </w:r>
            <w:r w:rsidR="004B7E0F" w:rsidRPr="001505CA">
              <w:rPr>
                <w:rFonts w:ascii="Times New Roman" w:hAnsi="Times New Roman" w:cs="Times New Roman"/>
              </w:rPr>
              <w:t xml:space="preserve"> e na quantidade adquirida no</w:t>
            </w:r>
            <w:r w:rsidR="009E0ABE" w:rsidRPr="001505CA">
              <w:rPr>
                <w:rFonts w:ascii="Times New Roman" w:hAnsi="Times New Roman" w:cs="Times New Roman"/>
              </w:rPr>
              <w:t xml:space="preserve"> Processo Licitatório nº 97/2023, Pregão Presencial nº 46/2023, </w:t>
            </w:r>
            <w:r w:rsidR="00EF6CD2" w:rsidRPr="001505CA">
              <w:rPr>
                <w:rFonts w:ascii="Times New Roman" w:hAnsi="Times New Roman" w:cs="Times New Roman"/>
              </w:rPr>
              <w:t xml:space="preserve">e </w:t>
            </w:r>
            <w:r w:rsidR="004B7E0F" w:rsidRPr="001505CA">
              <w:rPr>
                <w:rFonts w:ascii="Times New Roman" w:hAnsi="Times New Roman" w:cs="Times New Roman"/>
              </w:rPr>
              <w:t>levando em consideração o planejamento nos próximos eventos.</w:t>
            </w:r>
          </w:p>
        </w:tc>
        <w:bookmarkEnd w:id="0"/>
      </w:tr>
      <w:tr w:rsidR="0016083A" w:rsidRPr="001505CA" w14:paraId="707B956C" w14:textId="77777777" w:rsidTr="008630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5D547" w14:textId="77777777" w:rsidR="0016083A" w:rsidRPr="001505CA" w:rsidRDefault="0016083A" w:rsidP="00100127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69F42" w14:textId="77777777" w:rsidR="001C1DF4" w:rsidRPr="001505CA" w:rsidRDefault="001C1DF4" w:rsidP="0010012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05CA">
              <w:rPr>
                <w:rFonts w:ascii="Times New Roman" w:hAnsi="Times New Roman" w:cs="Times New Roman"/>
                <w:b/>
                <w:bCs/>
              </w:rPr>
              <w:t>Estimativa do valor da contratação, acompanhada dos preços unitários referenciais, das memórias de cálculo e dos documentos que lhe dão suporte, que poderão constar de anexo classificado, se a Administração optar por preservar o seu sigilo até a conclusão da licitação</w:t>
            </w:r>
            <w:r w:rsidRPr="001505CA">
              <w:rPr>
                <w:rFonts w:ascii="Times New Roman" w:hAnsi="Times New Roman" w:cs="Times New Roman"/>
              </w:rPr>
              <w:t>.</w:t>
            </w:r>
          </w:p>
          <w:p w14:paraId="2DC550E5" w14:textId="77777777" w:rsidR="00F93729" w:rsidRPr="001505CA" w:rsidRDefault="00F93729" w:rsidP="0010012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05CA">
              <w:rPr>
                <w:rFonts w:ascii="Times New Roman" w:hAnsi="Times New Roman" w:cs="Times New Roman"/>
              </w:rPr>
              <w:t xml:space="preserve">Foi realizada pesquisa de preços com pelo menos 3 empresas para os itens descritos, além de ser analisado os valores praticados por esta administração em épocas anterior e valores praticados por outras entidades e órgão públicos, através da ferramenta do banco de preços. </w:t>
            </w:r>
          </w:p>
          <w:p w14:paraId="4CFF8BF9" w14:textId="77777777" w:rsidR="00F93729" w:rsidRPr="001505CA" w:rsidRDefault="00F93729" w:rsidP="0010012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05CA">
              <w:rPr>
                <w:rFonts w:ascii="Times New Roman" w:hAnsi="Times New Roman" w:cs="Times New Roman"/>
              </w:rPr>
              <w:t xml:space="preserve">Dessa maneira, foi possível chegar ao preço médio para o item, por diária, utilizando como referência 03 (três) linhas de valores: </w:t>
            </w:r>
          </w:p>
          <w:p w14:paraId="415D9F74" w14:textId="05B478D1" w:rsidR="00F93729" w:rsidRPr="001505CA" w:rsidRDefault="00F93729" w:rsidP="0010012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05CA">
              <w:rPr>
                <w:rFonts w:ascii="Times New Roman" w:hAnsi="Times New Roman" w:cs="Times New Roman"/>
              </w:rPr>
              <w:t xml:space="preserve">1) Empresas privadas  </w:t>
            </w:r>
          </w:p>
          <w:p w14:paraId="79C5EB47" w14:textId="34554D86" w:rsidR="00F93729" w:rsidRPr="001505CA" w:rsidRDefault="00F93729" w:rsidP="0010012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05CA">
              <w:rPr>
                <w:rFonts w:ascii="Times New Roman" w:hAnsi="Times New Roman" w:cs="Times New Roman"/>
              </w:rPr>
              <w:t xml:space="preserve">2) Valores praticados pelo próprio município em </w:t>
            </w:r>
            <w:r w:rsidR="0084382A" w:rsidRPr="001505CA">
              <w:rPr>
                <w:rFonts w:ascii="Times New Roman" w:hAnsi="Times New Roman" w:cs="Times New Roman"/>
              </w:rPr>
              <w:t>anos</w:t>
            </w:r>
            <w:r w:rsidRPr="001505CA">
              <w:rPr>
                <w:rFonts w:ascii="Times New Roman" w:hAnsi="Times New Roman" w:cs="Times New Roman"/>
              </w:rPr>
              <w:t xml:space="preserve"> anterior</w:t>
            </w:r>
            <w:r w:rsidR="0084382A" w:rsidRPr="001505CA">
              <w:rPr>
                <w:rFonts w:ascii="Times New Roman" w:hAnsi="Times New Roman" w:cs="Times New Roman"/>
              </w:rPr>
              <w:t>es</w:t>
            </w:r>
            <w:r w:rsidRPr="001505CA">
              <w:rPr>
                <w:rFonts w:ascii="Times New Roman" w:hAnsi="Times New Roman" w:cs="Times New Roman"/>
              </w:rPr>
              <w:t xml:space="preserve"> e </w:t>
            </w:r>
          </w:p>
          <w:p w14:paraId="39CEF5A2" w14:textId="4928AB47" w:rsidR="00660CCC" w:rsidRPr="001505CA" w:rsidRDefault="00F93729" w:rsidP="0010012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05CA">
              <w:rPr>
                <w:rFonts w:ascii="Times New Roman" w:hAnsi="Times New Roman" w:cs="Times New Roman"/>
              </w:rPr>
              <w:t>3) Valores praticados por outros órgãos públicos, através da ferramenta do banco de preços e o Diário Oficial dos Municípios.</w:t>
            </w:r>
          </w:p>
          <w:p w14:paraId="6E19D7E0" w14:textId="383F9537" w:rsidR="00F93729" w:rsidRPr="001505CA" w:rsidRDefault="00660CCC" w:rsidP="0010012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05CA">
              <w:rPr>
                <w:rFonts w:ascii="Times New Roman" w:hAnsi="Times New Roman" w:cs="Times New Roman"/>
              </w:rPr>
              <w:t>Para a presente contratação, optou-se pela utilização da mediana e pela média dos valores, de acordo com o que apresentou a maior vantagem financeira, ou seja, calculou-se média e mediana para cada um dos itens, aquela que apresentou o menor valor foi usada para elaboração do preço de referência.</w:t>
            </w:r>
          </w:p>
        </w:tc>
      </w:tr>
      <w:tr w:rsidR="001C1DF4" w:rsidRPr="001505CA" w14:paraId="3A470228" w14:textId="77777777" w:rsidTr="008630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1EE8D" w14:textId="77777777" w:rsidR="001C1DF4" w:rsidRPr="001505CA" w:rsidRDefault="001C1DF4" w:rsidP="00100127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63168" w14:textId="77777777" w:rsidR="001C1DF4" w:rsidRPr="001505CA" w:rsidRDefault="001C1DF4" w:rsidP="0010012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05CA">
              <w:rPr>
                <w:rFonts w:ascii="Times New Roman" w:hAnsi="Times New Roman" w:cs="Times New Roman"/>
                <w:b/>
                <w:bCs/>
              </w:rPr>
              <w:t xml:space="preserve">Descrição da solução como um todo </w:t>
            </w:r>
          </w:p>
          <w:p w14:paraId="1B19726A" w14:textId="0CCCD6D8" w:rsidR="001C1DF4" w:rsidRPr="001505CA" w:rsidRDefault="001C1DF4" w:rsidP="0010012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05CA">
              <w:rPr>
                <w:rFonts w:ascii="Times New Roman" w:eastAsia="Times New Roman" w:hAnsi="Times New Roman" w:cs="Times New Roman"/>
                <w:lang w:eastAsia="pt-BR"/>
              </w:rPr>
              <w:t>O Pregão é a modalidade selecionada como a mais viável, a</w:t>
            </w:r>
            <w:r w:rsidRPr="001505CA">
              <w:rPr>
                <w:rFonts w:ascii="Times New Roman" w:hAnsi="Times New Roman" w:cs="Times New Roman"/>
              </w:rPr>
              <w:t xml:space="preserve"> forma eletrônica é a solução mais viável para a Administração, levando em conta os princípios da economicidade, publicidade transparência e interesse público</w:t>
            </w:r>
            <w:r w:rsidRPr="001505CA">
              <w:rPr>
                <w:rFonts w:ascii="Times New Roman" w:eastAsia="Times New Roman" w:hAnsi="Times New Roman" w:cs="Times New Roman"/>
                <w:lang w:eastAsia="pt-BR"/>
              </w:rPr>
              <w:t xml:space="preserve"> e tendo em vista atender necessidades contínuas recorrentes, durante o prazo de vigência. Os itens, objeto desta contratação são classificados como comuns, pois possuem padrões de qualidade que podem ser objetivamente definidos pelo Edital, por meio de especificações reconhecidas e usuais no mercado.</w:t>
            </w:r>
          </w:p>
        </w:tc>
      </w:tr>
      <w:tr w:rsidR="0016083A" w:rsidRPr="001505CA" w14:paraId="491054CB" w14:textId="77777777" w:rsidTr="008630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0438C" w14:textId="77777777" w:rsidR="0016083A" w:rsidRPr="001505CA" w:rsidRDefault="0016083A" w:rsidP="00100127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D020B" w14:textId="77777777" w:rsidR="00B22AAF" w:rsidRPr="00B22AAF" w:rsidRDefault="00B22AAF" w:rsidP="00B22AAF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22AAF">
              <w:rPr>
                <w:rFonts w:ascii="Times New Roman" w:hAnsi="Times New Roman" w:cs="Times New Roman"/>
                <w:b/>
                <w:bCs/>
              </w:rPr>
              <w:t>Justificativas para o parcelamento ou não da contratação</w:t>
            </w:r>
          </w:p>
          <w:p w14:paraId="0DD4150C" w14:textId="77777777" w:rsidR="00B22AAF" w:rsidRPr="00B22AAF" w:rsidRDefault="00B22AAF" w:rsidP="00B22AAF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22AAF">
              <w:rPr>
                <w:rFonts w:ascii="Times New Roman" w:hAnsi="Times New Roman" w:cs="Times New Roman"/>
              </w:rPr>
              <w:t xml:space="preserve">Nos termos do art. 47, inciso II, da Lei Federal nº 14.133/2021, as licitações atenderão ao princípio do parcelamento, quando tecnicamente viável e economicamente vantajoso. Na aplicação deste princípio, o § 1º do mesmo art. 47 estabelece que devam ser considerados a responsabilidade técnica, o custo para a Administração de vários contratos frente às vantagens da redução de custos, com divisão do objeto em itens, e o dever de buscar a ampliação da competição e de evitar a concentração de mercado. </w:t>
            </w:r>
          </w:p>
          <w:p w14:paraId="461C5C5E" w14:textId="1C3837EB" w:rsidR="004B7E0F" w:rsidRPr="001505CA" w:rsidRDefault="00B22AAF" w:rsidP="00B22AA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22AAF">
              <w:rPr>
                <w:rFonts w:ascii="Times New Roman" w:hAnsi="Times New Roman" w:cs="Times New Roman"/>
              </w:rPr>
              <w:lastRenderedPageBreak/>
              <w:t>Em vista disto, o princípio do parcelamento poderá ser aplicado na presente contratação, desde que observada que a disputa deverá ocorrer por lotes conforme Termo de Referência (TR), isto é, uma empresa para o um lote e outra para outro lote, ou empresa única que atenda todos os lotes, atendendo as demandas da administração para cada lote e que esteja habilitada em todos os requisitos necessários para a prestação do serviço visando evitar prejuízo para o conjunto da solução ou perda de economia de escala.</w:t>
            </w:r>
          </w:p>
        </w:tc>
      </w:tr>
      <w:tr w:rsidR="0016083A" w:rsidRPr="001505CA" w14:paraId="21ABD349" w14:textId="77777777" w:rsidTr="008630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1D700" w14:textId="77777777" w:rsidR="0016083A" w:rsidRPr="001505CA" w:rsidRDefault="0016083A" w:rsidP="00100127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1DA03" w14:textId="77777777" w:rsidR="0016083A" w:rsidRPr="001505CA" w:rsidRDefault="0016083A" w:rsidP="0010012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05CA">
              <w:rPr>
                <w:rFonts w:ascii="Times New Roman" w:hAnsi="Times New Roman" w:cs="Times New Roman"/>
                <w:b/>
                <w:bCs/>
              </w:rPr>
              <w:t xml:space="preserve">Contratações correlatas/interdependentes </w:t>
            </w:r>
          </w:p>
          <w:p w14:paraId="15816FD4" w14:textId="4810CFAE" w:rsidR="007034AE" w:rsidRPr="001505CA" w:rsidRDefault="000B0B70" w:rsidP="004B7E0F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05CA">
              <w:rPr>
                <w:rFonts w:ascii="Times New Roman" w:hAnsi="Times New Roman" w:cs="Times New Roman"/>
              </w:rPr>
              <w:t xml:space="preserve">Com base nos requisitos do presente Estudo Técnico Preliminar, não se verificam contratações correlatas e/ou interdependentes necessárias à efetividade da presente contratação. </w:t>
            </w:r>
          </w:p>
        </w:tc>
      </w:tr>
      <w:tr w:rsidR="0016083A" w:rsidRPr="001505CA" w14:paraId="0C37C07D" w14:textId="77777777" w:rsidTr="008630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64FF" w14:textId="77777777" w:rsidR="0016083A" w:rsidRPr="001505CA" w:rsidRDefault="0016083A" w:rsidP="00100127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DF9A" w14:textId="77777777" w:rsidR="00DF3C93" w:rsidRPr="001505CA" w:rsidRDefault="0016083A" w:rsidP="0010012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05CA">
              <w:rPr>
                <w:rFonts w:ascii="Times New Roman" w:hAnsi="Times New Roman" w:cs="Times New Roman"/>
                <w:b/>
                <w:bCs/>
              </w:rPr>
              <w:t xml:space="preserve">Demonstrativo dos resultados pretendidos </w:t>
            </w:r>
          </w:p>
          <w:p w14:paraId="0A4389DF" w14:textId="77777777" w:rsidR="005D2BB2" w:rsidRPr="001505CA" w:rsidRDefault="00DF3C93" w:rsidP="0010012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05CA">
              <w:rPr>
                <w:rFonts w:ascii="Times New Roman" w:hAnsi="Times New Roman" w:cs="Times New Roman"/>
              </w:rPr>
              <w:t xml:space="preserve">Através da </w:t>
            </w:r>
            <w:r w:rsidR="005D2BB2" w:rsidRPr="001505CA">
              <w:rPr>
                <w:rFonts w:ascii="Times New Roman" w:hAnsi="Times New Roman" w:cs="Times New Roman"/>
                <w:bCs/>
              </w:rPr>
              <w:t>contratação</w:t>
            </w:r>
            <w:r w:rsidR="005D2BB2" w:rsidRPr="001505CA">
              <w:rPr>
                <w:rFonts w:ascii="Times New Roman" w:hAnsi="Times New Roman" w:cs="Times New Roman"/>
              </w:rPr>
              <w:t xml:space="preserve"> de empresas especializada para prestação de serviços de decoração e locação de materiais, móveis e peças decorativas para compor os ambientes de eventos municipais, conforme exigências, quantidades e demais especificações, visamos fazer</w:t>
            </w:r>
            <w:r w:rsidRPr="001505CA">
              <w:rPr>
                <w:rFonts w:ascii="Times New Roman" w:hAnsi="Times New Roman" w:cs="Times New Roman"/>
              </w:rPr>
              <w:t xml:space="preserve"> eventos com qualidade</w:t>
            </w:r>
            <w:r w:rsidR="005D2BB2" w:rsidRPr="001505CA">
              <w:rPr>
                <w:rFonts w:ascii="Times New Roman" w:hAnsi="Times New Roman" w:cs="Times New Roman"/>
              </w:rPr>
              <w:t xml:space="preserve"> afinal a organização e decoração influencia o clima do evento e impacta diretamente a experiência</w:t>
            </w:r>
            <w:r w:rsidR="005D2BB2" w:rsidRPr="001505CA">
              <w:rPr>
                <w:rFonts w:ascii="Times New Roman" w:hAnsi="Times New Roman" w:cs="Times New Roman"/>
                <w:b/>
                <w:bCs/>
              </w:rPr>
              <w:t> </w:t>
            </w:r>
            <w:r w:rsidR="005D2BB2" w:rsidRPr="001505CA">
              <w:rPr>
                <w:rFonts w:ascii="Times New Roman" w:hAnsi="Times New Roman" w:cs="Times New Roman"/>
              </w:rPr>
              <w:t xml:space="preserve">dos participantes. Portanto, por trás de cada elemento decorativo, deve existir uma narrativa e muito planejamento. E é claro que a criatividade também não pode faltar. </w:t>
            </w:r>
          </w:p>
          <w:p w14:paraId="751CBE00" w14:textId="6AB204B4" w:rsidR="005347D2" w:rsidRPr="001505CA" w:rsidRDefault="005347D2" w:rsidP="0010012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05CA">
              <w:rPr>
                <w:rFonts w:ascii="Times New Roman" w:hAnsi="Times New Roman" w:cs="Times New Roman"/>
              </w:rPr>
              <w:t>Não há um manual que deva ser seguido à risca, por isso, é importante que o responsável pela organização tenha conhecimento no assunto e seja capaz de traduzir as necessidades da empresa para criar um ambiente que transmita a identidade visual da marca e obtenha o retorno esperado.</w:t>
            </w:r>
          </w:p>
          <w:p w14:paraId="2BD457C4" w14:textId="4E92DB86" w:rsidR="005347D2" w:rsidRPr="001505CA" w:rsidRDefault="005D2BB2" w:rsidP="0010012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05CA">
              <w:rPr>
                <w:rFonts w:ascii="Times New Roman" w:hAnsi="Times New Roman" w:cs="Times New Roman"/>
              </w:rPr>
              <w:t>Afinal, a decoração tem o poder de transformar um ambiente e as possibilidades são muitas, para seu embelezamento. Através</w:t>
            </w:r>
            <w:r w:rsidR="004E2E67" w:rsidRPr="001505CA">
              <w:rPr>
                <w:rFonts w:ascii="Times New Roman" w:hAnsi="Times New Roman" w:cs="Times New Roman"/>
              </w:rPr>
              <w:t>, desse cuidado com o local dos eventos, demostramos a importância dos mesmos para nossa comunidade.</w:t>
            </w:r>
          </w:p>
        </w:tc>
      </w:tr>
      <w:tr w:rsidR="0016083A" w:rsidRPr="001505CA" w14:paraId="53E8EDF7" w14:textId="77777777" w:rsidTr="008630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3D6C" w14:textId="77777777" w:rsidR="0016083A" w:rsidRPr="001505CA" w:rsidRDefault="0016083A" w:rsidP="00100127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330D" w14:textId="77777777" w:rsidR="0016083A" w:rsidRPr="001505CA" w:rsidRDefault="0016083A" w:rsidP="0010012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05CA">
              <w:rPr>
                <w:rFonts w:ascii="Times New Roman" w:hAnsi="Times New Roman" w:cs="Times New Roman"/>
                <w:b/>
                <w:bCs/>
              </w:rPr>
              <w:t xml:space="preserve">Impactos ambientais </w:t>
            </w:r>
          </w:p>
          <w:p w14:paraId="1858DC31" w14:textId="77777777" w:rsidR="00DF3C93" w:rsidRPr="001505CA" w:rsidRDefault="00DF3C93" w:rsidP="0010012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05CA">
              <w:rPr>
                <w:rFonts w:ascii="Times New Roman" w:hAnsi="Times New Roman" w:cs="Times New Roman"/>
              </w:rPr>
              <w:t xml:space="preserve">Por se tratar de prestação de serviço específico, o qual não terá ligação direta com o meio ambiente, o serviço não terá impactos ambientais causadas pelas ações humanas, e neste projeto não serão realizadas interferências. </w:t>
            </w:r>
          </w:p>
          <w:p w14:paraId="0A5F95E9" w14:textId="77777777" w:rsidR="00A12D8A" w:rsidRPr="001505CA" w:rsidRDefault="00DF3C93" w:rsidP="0010012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05CA">
              <w:rPr>
                <w:rFonts w:ascii="Times New Roman" w:hAnsi="Times New Roman" w:cs="Times New Roman"/>
              </w:rPr>
              <w:t>Isso ocorre porque a natureza do serviço não envolve atividades que tenham efeitos diretos sobre o meio ambiente. O que se cuidará e se cobrará das empresas vencedoras, é que façam a gestão dos possíveis resíduos sólidos gerados pela prestação dos seus serviços.</w:t>
            </w:r>
          </w:p>
          <w:p w14:paraId="6BD3B178" w14:textId="2D759FB8" w:rsidR="004B7E0F" w:rsidRPr="001505CA" w:rsidRDefault="004B7E0F" w:rsidP="004B7E0F">
            <w:pPr>
              <w:jc w:val="both"/>
              <w:rPr>
                <w:rFonts w:ascii="Times New Roman" w:hAnsi="Times New Roman" w:cs="Times New Roman"/>
              </w:rPr>
            </w:pPr>
            <w:r w:rsidRPr="001505CA">
              <w:rPr>
                <w:rFonts w:ascii="Times New Roman" w:hAnsi="Times New Roman" w:cs="Times New Roman"/>
              </w:rPr>
              <w:t>Visando estimular e estabelecer procedimentos de descarte, reparos adequados e soluções eficientes que causem menos impactos na natureza. A destinação ambientalmente adequada é a destinação que minimiza os riscos ao meio ambiente e adota procedimentos técnicos de reciclagem, tratamento ou disposição final.</w:t>
            </w:r>
          </w:p>
          <w:p w14:paraId="6E2D1E1B" w14:textId="334C371D" w:rsidR="004B7E0F" w:rsidRPr="001505CA" w:rsidRDefault="004B7E0F" w:rsidP="004B7E0F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05CA">
              <w:rPr>
                <w:rFonts w:ascii="Times New Roman" w:eastAsia="Times New Roman" w:hAnsi="Times New Roman" w:cs="Times New Roman"/>
              </w:rPr>
              <w:t>Para o fornecimento dos materiais, objeto deste estudo técnico preliminar, a contratada deverá observar, no que couber, os critérios de sustentabilidade ambiental, contidos na Instrução Normativa nº 01, de 19 de janeiro de 2010.</w:t>
            </w:r>
          </w:p>
        </w:tc>
      </w:tr>
      <w:tr w:rsidR="0016083A" w:rsidRPr="001505CA" w14:paraId="1FD6F035" w14:textId="77777777" w:rsidTr="008630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DF5D2" w14:textId="77777777" w:rsidR="0016083A" w:rsidRPr="001505CA" w:rsidRDefault="0016083A" w:rsidP="00100127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C5202" w14:textId="77777777" w:rsidR="0016083A" w:rsidRPr="001505CA" w:rsidRDefault="0016083A" w:rsidP="0010012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05CA">
              <w:rPr>
                <w:rFonts w:ascii="Times New Roman" w:hAnsi="Times New Roman" w:cs="Times New Roman"/>
                <w:b/>
                <w:bCs/>
              </w:rPr>
              <w:t>Posicionamento conclusivo sobre a adequação da contratação para o atendimento da necessidade a que se destina</w:t>
            </w:r>
          </w:p>
          <w:p w14:paraId="021FFA6E" w14:textId="7181D507" w:rsidR="00E65BD4" w:rsidRPr="001505CA" w:rsidRDefault="00E80A1F" w:rsidP="0010012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05CA">
              <w:rPr>
                <w:rFonts w:ascii="Times New Roman" w:eastAsia="Times New Roman" w:hAnsi="Times New Roman" w:cs="Times New Roman"/>
              </w:rPr>
              <w:t>Diante de toda a análise desenvolvida no presente estudo técnico preliminar, a contratação de empresas capazes de prestar os serviços</w:t>
            </w:r>
            <w:r w:rsidR="00B9415E" w:rsidRPr="001505CA">
              <w:rPr>
                <w:rFonts w:ascii="Times New Roman" w:eastAsia="Times New Roman" w:hAnsi="Times New Roman" w:cs="Times New Roman"/>
              </w:rPr>
              <w:t xml:space="preserve"> </w:t>
            </w:r>
            <w:r w:rsidR="004B7E0F" w:rsidRPr="001505CA">
              <w:rPr>
                <w:rFonts w:ascii="Times New Roman" w:eastAsia="Times New Roman" w:hAnsi="Times New Roman" w:cs="Times New Roman"/>
              </w:rPr>
              <w:t xml:space="preserve">de decoração </w:t>
            </w:r>
            <w:r w:rsidR="00B9415E" w:rsidRPr="001505CA">
              <w:rPr>
                <w:rFonts w:ascii="Times New Roman" w:eastAsia="Times New Roman" w:hAnsi="Times New Roman" w:cs="Times New Roman"/>
              </w:rPr>
              <w:t xml:space="preserve">com qualidade </w:t>
            </w:r>
            <w:r w:rsidRPr="001505CA">
              <w:rPr>
                <w:rFonts w:ascii="Times New Roman" w:eastAsia="Times New Roman" w:hAnsi="Times New Roman" w:cs="Times New Roman"/>
              </w:rPr>
              <w:t>mostra-se viável em termos de disponibilidade de mercado, forma de prestação do objeto, competitividade do mercado, não sendo possível observar óbices ao prosseguimento da presente contratação. A prestação destes serviços cumpre as finalidades às quais se propõe e é adequado à atividade à qual se destinam. Diante do exposto, DECLARAMOS SER VIÁVEL a contratação pretendida.</w:t>
            </w:r>
          </w:p>
        </w:tc>
      </w:tr>
    </w:tbl>
    <w:p w14:paraId="13C9D51C" w14:textId="77777777" w:rsidR="0016083A" w:rsidRPr="001505CA" w:rsidRDefault="0016083A" w:rsidP="00100127">
      <w:pPr>
        <w:pStyle w:val="PargrafodaLista"/>
        <w:shd w:val="clear" w:color="auto" w:fill="FFFFFF" w:themeFill="background1"/>
        <w:tabs>
          <w:tab w:val="left" w:pos="567"/>
        </w:tabs>
        <w:spacing w:after="0" w:line="240" w:lineRule="auto"/>
        <w:ind w:left="-993" w:right="-994"/>
        <w:jc w:val="both"/>
        <w:rPr>
          <w:rFonts w:ascii="Times New Roman" w:hAnsi="Times New Roman" w:cs="Times New Roman"/>
        </w:rPr>
      </w:pPr>
    </w:p>
    <w:p w14:paraId="5A91BB8E" w14:textId="63328B58" w:rsidR="0016083A" w:rsidRPr="001505CA" w:rsidRDefault="0016083A" w:rsidP="001001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505CA">
        <w:rPr>
          <w:rFonts w:ascii="Times New Roman" w:hAnsi="Times New Roman" w:cs="Times New Roman"/>
          <w:b/>
        </w:rPr>
        <w:t>TERMO DE REFERÊNCIA</w:t>
      </w:r>
    </w:p>
    <w:p w14:paraId="4D2CF7B5" w14:textId="77777777" w:rsidR="007034AE" w:rsidRPr="001505CA" w:rsidRDefault="007034AE" w:rsidP="001001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elacomgrade"/>
        <w:tblW w:w="106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9926"/>
      </w:tblGrid>
      <w:tr w:rsidR="0028240F" w:rsidRPr="001505CA" w14:paraId="6BF5CE4B" w14:textId="77777777" w:rsidTr="0028240F">
        <w:tc>
          <w:tcPr>
            <w:tcW w:w="10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73269" w14:textId="77777777" w:rsidR="0028240F" w:rsidRPr="001505CA" w:rsidRDefault="0028240F" w:rsidP="002824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05CA">
              <w:rPr>
                <w:rFonts w:ascii="Times New Roman" w:hAnsi="Times New Roman" w:cs="Times New Roman"/>
                <w:b/>
                <w:bCs/>
              </w:rPr>
              <w:t>ELEMENTOS</w:t>
            </w:r>
          </w:p>
        </w:tc>
      </w:tr>
      <w:tr w:rsidR="0016083A" w:rsidRPr="001505CA" w14:paraId="49BBFCB6" w14:textId="77777777" w:rsidTr="007F66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FF84" w14:textId="77777777" w:rsidR="0016083A" w:rsidRPr="001505CA" w:rsidRDefault="0016083A" w:rsidP="00100127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56EC" w14:textId="496024A1" w:rsidR="0016083A" w:rsidRPr="001505CA" w:rsidRDefault="0016083A" w:rsidP="0010012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05CA">
              <w:rPr>
                <w:rFonts w:ascii="Times New Roman" w:hAnsi="Times New Roman" w:cs="Times New Roman"/>
                <w:b/>
                <w:bCs/>
              </w:rPr>
              <w:t>Definição do objeto, incluídos sua natureza, os quantitativos, o prazo do contrato e, se for o caso, a possibilidade de sua prorrogação.</w:t>
            </w:r>
          </w:p>
          <w:p w14:paraId="0366A39B" w14:textId="5704E791" w:rsidR="000F04DC" w:rsidRPr="001505CA" w:rsidRDefault="000F04DC" w:rsidP="000F04DC">
            <w:pPr>
              <w:widowControl w:val="0"/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1505CA">
              <w:rPr>
                <w:rFonts w:ascii="Times New Roman" w:hAnsi="Times New Roman" w:cs="Times New Roman"/>
              </w:rPr>
              <w:t xml:space="preserve">REGISTRO DE PREÇO PARA </w:t>
            </w:r>
            <w:r w:rsidR="00EF172E" w:rsidRPr="001505CA">
              <w:rPr>
                <w:rFonts w:ascii="Times New Roman" w:hAnsi="Times New Roman" w:cs="Times New Roman"/>
                <w:bCs/>
              </w:rPr>
              <w:t>CONTRATAÇÃO</w:t>
            </w:r>
            <w:r w:rsidR="00EF172E" w:rsidRPr="001505CA">
              <w:rPr>
                <w:rFonts w:ascii="Times New Roman" w:hAnsi="Times New Roman" w:cs="Times New Roman"/>
              </w:rPr>
              <w:t xml:space="preserve"> DE EMPRESAS ESPECIALIZADA PARA PRESTAÇÃO DE SERVIÇOS DE DECORAÇÃO E LOCAÇÃO DE MATERIAIS, MÓVEIS E PEÇAS DECORATIVAS PARA COMPOR OS AMBIENTES DE EVENTOS MUNICIPAIS, CONFORME EXIGENCIAS, QUANTIDADES E DEMAIS ESPECIFICAÇÕES</w:t>
            </w:r>
            <w:r w:rsidRPr="001505CA">
              <w:rPr>
                <w:rFonts w:ascii="Times New Roman" w:hAnsi="Times New Roman" w:cs="Times New Roman"/>
              </w:rPr>
              <w:t>, de forma parcelada,</w:t>
            </w:r>
            <w:r w:rsidRPr="001505CA">
              <w:rPr>
                <w:rFonts w:ascii="Times New Roman" w:eastAsia="Times New Roman" w:hAnsi="Times New Roman" w:cs="Times New Roman"/>
              </w:rPr>
              <w:t xml:space="preserve"> conforme condições, </w:t>
            </w:r>
            <w:r w:rsidRPr="001505CA">
              <w:rPr>
                <w:rFonts w:ascii="Times New Roman" w:eastAsia="Times New Roman" w:hAnsi="Times New Roman" w:cs="Times New Roman"/>
              </w:rPr>
              <w:lastRenderedPageBreak/>
              <w:t>quantidades e exigências estabelecidas neste instrumento e seus anexos.</w:t>
            </w:r>
          </w:p>
          <w:p w14:paraId="139F19FF" w14:textId="77777777" w:rsidR="000F04DC" w:rsidRPr="001505CA" w:rsidRDefault="000F04DC" w:rsidP="000F04DC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  <w:r w:rsidRPr="001505CA">
              <w:rPr>
                <w:rFonts w:ascii="Times New Roman" w:hAnsi="Times New Roman" w:cs="Times New Roman"/>
              </w:rPr>
              <w:t>Bens e serviços Comuns.</w:t>
            </w:r>
          </w:p>
          <w:p w14:paraId="21FB88CE" w14:textId="59B51750" w:rsidR="00CC3761" w:rsidRPr="001505CA" w:rsidRDefault="000F04DC" w:rsidP="000F04DC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  <w:r w:rsidRPr="001505CA">
              <w:rPr>
                <w:rFonts w:ascii="Times New Roman" w:hAnsi="Times New Roman" w:cs="Times New Roman"/>
                <w:bCs/>
              </w:rPr>
              <w:t>O prazo de vigência da ata de registro de preços será de 1 (um) ano, podendo ser prorrogado até o limite de 2 (dois) anos, desde que comprovado o preço vantajoso (</w:t>
            </w:r>
            <w:hyperlink r:id="rId8" w:anchor="art84" w:history="1">
              <w:r w:rsidRPr="001505CA">
                <w:rPr>
                  <w:rStyle w:val="Hyperlink"/>
                  <w:rFonts w:ascii="Times New Roman" w:hAnsi="Times New Roman" w:cs="Times New Roman"/>
                  <w:bCs/>
                </w:rPr>
                <w:t>art. 84 da Lei Federal nº 14.133/2021</w:t>
              </w:r>
            </w:hyperlink>
            <w:r w:rsidRPr="001505CA">
              <w:rPr>
                <w:rFonts w:ascii="Times New Roman" w:hAnsi="Times New Roman" w:cs="Times New Roman"/>
              </w:rPr>
              <w:t>).</w:t>
            </w:r>
          </w:p>
        </w:tc>
      </w:tr>
      <w:tr w:rsidR="0016083A" w:rsidRPr="001505CA" w14:paraId="14709CF4" w14:textId="77777777" w:rsidTr="000F04DC">
        <w:trPr>
          <w:trHeight w:val="97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9C98" w14:textId="77777777" w:rsidR="0016083A" w:rsidRPr="001505CA" w:rsidRDefault="0016083A" w:rsidP="00100127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6231" w14:textId="77777777" w:rsidR="0016083A" w:rsidRPr="001505CA" w:rsidRDefault="0016083A" w:rsidP="0010012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05CA">
              <w:rPr>
                <w:rFonts w:ascii="Times New Roman" w:hAnsi="Times New Roman" w:cs="Times New Roman"/>
                <w:b/>
                <w:bCs/>
              </w:rPr>
              <w:t>Especificação do produto, preferencialmente conforme catálogo eletrônico de padronização, observados os requisitos de qualidade, rendimento, compatibilidade, durabilidade e segurança.</w:t>
            </w:r>
          </w:p>
          <w:p w14:paraId="2368AED1" w14:textId="02074898" w:rsidR="00F24564" w:rsidRPr="001505CA" w:rsidRDefault="00815113" w:rsidP="0010012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05CA">
              <w:rPr>
                <w:rFonts w:ascii="Times New Roman" w:hAnsi="Times New Roman" w:cs="Times New Roman"/>
              </w:rPr>
              <w:t>Não se localizou catálogo eletrônico de padronização.</w:t>
            </w:r>
            <w:r w:rsidR="00F15638" w:rsidRPr="001505CA">
              <w:rPr>
                <w:rFonts w:ascii="Times New Roman" w:hAnsi="Times New Roman" w:cs="Times New Roman"/>
              </w:rPr>
              <w:t xml:space="preserve"> </w:t>
            </w:r>
          </w:p>
          <w:p w14:paraId="2C866205" w14:textId="66FAD5C7" w:rsidR="00C10309" w:rsidRPr="001505CA" w:rsidRDefault="003D03AB" w:rsidP="003D03A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1505CA">
              <w:rPr>
                <w:rFonts w:ascii="Times New Roman" w:hAnsi="Times New Roman" w:cs="Times New Roman"/>
              </w:rPr>
              <w:t>Portanto, a especificação foi elaborada através de comparativo dos orçamentos e analisando contratações similares de outros municípios</w:t>
            </w:r>
            <w:r w:rsidR="00A813EC" w:rsidRPr="001505CA">
              <w:rPr>
                <w:rFonts w:ascii="Times New Roman" w:hAnsi="Times New Roman" w:cs="Times New Roman"/>
              </w:rPr>
              <w:t>, conforme segue:</w:t>
            </w:r>
          </w:p>
          <w:tbl>
            <w:tblPr>
              <w:tblW w:w="96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16"/>
              <w:gridCol w:w="4883"/>
              <w:gridCol w:w="850"/>
              <w:gridCol w:w="992"/>
              <w:gridCol w:w="993"/>
              <w:gridCol w:w="1156"/>
            </w:tblGrid>
            <w:tr w:rsidR="00FF5146" w:rsidRPr="001505CA" w14:paraId="35580119" w14:textId="77777777" w:rsidTr="007F768D">
              <w:trPr>
                <w:trHeight w:val="318"/>
              </w:trPr>
              <w:tc>
                <w:tcPr>
                  <w:tcW w:w="9690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C09F710" w14:textId="490A4186" w:rsidR="00FF5146" w:rsidRPr="001505CA" w:rsidRDefault="00FF5146" w:rsidP="004177AE">
                  <w:pPr>
                    <w:spacing w:after="0" w:line="240" w:lineRule="auto"/>
                    <w:ind w:left="-112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505CA">
                    <w:rPr>
                      <w:rFonts w:ascii="Times New Roman" w:hAnsi="Times New Roman" w:cs="Times New Roman"/>
                      <w:b/>
                      <w:bCs/>
                    </w:rPr>
                    <w:t>LOTE 01</w:t>
                  </w:r>
                  <w:r w:rsidR="007F768D" w:rsidRPr="001505CA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</w:p>
              </w:tc>
            </w:tr>
            <w:tr w:rsidR="00FF5146" w:rsidRPr="001505CA" w14:paraId="18EEB666" w14:textId="77777777" w:rsidTr="00FF5146">
              <w:trPr>
                <w:trHeight w:val="452"/>
              </w:trPr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7C6F29A" w14:textId="31FF0CEA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505CA">
                    <w:rPr>
                      <w:rFonts w:ascii="Times New Roman" w:hAnsi="Times New Roman" w:cs="Times New Roman"/>
                      <w:b/>
                      <w:bCs/>
                    </w:rPr>
                    <w:t>ITEM</w:t>
                  </w:r>
                </w:p>
              </w:tc>
              <w:tc>
                <w:tcPr>
                  <w:tcW w:w="4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655ABA6" w14:textId="209F2F8C" w:rsidR="00FF5146" w:rsidRPr="001505CA" w:rsidRDefault="00FF5146" w:rsidP="00FF514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505CA">
                    <w:rPr>
                      <w:rFonts w:ascii="Times New Roman" w:hAnsi="Times New Roman" w:cs="Times New Roman"/>
                      <w:b/>
                      <w:bCs/>
                    </w:rPr>
                    <w:t>DESCRIÇÃO MÍNIMA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A6F7DD" w14:textId="15EFCCBA" w:rsidR="00FF5146" w:rsidRPr="001505CA" w:rsidRDefault="00FF5146" w:rsidP="00FF5146">
                  <w:pPr>
                    <w:spacing w:after="0" w:line="240" w:lineRule="auto"/>
                    <w:ind w:left="-106" w:right="-11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505CA">
                    <w:rPr>
                      <w:rFonts w:ascii="Times New Roman" w:hAnsi="Times New Roman" w:cs="Times New Roman"/>
                      <w:b/>
                      <w:bCs/>
                    </w:rPr>
                    <w:t>Unid.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8DBE42" w14:textId="77777777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505CA">
                    <w:rPr>
                      <w:rFonts w:ascii="Times New Roman" w:hAnsi="Times New Roman" w:cs="Times New Roman"/>
                      <w:b/>
                      <w:bCs/>
                    </w:rPr>
                    <w:t>Quant.</w:t>
                  </w:r>
                </w:p>
                <w:p w14:paraId="537FBD2A" w14:textId="77C8B6C6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505CA">
                    <w:rPr>
                      <w:rFonts w:ascii="Times New Roman" w:hAnsi="Times New Roman" w:cs="Times New Roman"/>
                      <w:b/>
                      <w:bCs/>
                    </w:rPr>
                    <w:t>Mínima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88D2F7" w14:textId="6A18D119" w:rsidR="00FF5146" w:rsidRPr="001505CA" w:rsidRDefault="00FF5146" w:rsidP="00FF5146">
                  <w:pPr>
                    <w:spacing w:after="0" w:line="240" w:lineRule="auto"/>
                    <w:ind w:left="-42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505CA">
                    <w:rPr>
                      <w:rFonts w:ascii="Times New Roman" w:hAnsi="Times New Roman" w:cs="Times New Roman"/>
                      <w:b/>
                      <w:bCs/>
                    </w:rPr>
                    <w:t>Quant. Máxima</w:t>
                  </w:r>
                </w:p>
              </w:tc>
              <w:tc>
                <w:tcPr>
                  <w:tcW w:w="1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1A9FFF" w14:textId="77777777" w:rsidR="00FF5146" w:rsidRPr="001505CA" w:rsidRDefault="00FF5146" w:rsidP="00FF5146">
                  <w:pPr>
                    <w:spacing w:after="0" w:line="240" w:lineRule="auto"/>
                    <w:ind w:left="-112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505CA">
                    <w:rPr>
                      <w:rFonts w:ascii="Times New Roman" w:hAnsi="Times New Roman" w:cs="Times New Roman"/>
                      <w:b/>
                      <w:bCs/>
                    </w:rPr>
                    <w:t>Valor</w:t>
                  </w:r>
                </w:p>
                <w:p w14:paraId="2A123E59" w14:textId="7978D366" w:rsidR="00FF5146" w:rsidRPr="001505CA" w:rsidRDefault="00FF5146" w:rsidP="00FF5146">
                  <w:pPr>
                    <w:spacing w:after="0" w:line="240" w:lineRule="auto"/>
                    <w:ind w:left="-112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505CA">
                    <w:rPr>
                      <w:rFonts w:ascii="Times New Roman" w:hAnsi="Times New Roman" w:cs="Times New Roman"/>
                      <w:b/>
                      <w:bCs/>
                    </w:rPr>
                    <w:t>Unit R$</w:t>
                  </w:r>
                </w:p>
              </w:tc>
            </w:tr>
            <w:tr w:rsidR="00FF5146" w:rsidRPr="001505CA" w14:paraId="61A387A3" w14:textId="77777777" w:rsidTr="00094D6A">
              <w:trPr>
                <w:trHeight w:val="341"/>
              </w:trPr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2EDF39" w14:textId="17912853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4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54506B" w14:textId="66AB1628" w:rsidR="00FF5146" w:rsidRPr="001505CA" w:rsidRDefault="00FF5146" w:rsidP="00FF514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eastAsia="Calibri" w:hAnsi="Times New Roman" w:cs="Times New Roman"/>
                    </w:rPr>
                    <w:t xml:space="preserve">Locação de plantas ornamentais verdes. Tipos: areca, palmeiras, buchinhos; todos com vaso de madeira ou </w:t>
                  </w:r>
                  <w:proofErr w:type="spellStart"/>
                  <w:r w:rsidRPr="001505CA">
                    <w:rPr>
                      <w:rFonts w:ascii="Times New Roman" w:eastAsia="Calibri" w:hAnsi="Times New Roman" w:cs="Times New Roman"/>
                    </w:rPr>
                    <w:t>mdf</w:t>
                  </w:r>
                  <w:proofErr w:type="spellEnd"/>
                  <w:r w:rsidRPr="001505CA">
                    <w:rPr>
                      <w:rFonts w:ascii="Times New Roman" w:eastAsia="Calibri" w:hAnsi="Times New Roman" w:cs="Times New Roman"/>
                    </w:rPr>
                    <w:t>. Medidas das plantas com o vaso de no mínimo 30 cm de diâmetro por 30 cm de altura.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9E05AA" w14:textId="45F255EB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UND.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4C4112" w14:textId="5F813398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69221C" w14:textId="1F039CAB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1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4E6C75" w14:textId="50E51AFF" w:rsidR="00FF5146" w:rsidRPr="001505CA" w:rsidRDefault="00FF5146" w:rsidP="00FF5146">
                  <w:pPr>
                    <w:spacing w:after="0" w:line="240" w:lineRule="auto"/>
                    <w:ind w:left="-112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35,00</w:t>
                  </w:r>
                </w:p>
              </w:tc>
            </w:tr>
            <w:tr w:rsidR="00FF5146" w:rsidRPr="001505CA" w14:paraId="44BC73F2" w14:textId="77777777" w:rsidTr="00094D6A">
              <w:trPr>
                <w:trHeight w:val="375"/>
              </w:trPr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976ED3" w14:textId="5102973B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02</w:t>
                  </w:r>
                </w:p>
              </w:tc>
              <w:tc>
                <w:tcPr>
                  <w:tcW w:w="4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A7E199" w14:textId="61306F71" w:rsidR="00FF5146" w:rsidRPr="001505CA" w:rsidRDefault="00FF5146" w:rsidP="00FF514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eastAsia="Calibri" w:hAnsi="Times New Roman" w:cs="Times New Roman"/>
                    </w:rPr>
                    <w:t>Locação de pergolado de madeira medindo no mínimo 2,5 m de altura por 2,5 m de profundidade 2 comprimentos.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866C12" w14:textId="5BDD8162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UND.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ECBEF0" w14:textId="1B6EA631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65D335" w14:textId="2383FB82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1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645FD0" w14:textId="66324AB1" w:rsidR="00FF5146" w:rsidRPr="001505CA" w:rsidRDefault="00FF5146" w:rsidP="00FF5146">
                  <w:pPr>
                    <w:spacing w:after="0" w:line="240" w:lineRule="auto"/>
                    <w:ind w:left="-112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1.500,00</w:t>
                  </w:r>
                </w:p>
              </w:tc>
            </w:tr>
            <w:tr w:rsidR="00FF5146" w:rsidRPr="001505CA" w14:paraId="13B7D04A" w14:textId="77777777" w:rsidTr="00094D6A">
              <w:trPr>
                <w:trHeight w:val="341"/>
              </w:trPr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B8EC66" w14:textId="07B11170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03</w:t>
                  </w:r>
                </w:p>
              </w:tc>
              <w:tc>
                <w:tcPr>
                  <w:tcW w:w="4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EFD642" w14:textId="4511A072" w:rsidR="00FF5146" w:rsidRPr="001505CA" w:rsidRDefault="00FF5146" w:rsidP="00FF514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eastAsia="Calibri" w:hAnsi="Times New Roman" w:cs="Times New Roman"/>
                    </w:rPr>
                    <w:t>Locação de tapete felpudo. Cores: azul, marrom, rosa, bege, preto. Medindo no mínimo 2m x 2,5 m. Cor solicitada no ato da locação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FB700D" w14:textId="76A0E06C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UND.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0686E8" w14:textId="6F5602B6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722036" w14:textId="2942C80A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1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4A9EB8" w14:textId="260060F0" w:rsidR="00FF5146" w:rsidRPr="001505CA" w:rsidRDefault="00FF5146" w:rsidP="00FF5146">
                  <w:pPr>
                    <w:spacing w:after="0" w:line="240" w:lineRule="auto"/>
                    <w:ind w:left="-112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51,50</w:t>
                  </w:r>
                </w:p>
              </w:tc>
            </w:tr>
            <w:tr w:rsidR="00FF5146" w:rsidRPr="001505CA" w14:paraId="48CDF993" w14:textId="77777777" w:rsidTr="00094D6A">
              <w:trPr>
                <w:trHeight w:val="232"/>
              </w:trPr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BE5963" w14:textId="4F50EE08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04</w:t>
                  </w:r>
                </w:p>
              </w:tc>
              <w:tc>
                <w:tcPr>
                  <w:tcW w:w="4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8B24AD" w14:textId="1FA1CCF2" w:rsidR="00FF5146" w:rsidRPr="001505CA" w:rsidRDefault="00FF5146" w:rsidP="00FF514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eastAsia="Calibri" w:hAnsi="Times New Roman" w:cs="Times New Roman"/>
                    </w:rPr>
                    <w:t xml:space="preserve">Locação de tecidos em cetim ou </w:t>
                  </w:r>
                  <w:proofErr w:type="spellStart"/>
                  <w:r w:rsidRPr="001505CA">
                    <w:rPr>
                      <w:rFonts w:ascii="Times New Roman" w:eastAsia="Calibri" w:hAnsi="Times New Roman" w:cs="Times New Roman"/>
                    </w:rPr>
                    <w:t>jacquard</w:t>
                  </w:r>
                  <w:proofErr w:type="spellEnd"/>
                  <w:r w:rsidRPr="001505CA">
                    <w:rPr>
                      <w:rFonts w:ascii="Times New Roman" w:eastAsia="Calibri" w:hAnsi="Times New Roman" w:cs="Times New Roman"/>
                    </w:rPr>
                    <w:t xml:space="preserve"> com medidas mínimas de 3m comprimento por 2,80 m altura. Cores branco, azul, creme, rose, preto. Cor solicitada no ato da locação.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0AED91" w14:textId="50AFAC79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UND.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48C318" w14:textId="17318E6B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714D61" w14:textId="2F439C86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150</w:t>
                  </w:r>
                </w:p>
              </w:tc>
              <w:tc>
                <w:tcPr>
                  <w:tcW w:w="1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B25E07" w14:textId="45B96CB3" w:rsidR="00FF5146" w:rsidRPr="001505CA" w:rsidRDefault="00FF5146" w:rsidP="00FF5146">
                  <w:pPr>
                    <w:spacing w:after="0" w:line="240" w:lineRule="auto"/>
                    <w:ind w:left="-112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35,00</w:t>
                  </w:r>
                </w:p>
              </w:tc>
            </w:tr>
            <w:tr w:rsidR="00FF5146" w:rsidRPr="001505CA" w14:paraId="43D5112B" w14:textId="77777777" w:rsidTr="00094D6A"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EC5DBD" w14:textId="0C5C14C2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05</w:t>
                  </w:r>
                </w:p>
              </w:tc>
              <w:tc>
                <w:tcPr>
                  <w:tcW w:w="4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39D280" w14:textId="122D1892" w:rsidR="00FF5146" w:rsidRPr="001505CA" w:rsidRDefault="00FF5146" w:rsidP="00FF514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eastAsia="Calibri" w:hAnsi="Times New Roman" w:cs="Times New Roman"/>
                    </w:rPr>
                    <w:t xml:space="preserve">Locação de toalhas em </w:t>
                  </w:r>
                  <w:proofErr w:type="spellStart"/>
                  <w:r w:rsidRPr="001505CA">
                    <w:rPr>
                      <w:rFonts w:ascii="Times New Roman" w:eastAsia="Calibri" w:hAnsi="Times New Roman" w:cs="Times New Roman"/>
                    </w:rPr>
                    <w:t>jaquar</w:t>
                  </w:r>
                  <w:proofErr w:type="spellEnd"/>
                  <w:r w:rsidRPr="001505CA">
                    <w:rPr>
                      <w:rFonts w:ascii="Times New Roman" w:eastAsia="Calibri" w:hAnsi="Times New Roman" w:cs="Times New Roman"/>
                    </w:rPr>
                    <w:t>/</w:t>
                  </w:r>
                  <w:proofErr w:type="spellStart"/>
                  <w:r w:rsidRPr="001505CA">
                    <w:rPr>
                      <w:rFonts w:ascii="Times New Roman" w:eastAsia="Calibri" w:hAnsi="Times New Roman" w:cs="Times New Roman"/>
                    </w:rPr>
                    <w:t>oxford</w:t>
                  </w:r>
                  <w:proofErr w:type="spellEnd"/>
                  <w:r w:rsidRPr="001505CA">
                    <w:rPr>
                      <w:rFonts w:ascii="Times New Roman" w:eastAsia="Calibri" w:hAnsi="Times New Roman" w:cs="Times New Roman"/>
                    </w:rPr>
                    <w:t xml:space="preserve"> ou cetim redondas creme, dourado, medindo no mínimo 2,50 de diâmetro. Cor solicitada no ato da locação.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4D3019" w14:textId="6E50C203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UND.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3B0061" w14:textId="302CBB75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8A6625" w14:textId="04E6AD11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150</w:t>
                  </w:r>
                </w:p>
              </w:tc>
              <w:tc>
                <w:tcPr>
                  <w:tcW w:w="1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7DA2A2" w14:textId="4B110ADA" w:rsidR="00FF5146" w:rsidRPr="001505CA" w:rsidRDefault="00FF5146" w:rsidP="00FF5146">
                  <w:pPr>
                    <w:spacing w:after="0" w:line="240" w:lineRule="auto"/>
                    <w:ind w:left="-112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26,00</w:t>
                  </w:r>
                </w:p>
              </w:tc>
            </w:tr>
            <w:tr w:rsidR="00FF5146" w:rsidRPr="001505CA" w14:paraId="4BA401DB" w14:textId="77777777" w:rsidTr="00094D6A">
              <w:trPr>
                <w:trHeight w:val="341"/>
              </w:trPr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00832C" w14:textId="5E460A62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06</w:t>
                  </w:r>
                </w:p>
              </w:tc>
              <w:tc>
                <w:tcPr>
                  <w:tcW w:w="4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B5260C" w14:textId="33CB6257" w:rsidR="00FF5146" w:rsidRPr="001505CA" w:rsidRDefault="00FF5146" w:rsidP="00FF514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eastAsia="Calibri" w:hAnsi="Times New Roman" w:cs="Times New Roman"/>
                    </w:rPr>
                    <w:t>Locação de capas de cadeira na cor branca no formato retangular ou arredondado, com amarração na parte de trás.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8165E3" w14:textId="66D1FD75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UND.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2E92E7" w14:textId="4E5E569D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C66ECD" w14:textId="3D792E8F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1.000</w:t>
                  </w:r>
                </w:p>
              </w:tc>
              <w:tc>
                <w:tcPr>
                  <w:tcW w:w="1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9581DE" w14:textId="37E0D6AB" w:rsidR="00FF5146" w:rsidRPr="001505CA" w:rsidRDefault="00FF5146" w:rsidP="00FF5146">
                  <w:pPr>
                    <w:spacing w:after="0" w:line="240" w:lineRule="auto"/>
                    <w:ind w:left="-112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5,00</w:t>
                  </w:r>
                </w:p>
              </w:tc>
            </w:tr>
            <w:tr w:rsidR="00FF5146" w:rsidRPr="001505CA" w14:paraId="69478ACE" w14:textId="77777777" w:rsidTr="00094D6A">
              <w:trPr>
                <w:trHeight w:val="341"/>
              </w:trPr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E81116" w14:textId="0C5B40C0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505CA">
                    <w:rPr>
                      <w:rFonts w:ascii="Times New Roman" w:hAnsi="Times New Roman" w:cs="Times New Roman"/>
                      <w:color w:val="000000" w:themeColor="text1"/>
                    </w:rPr>
                    <w:t>07</w:t>
                  </w:r>
                </w:p>
              </w:tc>
              <w:tc>
                <w:tcPr>
                  <w:tcW w:w="4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E473B9" w14:textId="3418EC52" w:rsidR="00FF5146" w:rsidRPr="001505CA" w:rsidRDefault="00FF5146" w:rsidP="00FF514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1505CA">
                    <w:rPr>
                      <w:rFonts w:ascii="Times New Roman" w:eastAsia="Calibri" w:hAnsi="Times New Roman" w:cs="Times New Roman"/>
                    </w:rPr>
                    <w:t xml:space="preserve">Locação de tecidos Oxford, cetim ou </w:t>
                  </w:r>
                  <w:proofErr w:type="spellStart"/>
                  <w:r w:rsidRPr="001505CA">
                    <w:rPr>
                      <w:rFonts w:ascii="Times New Roman" w:eastAsia="Calibri" w:hAnsi="Times New Roman" w:cs="Times New Roman"/>
                    </w:rPr>
                    <w:t>jacquard</w:t>
                  </w:r>
                  <w:proofErr w:type="spellEnd"/>
                  <w:r w:rsidRPr="001505CA">
                    <w:rPr>
                      <w:rFonts w:ascii="Times New Roman" w:eastAsia="Calibri" w:hAnsi="Times New Roman" w:cs="Times New Roman"/>
                    </w:rPr>
                    <w:t xml:space="preserve"> tipo cobre mancha nas tonalidades bege, azul, salmão, prata, branco, preto, vermelho, rosa, verde, laranja, amarelo. (Cor a ser solicitada no ato da locação).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386E6E" w14:textId="031ADE4D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505CA">
                    <w:rPr>
                      <w:rFonts w:ascii="Times New Roman" w:hAnsi="Times New Roman" w:cs="Times New Roman"/>
                      <w:color w:val="000000" w:themeColor="text1"/>
                    </w:rPr>
                    <w:t>UND.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F12CED" w14:textId="273FAC48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505CA">
                    <w:rPr>
                      <w:rFonts w:ascii="Times New Roman" w:hAnsi="Times New Roman" w:cs="Times New Roman"/>
                      <w:color w:val="000000" w:themeColor="text1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557E6D" w14:textId="01B12744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505CA">
                    <w:rPr>
                      <w:rFonts w:ascii="Times New Roman" w:hAnsi="Times New Roman" w:cs="Times New Roman"/>
                      <w:color w:val="000000" w:themeColor="text1"/>
                    </w:rPr>
                    <w:t>200</w:t>
                  </w:r>
                </w:p>
              </w:tc>
              <w:tc>
                <w:tcPr>
                  <w:tcW w:w="1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9B7019" w14:textId="6DB59C77" w:rsidR="00FF5146" w:rsidRPr="001505CA" w:rsidRDefault="00FF5146" w:rsidP="00FF5146">
                  <w:pPr>
                    <w:spacing w:after="0" w:line="240" w:lineRule="auto"/>
                    <w:ind w:left="-112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1505CA">
                    <w:rPr>
                      <w:rFonts w:ascii="Times New Roman" w:hAnsi="Times New Roman" w:cs="Times New Roman"/>
                      <w:color w:val="000000" w:themeColor="text1"/>
                    </w:rPr>
                    <w:t>6,50</w:t>
                  </w:r>
                </w:p>
                <w:p w14:paraId="61DFFF07" w14:textId="39100681" w:rsidR="00FF5146" w:rsidRPr="001505CA" w:rsidRDefault="00FF5146" w:rsidP="00FF5146">
                  <w:pPr>
                    <w:spacing w:after="0" w:line="240" w:lineRule="auto"/>
                    <w:ind w:left="-112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FF5146" w:rsidRPr="001505CA" w14:paraId="055D85FD" w14:textId="77777777" w:rsidTr="00094D6A">
              <w:trPr>
                <w:trHeight w:val="341"/>
              </w:trPr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A4E3D0" w14:textId="512FA7FD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08</w:t>
                  </w:r>
                </w:p>
              </w:tc>
              <w:tc>
                <w:tcPr>
                  <w:tcW w:w="4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C4A0BD" w14:textId="75E5815F" w:rsidR="00FF5146" w:rsidRPr="001505CA" w:rsidRDefault="00FF5146" w:rsidP="00FF514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505CA">
                    <w:rPr>
                      <w:rFonts w:ascii="Times New Roman" w:eastAsia="Calibri" w:hAnsi="Times New Roman" w:cs="Times New Roman"/>
                    </w:rPr>
                    <w:t>Locação de tecidos em helanca lisos com tons de: verde, azul, vermelho, marrom, preto, laranja, vermelho, branco. (Cor a ser solicitada no ato da locação).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576E5E" w14:textId="73492C56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UND.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31E1B7" w14:textId="12392EEC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AD13F3" w14:textId="0A1F0229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E355C1" w14:textId="1E1EB121" w:rsidR="00FF5146" w:rsidRPr="001505CA" w:rsidRDefault="00FF5146" w:rsidP="00FF5146">
                  <w:pPr>
                    <w:spacing w:after="0" w:line="240" w:lineRule="auto"/>
                    <w:ind w:left="-112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24,90</w:t>
                  </w:r>
                </w:p>
              </w:tc>
            </w:tr>
            <w:tr w:rsidR="00FF5146" w:rsidRPr="001505CA" w14:paraId="0D33C0F4" w14:textId="77777777" w:rsidTr="00094D6A">
              <w:trPr>
                <w:trHeight w:val="341"/>
              </w:trPr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47AA7D" w14:textId="018EA3F3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09</w:t>
                  </w:r>
                </w:p>
              </w:tc>
              <w:tc>
                <w:tcPr>
                  <w:tcW w:w="4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645AB1" w14:textId="71CE817A" w:rsidR="00FF5146" w:rsidRPr="001505CA" w:rsidRDefault="00FF5146" w:rsidP="00FF514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505CA">
                    <w:rPr>
                      <w:rFonts w:ascii="Times New Roman" w:eastAsia="Calibri" w:hAnsi="Times New Roman" w:cs="Times New Roman"/>
                    </w:rPr>
                    <w:t>Locação de arranjos de flores naturais em vasos ou cachepôs, contendo no mínimo 3 rosas, 3 flores do campo, 3 mosquitinhos e 3 galhos verdes.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F83DF9" w14:textId="29F5E0DA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UND.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6E5519" w14:textId="3C2CB963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C3592E" w14:textId="75CC0E88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1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40FCEC" w14:textId="3C91D5E1" w:rsidR="00FF5146" w:rsidRPr="001505CA" w:rsidRDefault="00FF5146" w:rsidP="00FF5146">
                  <w:pPr>
                    <w:spacing w:after="0" w:line="240" w:lineRule="auto"/>
                    <w:ind w:left="-112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80,00</w:t>
                  </w:r>
                </w:p>
              </w:tc>
            </w:tr>
            <w:tr w:rsidR="00FF5146" w:rsidRPr="001505CA" w14:paraId="2B0295E1" w14:textId="77777777" w:rsidTr="00094D6A">
              <w:trPr>
                <w:trHeight w:val="341"/>
              </w:trPr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D142A6" w14:textId="4CE0CFE3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4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F6B20B" w14:textId="5D0852B6" w:rsidR="00FF5146" w:rsidRPr="001505CA" w:rsidRDefault="00FF5146" w:rsidP="00FF514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505CA">
                    <w:rPr>
                      <w:rFonts w:ascii="Times New Roman" w:eastAsia="Calibri" w:hAnsi="Times New Roman" w:cs="Times New Roman"/>
                    </w:rPr>
                    <w:t>Locação de arranjo de flores artificiais com diversas flores em sua composição. Cores vermelho, branco, laranja, azul, rosa.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1944BC" w14:textId="5183A151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UND.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6EB9FC" w14:textId="54147A9C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E1E2A5" w14:textId="1AA842E7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  <w:tc>
                <w:tcPr>
                  <w:tcW w:w="1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C0B592" w14:textId="550FE8D2" w:rsidR="00FF5146" w:rsidRPr="001505CA" w:rsidRDefault="00FF5146" w:rsidP="00FF5146">
                  <w:pPr>
                    <w:spacing w:after="0" w:line="240" w:lineRule="auto"/>
                    <w:ind w:left="-112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50,00</w:t>
                  </w:r>
                </w:p>
              </w:tc>
            </w:tr>
            <w:tr w:rsidR="00FF5146" w:rsidRPr="001505CA" w14:paraId="1B6B01F6" w14:textId="77777777" w:rsidTr="00094D6A">
              <w:trPr>
                <w:trHeight w:val="341"/>
              </w:trPr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585C22" w14:textId="2F3871F4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4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D3501B" w14:textId="75EAE691" w:rsidR="00FF5146" w:rsidRPr="001505CA" w:rsidRDefault="00FF5146" w:rsidP="00FF514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505CA">
                    <w:rPr>
                      <w:rFonts w:ascii="Times New Roman" w:eastAsia="Calibri" w:hAnsi="Times New Roman" w:cs="Times New Roman"/>
                    </w:rPr>
                    <w:t>Locação de colunas de balões em látex com 3 metros de altura, contendo 80 balões. Cores: preto, azul, vermelho, verde, branco, rosa, laranja, amarelo, dourado, prata. Balões nas polegadas 6, 7, 8 e 10 (Cor a ser solicitada no ato da locação).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B4E7C9" w14:textId="7620322C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UND.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2CEAE7" w14:textId="75970E13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3C7470" w14:textId="50735736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1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4BC254" w14:textId="7DCF0B5F" w:rsidR="00FF5146" w:rsidRPr="001505CA" w:rsidRDefault="00FF5146" w:rsidP="00FF5146">
                  <w:pPr>
                    <w:spacing w:after="0" w:line="240" w:lineRule="auto"/>
                    <w:ind w:left="-112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100,00</w:t>
                  </w:r>
                </w:p>
              </w:tc>
            </w:tr>
            <w:tr w:rsidR="00FF5146" w:rsidRPr="001505CA" w14:paraId="346686B8" w14:textId="77777777" w:rsidTr="00094D6A">
              <w:trPr>
                <w:trHeight w:val="341"/>
              </w:trPr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E9E937" w14:textId="01D29CEA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lastRenderedPageBreak/>
                    <w:t>12</w:t>
                  </w:r>
                </w:p>
              </w:tc>
              <w:tc>
                <w:tcPr>
                  <w:tcW w:w="4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A4C68F" w14:textId="353FBF71" w:rsidR="00FF5146" w:rsidRPr="001505CA" w:rsidRDefault="00FF5146" w:rsidP="00FF514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eastAsia="Calibri" w:hAnsi="Times New Roman" w:cs="Times New Roman"/>
                    </w:rPr>
                    <w:t xml:space="preserve">Locação de arco medindo no mínimo 6 metros, com balão em látex 8 polegadas com quantidade mínima de 150 balões.   Cores: preto, azul, vermelho, verde, branco, rosa, laranja, amarelo, dourado, prata (Cores a ser solicitada no ato da locação).                                          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624538" w14:textId="2CE21287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UND.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067D7E" w14:textId="3EADAA33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08FFE7" w14:textId="6007D03C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1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4DEC13" w14:textId="4E28E724" w:rsidR="00FF5146" w:rsidRPr="001505CA" w:rsidRDefault="00FF5146" w:rsidP="00FF5146">
                  <w:pPr>
                    <w:spacing w:after="0" w:line="240" w:lineRule="auto"/>
                    <w:ind w:left="-112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250,00</w:t>
                  </w:r>
                </w:p>
              </w:tc>
            </w:tr>
            <w:tr w:rsidR="00FF5146" w:rsidRPr="001505CA" w14:paraId="266E8A48" w14:textId="77777777" w:rsidTr="00094D6A">
              <w:trPr>
                <w:trHeight w:val="341"/>
              </w:trPr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89D05A" w14:textId="26F90E6E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4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0ACFC2" w14:textId="57D81033" w:rsidR="00FF5146" w:rsidRPr="001505CA" w:rsidRDefault="00FF5146" w:rsidP="00FF514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1505CA">
                    <w:rPr>
                      <w:rFonts w:ascii="Times New Roman" w:eastAsia="Calibri" w:hAnsi="Times New Roman" w:cs="Times New Roman"/>
                    </w:rPr>
                    <w:t>Locação de poltronas revestidas em corino e ou tecido resistente, sem estampa. Capacidade para uma pessoa sentada de até 150 kg.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D10EC1" w14:textId="6EB65B25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UND.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2FF4AD" w14:textId="7863AD8A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CA86A3" w14:textId="3D5E5012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  <w:tc>
                <w:tcPr>
                  <w:tcW w:w="1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9BE35E" w14:textId="7BF3C83F" w:rsidR="00FF5146" w:rsidRPr="001505CA" w:rsidRDefault="00FF5146" w:rsidP="00FF5146">
                  <w:pPr>
                    <w:spacing w:after="0" w:line="240" w:lineRule="auto"/>
                    <w:ind w:left="-112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50,00</w:t>
                  </w:r>
                </w:p>
              </w:tc>
            </w:tr>
            <w:tr w:rsidR="00FF5146" w:rsidRPr="001505CA" w14:paraId="2E12BBFD" w14:textId="77777777" w:rsidTr="00094D6A">
              <w:trPr>
                <w:trHeight w:val="341"/>
              </w:trPr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DCD386" w14:textId="2940E486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4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AB8CD3" w14:textId="0EE1D701" w:rsidR="00FF5146" w:rsidRPr="001505CA" w:rsidRDefault="00FF5146" w:rsidP="00FF514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1505CA">
                    <w:rPr>
                      <w:rFonts w:ascii="Times New Roman" w:eastAsia="Calibri" w:hAnsi="Times New Roman" w:cs="Times New Roman"/>
                    </w:rPr>
                    <w:t>Locação de mesa em madeira retangular medindo no mínimo 1,50 m de comprimento por 0,70 m de largura e 0,70m de altura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466FFE" w14:textId="25143B5D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UND.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4327FC" w14:textId="77148F6B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61B7AE" w14:textId="2B2878BD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70</w:t>
                  </w:r>
                </w:p>
              </w:tc>
              <w:tc>
                <w:tcPr>
                  <w:tcW w:w="1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D04C7B" w14:textId="56B061CC" w:rsidR="00FF5146" w:rsidRPr="001505CA" w:rsidRDefault="00FF5146" w:rsidP="00FF5146">
                  <w:pPr>
                    <w:spacing w:after="0" w:line="240" w:lineRule="auto"/>
                    <w:ind w:left="-112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150,00</w:t>
                  </w:r>
                </w:p>
              </w:tc>
            </w:tr>
            <w:tr w:rsidR="00FF5146" w:rsidRPr="001505CA" w14:paraId="4BE8B071" w14:textId="77777777" w:rsidTr="00094D6A">
              <w:trPr>
                <w:trHeight w:val="341"/>
              </w:trPr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8E0592" w14:textId="17EE9029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4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787793" w14:textId="3551FD36" w:rsidR="00FF5146" w:rsidRPr="001505CA" w:rsidRDefault="00FF5146" w:rsidP="00FF514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1505CA">
                    <w:rPr>
                      <w:rFonts w:ascii="Times New Roman" w:eastAsia="Calibri" w:hAnsi="Times New Roman" w:cs="Times New Roman"/>
                    </w:rPr>
                    <w:t>Locação de mesa de apoio redondas e/ou quadradas, ferro, alumínio ou madeira de no mínimo 50cm de diâmetro.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900B74" w14:textId="7AC3365C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UND.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14652A" w14:textId="731DF57E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79D833" w14:textId="72A864CF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70</w:t>
                  </w:r>
                </w:p>
              </w:tc>
              <w:tc>
                <w:tcPr>
                  <w:tcW w:w="1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67CB21" w14:textId="51042846" w:rsidR="00FF5146" w:rsidRPr="001505CA" w:rsidRDefault="00FF5146" w:rsidP="00FF5146">
                  <w:pPr>
                    <w:spacing w:after="0" w:line="240" w:lineRule="auto"/>
                    <w:ind w:left="-112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50,00</w:t>
                  </w:r>
                </w:p>
              </w:tc>
            </w:tr>
            <w:tr w:rsidR="00FF5146" w:rsidRPr="001505CA" w14:paraId="2C4C040F" w14:textId="77777777" w:rsidTr="00094D6A">
              <w:trPr>
                <w:trHeight w:val="341"/>
              </w:trPr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175AA5" w14:textId="77777777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16</w:t>
                  </w:r>
                </w:p>
                <w:p w14:paraId="7DA9B554" w14:textId="7054E995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9E4462" w14:textId="4B68A09D" w:rsidR="00FF5146" w:rsidRPr="001505CA" w:rsidRDefault="00FF5146" w:rsidP="00FF514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1505CA">
                    <w:rPr>
                      <w:rFonts w:ascii="Times New Roman" w:eastAsia="Calibri" w:hAnsi="Times New Roman" w:cs="Times New Roman"/>
                    </w:rPr>
                    <w:t>Locação de tapete passarela nas cores vermelho, branco, salmão (mínimo 10 metros comprimento x 1,50 metros largura)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B260F5" w14:textId="39CAD798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UND.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3E6C80" w14:textId="20F657F8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D527A4" w14:textId="1D5FC47B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1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5EA0CF" w14:textId="5D751461" w:rsidR="00FF5146" w:rsidRPr="001505CA" w:rsidRDefault="00FF5146" w:rsidP="00FF5146">
                  <w:pPr>
                    <w:spacing w:after="0" w:line="240" w:lineRule="auto"/>
                    <w:ind w:left="-112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165,00</w:t>
                  </w:r>
                </w:p>
              </w:tc>
            </w:tr>
            <w:tr w:rsidR="00FF5146" w:rsidRPr="001505CA" w14:paraId="020F2B21" w14:textId="77777777" w:rsidTr="00094D6A">
              <w:trPr>
                <w:trHeight w:val="341"/>
              </w:trPr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90AAAC" w14:textId="096848BE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17</w:t>
                  </w:r>
                </w:p>
                <w:p w14:paraId="192E41C3" w14:textId="77777777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9D8EF0" w14:textId="6A667749" w:rsidR="00FF5146" w:rsidRPr="001505CA" w:rsidRDefault="00FF5146" w:rsidP="00FF514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1505CA">
                    <w:rPr>
                      <w:rFonts w:ascii="Times New Roman" w:eastAsia="Calibri" w:hAnsi="Times New Roman" w:cs="Times New Roman"/>
                    </w:rPr>
                    <w:t>Locação em arco (redondo) de ferro com no mínimo 1,50 cm de diâmetro com flores artificiais ou balões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815067" w14:textId="4A40847E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UND.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F63046" w14:textId="6664357D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A6B163" w14:textId="11E656A1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1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F01980" w14:textId="030A9D0C" w:rsidR="00FF5146" w:rsidRPr="001505CA" w:rsidRDefault="00FF5146" w:rsidP="00FF5146">
                  <w:pPr>
                    <w:spacing w:after="0" w:line="240" w:lineRule="auto"/>
                    <w:ind w:left="-112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540,00</w:t>
                  </w:r>
                </w:p>
              </w:tc>
            </w:tr>
            <w:tr w:rsidR="00FF5146" w:rsidRPr="001505CA" w14:paraId="1E20E108" w14:textId="77777777" w:rsidTr="00094D6A">
              <w:trPr>
                <w:trHeight w:val="341"/>
              </w:trPr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DE3313" w14:textId="4B95DFA5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4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5A2104" w14:textId="216E8B41" w:rsidR="00FF5146" w:rsidRPr="001505CA" w:rsidRDefault="00FF5146" w:rsidP="00FF514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1505CA">
                    <w:rPr>
                      <w:rFonts w:ascii="Times New Roman" w:eastAsia="Calibri" w:hAnsi="Times New Roman" w:cs="Times New Roman"/>
                    </w:rPr>
                    <w:t>Locação de biombo de madeira, alumínio ou acrílico de no mínimo 1,80 m alt. X 1 m larg.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B16A61" w14:textId="162CC457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UND.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4AC023" w14:textId="5182B993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B9E1B2" w14:textId="2DE17461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1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14417B" w14:textId="3FE95B40" w:rsidR="00FF5146" w:rsidRPr="001505CA" w:rsidRDefault="00FF5146" w:rsidP="00FF5146">
                  <w:pPr>
                    <w:spacing w:after="0" w:line="240" w:lineRule="auto"/>
                    <w:ind w:left="-112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80,00</w:t>
                  </w:r>
                </w:p>
              </w:tc>
            </w:tr>
            <w:tr w:rsidR="00FF5146" w:rsidRPr="001505CA" w14:paraId="57F71F49" w14:textId="77777777" w:rsidTr="00094D6A">
              <w:trPr>
                <w:trHeight w:val="341"/>
              </w:trPr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15F9E9" w14:textId="217F733F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4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2141CD" w14:textId="7ACCEA87" w:rsidR="00FF5146" w:rsidRPr="001505CA" w:rsidRDefault="00FF5146" w:rsidP="00FF514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1505CA">
                    <w:rPr>
                      <w:rFonts w:ascii="Times New Roman" w:eastAsia="Calibri" w:hAnsi="Times New Roman" w:cs="Times New Roman"/>
                    </w:rPr>
                    <w:t>Locação de cascata de led branca fria, medindo no mínimo 3 metros de largura por 3 m de comprimento.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E62D5D" w14:textId="768B2D39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UND.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672518" w14:textId="0FEBE303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070187" w14:textId="665F5516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1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D282F7" w14:textId="3504EA8E" w:rsidR="00FF5146" w:rsidRPr="001505CA" w:rsidRDefault="00FF5146" w:rsidP="00FF5146">
                  <w:pPr>
                    <w:spacing w:after="0" w:line="240" w:lineRule="auto"/>
                    <w:ind w:left="-112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150,00</w:t>
                  </w:r>
                </w:p>
              </w:tc>
            </w:tr>
            <w:tr w:rsidR="00FF5146" w:rsidRPr="001505CA" w14:paraId="59219A42" w14:textId="77777777" w:rsidTr="00094D6A">
              <w:trPr>
                <w:trHeight w:val="341"/>
              </w:trPr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5F2BAD" w14:textId="04A47EAD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4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1B6157" w14:textId="3499FC7C" w:rsidR="00FF5146" w:rsidRPr="001505CA" w:rsidRDefault="00FF5146" w:rsidP="00FF514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1505CA">
                    <w:rPr>
                      <w:rFonts w:ascii="Times New Roman" w:eastAsia="Calibri" w:hAnsi="Times New Roman" w:cs="Times New Roman"/>
                    </w:rPr>
                    <w:t>Locação de espelho com no mínimo 1 metro de altura por 50 cm de largura.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722A1B" w14:textId="078BBB06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UND.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C65667" w14:textId="18F7AB5C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ED8C5B" w14:textId="6EF569AB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1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2E37DC" w14:textId="4D2D5AB8" w:rsidR="00FF5146" w:rsidRPr="001505CA" w:rsidRDefault="00FF5146" w:rsidP="00FF5146">
                  <w:pPr>
                    <w:spacing w:after="0" w:line="240" w:lineRule="auto"/>
                    <w:ind w:left="-112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250,00</w:t>
                  </w:r>
                </w:p>
              </w:tc>
            </w:tr>
            <w:tr w:rsidR="00FF5146" w:rsidRPr="001505CA" w14:paraId="54447A15" w14:textId="77777777" w:rsidTr="00094D6A">
              <w:trPr>
                <w:trHeight w:val="341"/>
              </w:trPr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38E1DE" w14:textId="4C4BE590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  <w:tc>
                <w:tcPr>
                  <w:tcW w:w="4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3DCE73" w14:textId="122CEF50" w:rsidR="00FF5146" w:rsidRPr="001505CA" w:rsidRDefault="00FF5146" w:rsidP="00FF514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1505CA">
                    <w:rPr>
                      <w:rFonts w:ascii="Times New Roman" w:eastAsia="Calibri" w:hAnsi="Times New Roman" w:cs="Times New Roman"/>
                    </w:rPr>
                    <w:t>Locação de cabides para roupas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25F295" w14:textId="0E6088E8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UND.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D8320B" w14:textId="351D659C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04A9C2" w14:textId="1A4B951C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  <w:tc>
                <w:tcPr>
                  <w:tcW w:w="1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F1688A" w14:textId="374899C5" w:rsidR="00FF5146" w:rsidRPr="001505CA" w:rsidRDefault="00FF5146" w:rsidP="00FF5146">
                  <w:pPr>
                    <w:spacing w:after="0" w:line="240" w:lineRule="auto"/>
                    <w:ind w:left="-112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150,00</w:t>
                  </w:r>
                </w:p>
              </w:tc>
            </w:tr>
            <w:tr w:rsidR="00FF5146" w:rsidRPr="001505CA" w14:paraId="66AB2CFB" w14:textId="77777777" w:rsidTr="00094D6A">
              <w:trPr>
                <w:trHeight w:val="341"/>
              </w:trPr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FDD526" w14:textId="4A92577B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4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E6EE11" w14:textId="06A5BBCE" w:rsidR="00FF5146" w:rsidRPr="001505CA" w:rsidRDefault="00FF5146" w:rsidP="00FF514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1505CA">
                    <w:rPr>
                      <w:rFonts w:ascii="Times New Roman" w:eastAsia="Calibri" w:hAnsi="Times New Roman" w:cs="Times New Roman"/>
                    </w:rPr>
                    <w:t>Locação de arara para roupas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47E527" w14:textId="0C33D370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UND.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2F0759" w14:textId="1FB6019E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39B6AD" w14:textId="665C5197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1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21E06B" w14:textId="1AD36212" w:rsidR="00FF5146" w:rsidRPr="001505CA" w:rsidRDefault="00FF5146" w:rsidP="00FF5146">
                  <w:pPr>
                    <w:spacing w:after="0" w:line="240" w:lineRule="auto"/>
                    <w:ind w:left="-112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150,00</w:t>
                  </w:r>
                </w:p>
              </w:tc>
            </w:tr>
            <w:tr w:rsidR="00FF5146" w:rsidRPr="001505CA" w14:paraId="1F1157D0" w14:textId="77777777" w:rsidTr="00094D6A">
              <w:trPr>
                <w:trHeight w:val="341"/>
              </w:trPr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24AC0B" w14:textId="784ED1C6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  <w:tc>
                <w:tcPr>
                  <w:tcW w:w="4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E902BA" w14:textId="63E7C37E" w:rsidR="00FF5146" w:rsidRPr="001505CA" w:rsidRDefault="00FF5146" w:rsidP="00FF514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1505CA">
                    <w:rPr>
                      <w:rFonts w:ascii="Times New Roman" w:eastAsia="Calibri" w:hAnsi="Times New Roman" w:cs="Times New Roman"/>
                    </w:rPr>
                    <w:t>Locação de estrutura de ferro e ou madeira medindo no mínimo 2,50 m de altura e 3m de comprimento.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1A8683" w14:textId="1AC56721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UND.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A753FE" w14:textId="7DDAC765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4DE940" w14:textId="714FAE7C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1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FA1C03" w14:textId="55BA6AF5" w:rsidR="00FF5146" w:rsidRPr="001505CA" w:rsidRDefault="00FF5146" w:rsidP="00FF5146">
                  <w:pPr>
                    <w:spacing w:after="0" w:line="240" w:lineRule="auto"/>
                    <w:ind w:left="-112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150,00</w:t>
                  </w:r>
                </w:p>
              </w:tc>
            </w:tr>
            <w:tr w:rsidR="00FF5146" w:rsidRPr="001505CA" w14:paraId="5B2CA2FA" w14:textId="77777777" w:rsidTr="00094D6A">
              <w:trPr>
                <w:trHeight w:val="341"/>
              </w:trPr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E20A60" w14:textId="5CDE1C76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4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B4B0C8" w14:textId="3F4B1DEE" w:rsidR="00FF5146" w:rsidRPr="001505CA" w:rsidRDefault="00FF5146" w:rsidP="00FF514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1505CA">
                    <w:rPr>
                      <w:rFonts w:ascii="Times New Roman" w:eastAsia="Calibri" w:hAnsi="Times New Roman" w:cs="Times New Roman"/>
                    </w:rPr>
                    <w:t>Locação de toalhas retangulares (3mx1,50) e/ou quadradas (2,50mx2,50</w:t>
                  </w:r>
                  <w:proofErr w:type="gramStart"/>
                  <w:r w:rsidRPr="001505CA">
                    <w:rPr>
                      <w:rFonts w:ascii="Times New Roman" w:eastAsia="Calibri" w:hAnsi="Times New Roman" w:cs="Times New Roman"/>
                    </w:rPr>
                    <w:t>m)(</w:t>
                  </w:r>
                  <w:proofErr w:type="gramEnd"/>
                  <w:r w:rsidRPr="001505CA">
                    <w:rPr>
                      <w:rFonts w:ascii="Times New Roman" w:eastAsia="Calibri" w:hAnsi="Times New Roman" w:cs="Times New Roman"/>
                    </w:rPr>
                    <w:t>medidas mínimas).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EED36E" w14:textId="2C16BF7F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UND.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31F6A9" w14:textId="5CEA0065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D060C0" w14:textId="105AA942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220</w:t>
                  </w:r>
                </w:p>
              </w:tc>
              <w:tc>
                <w:tcPr>
                  <w:tcW w:w="1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1C77CC" w14:textId="6224BC8F" w:rsidR="00FF5146" w:rsidRPr="001505CA" w:rsidRDefault="00FF5146" w:rsidP="00FF5146">
                  <w:pPr>
                    <w:spacing w:after="0" w:line="240" w:lineRule="auto"/>
                    <w:ind w:left="-112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25,00</w:t>
                  </w:r>
                </w:p>
              </w:tc>
            </w:tr>
            <w:tr w:rsidR="00FF5146" w:rsidRPr="001505CA" w14:paraId="00656F53" w14:textId="77777777" w:rsidTr="00094D6A">
              <w:trPr>
                <w:trHeight w:val="341"/>
              </w:trPr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49BE09" w14:textId="571E2BD4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4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0C4000" w14:textId="6FBFB2E4" w:rsidR="00FF5146" w:rsidRPr="001505CA" w:rsidRDefault="00FF5146" w:rsidP="00FF514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1505CA">
                    <w:rPr>
                      <w:rFonts w:ascii="Times New Roman" w:eastAsia="Calibri" w:hAnsi="Times New Roman" w:cs="Times New Roman"/>
                    </w:rPr>
                    <w:t xml:space="preserve">Locação de sobre toalha (medida mínima de 1mx1m) amarela, rosa, azul, verde, amarelo queimado, </w:t>
                  </w:r>
                  <w:proofErr w:type="spellStart"/>
                  <w:r w:rsidRPr="001505CA">
                    <w:rPr>
                      <w:rFonts w:ascii="Times New Roman" w:eastAsia="Calibri" w:hAnsi="Times New Roman" w:cs="Times New Roman"/>
                    </w:rPr>
                    <w:t>pink</w:t>
                  </w:r>
                  <w:proofErr w:type="spellEnd"/>
                  <w:r w:rsidRPr="001505CA">
                    <w:rPr>
                      <w:rFonts w:ascii="Times New Roman" w:eastAsia="Calibri" w:hAnsi="Times New Roman" w:cs="Times New Roman"/>
                    </w:rPr>
                    <w:t>, vermelho. (Cor a ser solicitada no ato da locação).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002CF2" w14:textId="445EC51C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UND.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C91DCC" w14:textId="041C4409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890BCD" w14:textId="6E14D49A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220</w:t>
                  </w:r>
                </w:p>
              </w:tc>
              <w:tc>
                <w:tcPr>
                  <w:tcW w:w="1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969881" w14:textId="221F9C7E" w:rsidR="00FF5146" w:rsidRPr="001505CA" w:rsidRDefault="00FF5146" w:rsidP="00FF5146">
                  <w:pPr>
                    <w:spacing w:after="0" w:line="240" w:lineRule="auto"/>
                    <w:ind w:left="-112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7,00</w:t>
                  </w:r>
                </w:p>
              </w:tc>
            </w:tr>
            <w:tr w:rsidR="00FF5146" w:rsidRPr="001505CA" w14:paraId="6A327A60" w14:textId="77777777" w:rsidTr="00094D6A">
              <w:trPr>
                <w:trHeight w:val="341"/>
              </w:trPr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8FB3B3" w14:textId="7E2AC825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4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EDA495" w14:textId="07EF1F0C" w:rsidR="00FF5146" w:rsidRPr="001505CA" w:rsidRDefault="00FF5146" w:rsidP="00FF514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1505CA">
                    <w:rPr>
                      <w:rFonts w:ascii="Times New Roman" w:eastAsia="Calibri" w:hAnsi="Times New Roman" w:cs="Times New Roman"/>
                    </w:rPr>
                    <w:t xml:space="preserve">Locação de painel romano – com alturas próximas a 1,80 m x 0,80m – Cores: rosa, branco, verde. (Cor a ser solicitada no ato da locação) 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CFB7B3" w14:textId="1861D374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UND.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C74A7B" w14:textId="3551B662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8145A6" w14:textId="66F91D15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1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59B99D" w14:textId="6D69020D" w:rsidR="00FF5146" w:rsidRPr="001505CA" w:rsidRDefault="00FF5146" w:rsidP="00FF5146">
                  <w:pPr>
                    <w:spacing w:after="0" w:line="240" w:lineRule="auto"/>
                    <w:ind w:left="-112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80,00</w:t>
                  </w:r>
                </w:p>
              </w:tc>
            </w:tr>
            <w:tr w:rsidR="00FF5146" w:rsidRPr="001505CA" w14:paraId="6381A1A7" w14:textId="77777777" w:rsidTr="00094D6A">
              <w:trPr>
                <w:trHeight w:val="341"/>
              </w:trPr>
              <w:tc>
                <w:tcPr>
                  <w:tcW w:w="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2AF98E" w14:textId="7BD2A9FE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  <w:tc>
                <w:tcPr>
                  <w:tcW w:w="4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B47CCE" w14:textId="6434DB1E" w:rsidR="00FF5146" w:rsidRPr="001505CA" w:rsidRDefault="00FF5146" w:rsidP="00FF5146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1505CA">
                    <w:rPr>
                      <w:rFonts w:ascii="Times New Roman" w:eastAsia="Calibri" w:hAnsi="Times New Roman" w:cs="Times New Roman"/>
                    </w:rPr>
                    <w:t>Serviço de decoração de eventos: ornamentação, montagem e desmontagem com 02 (técnicos)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24917F" w14:textId="2E25A988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HR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EEAAD9" w14:textId="700E9E0F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1D2E62" w14:textId="4E3BA313" w:rsidR="00FF5146" w:rsidRPr="001505CA" w:rsidRDefault="00FF5146" w:rsidP="00FF51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1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8940A4" w14:textId="6A3DCB5E" w:rsidR="00FF5146" w:rsidRPr="001505CA" w:rsidRDefault="00FF5146" w:rsidP="00FF5146">
                  <w:pPr>
                    <w:spacing w:after="0" w:line="240" w:lineRule="auto"/>
                    <w:ind w:left="-112"/>
                    <w:jc w:val="center"/>
                    <w:rPr>
                      <w:rFonts w:ascii="Times New Roman" w:hAnsi="Times New Roman" w:cs="Times New Roman"/>
                    </w:rPr>
                  </w:pPr>
                  <w:r w:rsidRPr="001505CA">
                    <w:rPr>
                      <w:rFonts w:ascii="Times New Roman" w:hAnsi="Times New Roman" w:cs="Times New Roman"/>
                    </w:rPr>
                    <w:t>245,90</w:t>
                  </w:r>
                </w:p>
              </w:tc>
            </w:tr>
          </w:tbl>
          <w:p w14:paraId="29E36A45" w14:textId="77777777" w:rsidR="00533FFB" w:rsidRPr="001505CA" w:rsidRDefault="00533FFB" w:rsidP="0010012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083A" w:rsidRPr="001505CA" w14:paraId="31B96233" w14:textId="77777777" w:rsidTr="007F66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05D9" w14:textId="77777777" w:rsidR="0016083A" w:rsidRPr="001505CA" w:rsidRDefault="0016083A" w:rsidP="00100127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1B10" w14:textId="77777777" w:rsidR="0016083A" w:rsidRPr="001505CA" w:rsidRDefault="0016083A" w:rsidP="0010012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05CA">
              <w:rPr>
                <w:rFonts w:ascii="Times New Roman" w:hAnsi="Times New Roman" w:cs="Times New Roman"/>
                <w:b/>
                <w:bCs/>
              </w:rPr>
              <w:t>Fundamentação da contratação, que consiste na referência aos estudos técnicos preliminares correspondentes ou, quando não for possível divulgar esses estudos, no extrato das partes que não contiverem informações sigilosas:</w:t>
            </w:r>
          </w:p>
          <w:p w14:paraId="233B36FE" w14:textId="43E11C4B" w:rsidR="00DE4775" w:rsidRPr="001505CA" w:rsidRDefault="00733710" w:rsidP="0010012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05CA">
              <w:rPr>
                <w:rFonts w:ascii="Times New Roman" w:hAnsi="Times New Roman" w:cs="Times New Roman"/>
              </w:rPr>
              <w:t xml:space="preserve">A pretendida contratação está embasada no Estudo Técnico Preliminar anexo a este Termo de Referência. </w:t>
            </w:r>
          </w:p>
        </w:tc>
      </w:tr>
      <w:tr w:rsidR="00F8463E" w:rsidRPr="001505CA" w14:paraId="169461B2" w14:textId="77777777" w:rsidTr="007F66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DBB1" w14:textId="77777777" w:rsidR="00F8463E" w:rsidRPr="001505CA" w:rsidRDefault="00F8463E" w:rsidP="00100127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B57E" w14:textId="77777777" w:rsidR="00F8463E" w:rsidRPr="001505CA" w:rsidRDefault="00F8463E" w:rsidP="0010012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05CA">
              <w:rPr>
                <w:rFonts w:ascii="Times New Roman" w:hAnsi="Times New Roman" w:cs="Times New Roman"/>
                <w:b/>
                <w:bCs/>
              </w:rPr>
              <w:t>Descrição da solução como um todo, considerado todo o ciclo de vida do objeto.</w:t>
            </w:r>
          </w:p>
          <w:p w14:paraId="3F64BC30" w14:textId="5A238DA4" w:rsidR="007C2CFA" w:rsidRPr="001505CA" w:rsidRDefault="00F8463E" w:rsidP="005F4400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05CA">
              <w:rPr>
                <w:rStyle w:val="fontstyle01"/>
                <w:rFonts w:ascii="Times New Roman" w:hAnsi="Times New Roman" w:cs="Times New Roman"/>
              </w:rPr>
              <w:t xml:space="preserve">Em conformidade com o Estudo Técnico Preliminar – ETP, a solução proposta é a </w:t>
            </w:r>
            <w:r w:rsidR="00B951A7" w:rsidRPr="001505CA">
              <w:rPr>
                <w:rFonts w:ascii="Times New Roman" w:hAnsi="Times New Roman" w:cs="Times New Roman"/>
              </w:rPr>
              <w:t>contratação</w:t>
            </w:r>
            <w:r w:rsidRPr="001505CA">
              <w:rPr>
                <w:rFonts w:ascii="Times New Roman" w:hAnsi="Times New Roman" w:cs="Times New Roman"/>
              </w:rPr>
              <w:t xml:space="preserve"> dos itens diretamente de fornecedores</w:t>
            </w:r>
            <w:r w:rsidR="007C2CFA" w:rsidRPr="001505CA">
              <w:rPr>
                <w:rFonts w:ascii="Times New Roman" w:hAnsi="Times New Roman" w:cs="Times New Roman"/>
              </w:rPr>
              <w:t>, através de registro de preço, sendo o processo licitatório na modalidade de pregão eletrônico.</w:t>
            </w:r>
            <w:r w:rsidR="005F4400" w:rsidRPr="001505CA">
              <w:rPr>
                <w:rFonts w:ascii="Times New Roman" w:hAnsi="Times New Roman" w:cs="Times New Roman"/>
              </w:rPr>
              <w:t xml:space="preserve"> </w:t>
            </w:r>
            <w:r w:rsidR="007C2CFA" w:rsidRPr="001505CA">
              <w:rPr>
                <w:rFonts w:ascii="Times New Roman" w:eastAsia="Times New Roman" w:hAnsi="Times New Roman" w:cs="Times New Roman"/>
                <w:color w:val="000000"/>
              </w:rPr>
              <w:t>Esses itens se destinam a atender as mais variadas necessidades da atividade administrativa, rotineiras dos setores e áreas que compõem a Administração Pública.</w:t>
            </w:r>
          </w:p>
        </w:tc>
      </w:tr>
      <w:tr w:rsidR="0016083A" w:rsidRPr="001505CA" w14:paraId="33CD750D" w14:textId="77777777" w:rsidTr="007F66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13A6" w14:textId="77777777" w:rsidR="0016083A" w:rsidRPr="001505CA" w:rsidRDefault="0016083A" w:rsidP="00100127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87F9" w14:textId="77777777" w:rsidR="0016083A" w:rsidRPr="001505CA" w:rsidRDefault="0016083A" w:rsidP="0010012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05CA">
              <w:rPr>
                <w:rFonts w:ascii="Times New Roman" w:hAnsi="Times New Roman" w:cs="Times New Roman"/>
                <w:b/>
                <w:bCs/>
              </w:rPr>
              <w:t>Modelo de gestão do objeto e do contrato, que descreve como a execução do objeto será acompanhada e fiscalizada pelo órgão ou entidade.</w:t>
            </w:r>
          </w:p>
          <w:p w14:paraId="48340591" w14:textId="77777777" w:rsidR="0016083A" w:rsidRPr="001505CA" w:rsidRDefault="0016083A" w:rsidP="0010012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05CA">
              <w:rPr>
                <w:rFonts w:ascii="Times New Roman" w:hAnsi="Times New Roman" w:cs="Times New Roman"/>
              </w:rPr>
              <w:lastRenderedPageBreak/>
              <w:t>A gestão do presente objeto será realizada por cada secretário/departamento solicitante, sendo os mesmos responsáveis pelo recebimento e fiscalização do contrato, devendo ser observado o disposto no art. 117 da Lei nº 14.133/2021.</w:t>
            </w:r>
          </w:p>
          <w:p w14:paraId="0EC668AB" w14:textId="77777777" w:rsidR="0016083A" w:rsidRPr="001505CA" w:rsidRDefault="0016083A" w:rsidP="0010012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05CA">
              <w:rPr>
                <w:rFonts w:ascii="Times New Roman" w:hAnsi="Times New Roman" w:cs="Times New Roman"/>
              </w:rPr>
              <w:t xml:space="preserve">Cumprir e fazer cumprir as disposições do edital; </w:t>
            </w:r>
          </w:p>
          <w:p w14:paraId="6CAA10A8" w14:textId="77777777" w:rsidR="0016083A" w:rsidRPr="001505CA" w:rsidRDefault="0016083A" w:rsidP="0010012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05CA">
              <w:rPr>
                <w:rFonts w:ascii="Times New Roman" w:hAnsi="Times New Roman" w:cs="Times New Roman"/>
              </w:rPr>
              <w:t xml:space="preserve">Transmitir por escrito as instruções, ordens e reclamações, competindo-lhe a decisão nos casos de dúvidas que surgirem na relação de consumo; </w:t>
            </w:r>
          </w:p>
          <w:p w14:paraId="534DE122" w14:textId="57A10202" w:rsidR="0016083A" w:rsidRPr="001505CA" w:rsidRDefault="0016083A" w:rsidP="00100127">
            <w:pPr>
              <w:tabs>
                <w:tab w:val="left" w:pos="4335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05CA">
              <w:rPr>
                <w:rFonts w:ascii="Times New Roman" w:hAnsi="Times New Roman" w:cs="Times New Roman"/>
              </w:rPr>
              <w:t xml:space="preserve">O acompanhamento e a fiscalização do objeto contratado será realizada pelos </w:t>
            </w:r>
            <w:r w:rsidR="00F8463E" w:rsidRPr="001505CA">
              <w:rPr>
                <w:rFonts w:ascii="Times New Roman" w:eastAsia="Calibri" w:hAnsi="Times New Roman" w:cs="Times New Roman"/>
                <w:bCs/>
              </w:rPr>
              <w:t xml:space="preserve">Gestores </w:t>
            </w:r>
            <w:r w:rsidR="00F8463E" w:rsidRPr="001505CA">
              <w:rPr>
                <w:rFonts w:ascii="Times New Roman" w:eastAsia="Calibri" w:hAnsi="Times New Roman" w:cs="Times New Roman"/>
              </w:rPr>
              <w:t xml:space="preserve">os </w:t>
            </w:r>
            <w:r w:rsidR="00F8463E" w:rsidRPr="001505CA">
              <w:rPr>
                <w:rFonts w:ascii="Times New Roman" w:hAnsi="Times New Roman" w:cs="Times New Roman"/>
              </w:rPr>
              <w:t xml:space="preserve">Srs. </w:t>
            </w:r>
            <w:r w:rsidR="00F8463E" w:rsidRPr="001505CA">
              <w:rPr>
                <w:rFonts w:ascii="Times New Roman" w:eastAsia="Calibri" w:hAnsi="Times New Roman" w:cs="Times New Roman"/>
              </w:rPr>
              <w:t xml:space="preserve">Rodrigo Henrique </w:t>
            </w:r>
            <w:proofErr w:type="spellStart"/>
            <w:r w:rsidR="00F8463E" w:rsidRPr="001505CA">
              <w:rPr>
                <w:rFonts w:ascii="Times New Roman" w:eastAsia="Calibri" w:hAnsi="Times New Roman" w:cs="Times New Roman"/>
              </w:rPr>
              <w:t>Timm</w:t>
            </w:r>
            <w:proofErr w:type="spellEnd"/>
            <w:r w:rsidR="00F8463E" w:rsidRPr="001505CA">
              <w:rPr>
                <w:rFonts w:ascii="Times New Roman" w:eastAsia="Calibri" w:hAnsi="Times New Roman" w:cs="Times New Roman"/>
              </w:rPr>
              <w:t xml:space="preserve">, </w:t>
            </w:r>
            <w:bookmarkStart w:id="1" w:name="_Hlk133478254"/>
            <w:proofErr w:type="spellStart"/>
            <w:r w:rsidR="00F8463E" w:rsidRPr="001505CA">
              <w:rPr>
                <w:rFonts w:ascii="Times New Roman" w:hAnsi="Times New Roman" w:cs="Times New Roman"/>
              </w:rPr>
              <w:t>Olir</w:t>
            </w:r>
            <w:proofErr w:type="spellEnd"/>
            <w:r w:rsidR="00F8463E" w:rsidRPr="001505CA">
              <w:rPr>
                <w:rFonts w:ascii="Times New Roman" w:hAnsi="Times New Roman" w:cs="Times New Roman"/>
              </w:rPr>
              <w:t xml:space="preserve"> Roque </w:t>
            </w:r>
            <w:proofErr w:type="spellStart"/>
            <w:r w:rsidR="00F8463E" w:rsidRPr="001505CA">
              <w:rPr>
                <w:rFonts w:ascii="Times New Roman" w:hAnsi="Times New Roman" w:cs="Times New Roman"/>
              </w:rPr>
              <w:t>Gonzatti</w:t>
            </w:r>
            <w:bookmarkEnd w:id="1"/>
            <w:proofErr w:type="spellEnd"/>
            <w:r w:rsidR="00F8463E" w:rsidRPr="001505CA">
              <w:rPr>
                <w:rFonts w:ascii="Times New Roman" w:hAnsi="Times New Roman" w:cs="Times New Roman"/>
              </w:rPr>
              <w:t xml:space="preserve">, </w:t>
            </w:r>
            <w:r w:rsidR="00F8463E" w:rsidRPr="001505CA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proofErr w:type="spellStart"/>
            <w:r w:rsidR="00F8463E" w:rsidRPr="001505CA">
              <w:rPr>
                <w:rFonts w:ascii="Times New Roman" w:eastAsia="Calibri" w:hAnsi="Times New Roman" w:cs="Times New Roman"/>
              </w:rPr>
              <w:t>Dineia</w:t>
            </w:r>
            <w:proofErr w:type="spellEnd"/>
            <w:r w:rsidR="00F8463E" w:rsidRPr="001505CA">
              <w:rPr>
                <w:rFonts w:ascii="Times New Roman" w:eastAsia="Calibri" w:hAnsi="Times New Roman" w:cs="Times New Roman"/>
              </w:rPr>
              <w:t xml:space="preserve"> Cristiane de Aguiar e as Sras. </w:t>
            </w:r>
            <w:r w:rsidR="00F8463E" w:rsidRPr="001505CA">
              <w:rPr>
                <w:rFonts w:ascii="Times New Roman" w:hAnsi="Times New Roman" w:cs="Times New Roman"/>
              </w:rPr>
              <w:t xml:space="preserve">Lucineide </w:t>
            </w:r>
            <w:proofErr w:type="spellStart"/>
            <w:r w:rsidR="00F8463E" w:rsidRPr="001505CA">
              <w:rPr>
                <w:rFonts w:ascii="Times New Roman" w:hAnsi="Times New Roman" w:cs="Times New Roman"/>
              </w:rPr>
              <w:t>Orsolin</w:t>
            </w:r>
            <w:proofErr w:type="spellEnd"/>
            <w:r w:rsidR="00F8463E" w:rsidRPr="001505CA">
              <w:rPr>
                <w:rFonts w:ascii="Times New Roman" w:hAnsi="Times New Roman" w:cs="Times New Roman"/>
              </w:rPr>
              <w:t xml:space="preserve"> e Rosangela Otto, </w:t>
            </w:r>
            <w:r w:rsidR="00F8463E" w:rsidRPr="001505CA">
              <w:rPr>
                <w:rFonts w:ascii="Times New Roman" w:eastAsia="Calibri" w:hAnsi="Times New Roman" w:cs="Times New Roman"/>
                <w:bCs/>
              </w:rPr>
              <w:t xml:space="preserve">e como Fiscais, as Sras. </w:t>
            </w:r>
            <w:proofErr w:type="spellStart"/>
            <w:r w:rsidR="00F8463E" w:rsidRPr="001505CA">
              <w:rPr>
                <w:rFonts w:ascii="Times New Roman" w:eastAsia="Calibri" w:hAnsi="Times New Roman" w:cs="Times New Roman"/>
                <w:bCs/>
              </w:rPr>
              <w:t>Iva</w:t>
            </w:r>
            <w:proofErr w:type="spellEnd"/>
            <w:r w:rsidR="00F8463E" w:rsidRPr="001505CA">
              <w:rPr>
                <w:rFonts w:ascii="Times New Roman" w:eastAsia="Calibri" w:hAnsi="Times New Roman" w:cs="Times New Roman"/>
                <w:bCs/>
              </w:rPr>
              <w:t xml:space="preserve"> Cristina </w:t>
            </w:r>
            <w:proofErr w:type="spellStart"/>
            <w:r w:rsidR="00F8463E" w:rsidRPr="001505CA">
              <w:rPr>
                <w:rFonts w:ascii="Times New Roman" w:eastAsia="Calibri" w:hAnsi="Times New Roman" w:cs="Times New Roman"/>
                <w:bCs/>
              </w:rPr>
              <w:t>Zittlau</w:t>
            </w:r>
            <w:proofErr w:type="spellEnd"/>
            <w:r w:rsidR="00F8463E" w:rsidRPr="001505CA">
              <w:rPr>
                <w:rFonts w:ascii="Times New Roman" w:eastAsia="Calibri" w:hAnsi="Times New Roman" w:cs="Times New Roman"/>
                <w:bCs/>
              </w:rPr>
              <w:t>,</w:t>
            </w:r>
            <w:r w:rsidR="00F8463E" w:rsidRPr="001505CA">
              <w:rPr>
                <w:rFonts w:ascii="Times New Roman" w:hAnsi="Times New Roman" w:cs="Times New Roman"/>
              </w:rPr>
              <w:t xml:space="preserve"> Eliane Furlanetto </w:t>
            </w:r>
            <w:proofErr w:type="spellStart"/>
            <w:r w:rsidR="00F8463E" w:rsidRPr="001505CA">
              <w:rPr>
                <w:rFonts w:ascii="Times New Roman" w:hAnsi="Times New Roman" w:cs="Times New Roman"/>
              </w:rPr>
              <w:t>Reinheimer</w:t>
            </w:r>
            <w:proofErr w:type="spellEnd"/>
            <w:r w:rsidR="00F8463E" w:rsidRPr="001505CA">
              <w:rPr>
                <w:rFonts w:ascii="Times New Roman" w:eastAsia="Calibri" w:hAnsi="Times New Roman" w:cs="Times New Roman"/>
                <w:bCs/>
              </w:rPr>
              <w:t xml:space="preserve"> e </w:t>
            </w:r>
            <w:proofErr w:type="spellStart"/>
            <w:r w:rsidR="00F8463E" w:rsidRPr="001505CA">
              <w:rPr>
                <w:rFonts w:ascii="Times New Roman" w:hAnsi="Times New Roman" w:cs="Times New Roman"/>
              </w:rPr>
              <w:t>Chirlei</w:t>
            </w:r>
            <w:proofErr w:type="spellEnd"/>
            <w:r w:rsidR="00F8463E" w:rsidRPr="001505CA">
              <w:rPr>
                <w:rFonts w:ascii="Times New Roman" w:hAnsi="Times New Roman" w:cs="Times New Roman"/>
              </w:rPr>
              <w:t xml:space="preserve"> Steffens </w:t>
            </w:r>
            <w:proofErr w:type="spellStart"/>
            <w:r w:rsidR="00F8463E" w:rsidRPr="001505CA">
              <w:rPr>
                <w:rFonts w:ascii="Times New Roman" w:hAnsi="Times New Roman" w:cs="Times New Roman"/>
              </w:rPr>
              <w:t>Pedó</w:t>
            </w:r>
            <w:proofErr w:type="spellEnd"/>
            <w:r w:rsidR="00F8463E" w:rsidRPr="001505CA">
              <w:rPr>
                <w:rFonts w:ascii="Times New Roman" w:hAnsi="Times New Roman" w:cs="Times New Roman"/>
              </w:rPr>
              <w:t xml:space="preserve"> e </w:t>
            </w:r>
            <w:r w:rsidR="00F8463E" w:rsidRPr="001505CA">
              <w:rPr>
                <w:rFonts w:ascii="Times New Roman" w:hAnsi="Times New Roman" w:cs="Times New Roman"/>
                <w:bCs/>
              </w:rPr>
              <w:t xml:space="preserve">os Srs. </w:t>
            </w:r>
            <w:r w:rsidR="00F8463E" w:rsidRPr="001505CA">
              <w:rPr>
                <w:rFonts w:ascii="Times New Roman" w:hAnsi="Times New Roman" w:cs="Times New Roman"/>
              </w:rPr>
              <w:t xml:space="preserve">Matheus Egon </w:t>
            </w:r>
            <w:proofErr w:type="spellStart"/>
            <w:r w:rsidR="00F8463E" w:rsidRPr="001505CA">
              <w:rPr>
                <w:rFonts w:ascii="Times New Roman" w:hAnsi="Times New Roman" w:cs="Times New Roman"/>
              </w:rPr>
              <w:t>Simm</w:t>
            </w:r>
            <w:proofErr w:type="spellEnd"/>
            <w:r w:rsidR="00F8463E" w:rsidRPr="001505CA">
              <w:rPr>
                <w:rFonts w:ascii="Times New Roman" w:hAnsi="Times New Roman" w:cs="Times New Roman"/>
              </w:rPr>
              <w:t xml:space="preserve"> , </w:t>
            </w:r>
            <w:r w:rsidR="00F8463E" w:rsidRPr="001505CA">
              <w:rPr>
                <w:rFonts w:ascii="Times New Roman" w:hAnsi="Times New Roman" w:cs="Times New Roman"/>
                <w:bCs/>
              </w:rPr>
              <w:t xml:space="preserve">Joubert Luiz Zanatta, </w:t>
            </w:r>
            <w:r w:rsidR="00F8463E" w:rsidRPr="001505CA">
              <w:rPr>
                <w:rFonts w:ascii="Times New Roman" w:eastAsia="Calibri" w:hAnsi="Times New Roman" w:cs="Times New Roman"/>
                <w:bCs/>
              </w:rPr>
              <w:t xml:space="preserve">Ricardo </w:t>
            </w:r>
            <w:proofErr w:type="spellStart"/>
            <w:r w:rsidR="00F8463E" w:rsidRPr="001505CA">
              <w:rPr>
                <w:rFonts w:ascii="Times New Roman" w:eastAsia="Calibri" w:hAnsi="Times New Roman" w:cs="Times New Roman"/>
                <w:bCs/>
              </w:rPr>
              <w:t>Einloft</w:t>
            </w:r>
            <w:proofErr w:type="spellEnd"/>
            <w:r w:rsidR="00F8463E" w:rsidRPr="001505CA">
              <w:rPr>
                <w:rFonts w:ascii="Times New Roman" w:eastAsia="Calibri" w:hAnsi="Times New Roman" w:cs="Times New Roman"/>
                <w:bCs/>
              </w:rPr>
              <w:t xml:space="preserve">, Márcio </w:t>
            </w:r>
            <w:proofErr w:type="spellStart"/>
            <w:r w:rsidR="00F8463E" w:rsidRPr="001505CA">
              <w:rPr>
                <w:rFonts w:ascii="Times New Roman" w:eastAsia="Calibri" w:hAnsi="Times New Roman" w:cs="Times New Roman"/>
                <w:bCs/>
              </w:rPr>
              <w:t>Stahlhöfer</w:t>
            </w:r>
            <w:proofErr w:type="spellEnd"/>
            <w:r w:rsidR="00F8463E" w:rsidRPr="001505CA">
              <w:rPr>
                <w:rFonts w:ascii="Times New Roman" w:eastAsia="Calibri" w:hAnsi="Times New Roman" w:cs="Times New Roman"/>
                <w:bCs/>
              </w:rPr>
              <w:t xml:space="preserve"> e </w:t>
            </w:r>
            <w:proofErr w:type="spellStart"/>
            <w:r w:rsidR="00F8463E" w:rsidRPr="001505CA">
              <w:rPr>
                <w:rFonts w:ascii="Times New Roman" w:eastAsia="Calibri" w:hAnsi="Times New Roman" w:cs="Times New Roman"/>
                <w:bCs/>
              </w:rPr>
              <w:t>Clério</w:t>
            </w:r>
            <w:proofErr w:type="spellEnd"/>
            <w:r w:rsidR="00F8463E" w:rsidRPr="001505CA">
              <w:rPr>
                <w:rFonts w:ascii="Times New Roman" w:eastAsia="Calibri" w:hAnsi="Times New Roman" w:cs="Times New Roman"/>
                <w:bCs/>
              </w:rPr>
              <w:t xml:space="preserve"> André </w:t>
            </w:r>
            <w:proofErr w:type="spellStart"/>
            <w:r w:rsidR="00F8463E" w:rsidRPr="001505CA">
              <w:rPr>
                <w:rFonts w:ascii="Times New Roman" w:eastAsia="Calibri" w:hAnsi="Times New Roman" w:cs="Times New Roman"/>
                <w:bCs/>
              </w:rPr>
              <w:t>Reversi</w:t>
            </w:r>
            <w:proofErr w:type="spellEnd"/>
            <w:r w:rsidR="00815113" w:rsidRPr="001505CA">
              <w:rPr>
                <w:rFonts w:ascii="Times New Roman" w:hAnsi="Times New Roman" w:cs="Times New Roman"/>
              </w:rPr>
              <w:t xml:space="preserve"> e </w:t>
            </w:r>
            <w:r w:rsidRPr="001505CA">
              <w:rPr>
                <w:rFonts w:ascii="Times New Roman" w:hAnsi="Times New Roman" w:cs="Times New Roman"/>
              </w:rPr>
              <w:t xml:space="preserve">  que farão </w:t>
            </w:r>
            <w:r w:rsidRPr="001505CA">
              <w:rPr>
                <w:rFonts w:ascii="Times New Roman" w:eastAsia="Calibri" w:hAnsi="Times New Roman" w:cs="Times New Roman"/>
              </w:rPr>
              <w:t xml:space="preserve">o acompanhamento formal nos aspectos administrativos, procedimentais contábeis, além do acompanhamento e fiscalização dos serviços, devendo registrar em relatório todas as ocorrências e as deficiências, </w:t>
            </w:r>
            <w:r w:rsidRPr="001505CA">
              <w:rPr>
                <w:rFonts w:ascii="Times New Roman" w:hAnsi="Times New Roman" w:cs="Times New Roman"/>
              </w:rPr>
              <w:t>nos termos da Lei, consolidada</w:t>
            </w:r>
            <w:r w:rsidRPr="001505CA">
              <w:rPr>
                <w:rFonts w:ascii="Times New Roman" w:eastAsia="Calibri" w:hAnsi="Times New Roman" w:cs="Times New Roman"/>
              </w:rPr>
              <w:t>, cuja cópia será encaminhada à contratada, objetivando a correção das irregularidades apontadas no prazo que for estabelecido.</w:t>
            </w:r>
          </w:p>
          <w:p w14:paraId="6DC2C8F7" w14:textId="77777777" w:rsidR="0016083A" w:rsidRPr="001505CA" w:rsidRDefault="0016083A" w:rsidP="00100127">
            <w:pPr>
              <w:pStyle w:val="PargrafodaLista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505CA">
              <w:rPr>
                <w:rFonts w:ascii="Times New Roman" w:hAnsi="Times New Roman" w:cs="Times New Roman"/>
              </w:rPr>
              <w:t>O fiscal do contrato será responsável pelo fiel cumprimento das cláusulas contratuais, inclusive as pertinentes aos encargos complementares.</w:t>
            </w:r>
          </w:p>
          <w:p w14:paraId="183491E3" w14:textId="20FDB003" w:rsidR="00A12D8A" w:rsidRPr="001505CA" w:rsidRDefault="0016083A" w:rsidP="005F4400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05CA">
              <w:rPr>
                <w:rFonts w:ascii="Times New Roman" w:eastAsia="Calibri" w:hAnsi="Times New Roman" w:cs="Times New Roman"/>
              </w:rPr>
              <w:t xml:space="preserve">As exigências e a atuação da fiscalização pelo </w:t>
            </w:r>
            <w:r w:rsidRPr="001505CA">
              <w:rPr>
                <w:rFonts w:ascii="Times New Roman" w:eastAsia="Calibri" w:hAnsi="Times New Roman" w:cs="Times New Roman"/>
                <w:bCs/>
              </w:rPr>
              <w:t>município</w:t>
            </w:r>
            <w:r w:rsidRPr="001505CA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1505CA">
              <w:rPr>
                <w:rFonts w:ascii="Times New Roman" w:eastAsia="Calibri" w:hAnsi="Times New Roman" w:cs="Times New Roman"/>
              </w:rPr>
              <w:t>em nada restringem a responsabilidade única, integral e exclusiva da contratada no que concerne à execução do objeto contratado.</w:t>
            </w:r>
          </w:p>
        </w:tc>
      </w:tr>
      <w:tr w:rsidR="0016083A" w:rsidRPr="001505CA" w14:paraId="33FF640A" w14:textId="77777777" w:rsidTr="007F66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476A" w14:textId="77777777" w:rsidR="0016083A" w:rsidRPr="001505CA" w:rsidRDefault="0016083A" w:rsidP="00100127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A997" w14:textId="77777777" w:rsidR="0016083A" w:rsidRPr="001505CA" w:rsidRDefault="0016083A" w:rsidP="0010012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05CA">
              <w:rPr>
                <w:rFonts w:ascii="Times New Roman" w:hAnsi="Times New Roman" w:cs="Times New Roman"/>
                <w:b/>
                <w:bCs/>
              </w:rPr>
              <w:t>Requisitos da contratação</w:t>
            </w:r>
          </w:p>
          <w:p w14:paraId="4E558EC9" w14:textId="77777777" w:rsidR="0016083A" w:rsidRPr="001505CA" w:rsidRDefault="0016083A" w:rsidP="00100127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1505CA">
              <w:rPr>
                <w:rFonts w:ascii="Times New Roman" w:hAnsi="Times New Roman" w:cs="Times New Roman"/>
                <w:iCs/>
              </w:rPr>
              <w:t>PESSOA JURÍDICA</w:t>
            </w:r>
          </w:p>
          <w:p w14:paraId="43539501" w14:textId="77777777" w:rsidR="0016083A" w:rsidRPr="001505CA" w:rsidRDefault="0016083A" w:rsidP="00100127">
            <w:pPr>
              <w:pStyle w:val="PargrafodaLista"/>
              <w:numPr>
                <w:ilvl w:val="0"/>
                <w:numId w:val="4"/>
              </w:numPr>
              <w:tabs>
                <w:tab w:val="left" w:pos="567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505CA">
              <w:rPr>
                <w:rFonts w:ascii="Times New Roman" w:hAnsi="Times New Roman" w:cs="Times New Roman"/>
              </w:rPr>
              <w:t>Declaração que atende aos requisitos de habilitação (</w:t>
            </w:r>
            <w:hyperlink r:id="rId9" w:anchor="art63i" w:history="1">
              <w:r w:rsidRPr="001505CA">
                <w:rPr>
                  <w:rStyle w:val="Hyperlink"/>
                  <w:rFonts w:ascii="Times New Roman" w:hAnsi="Times New Roman" w:cs="Times New Roman"/>
                </w:rPr>
                <w:t>art. 63, I da Lei nº 14.133/2021</w:t>
              </w:r>
            </w:hyperlink>
            <w:r w:rsidRPr="001505CA">
              <w:rPr>
                <w:rFonts w:ascii="Times New Roman" w:hAnsi="Times New Roman" w:cs="Times New Roman"/>
              </w:rPr>
              <w:t xml:space="preserve">) </w:t>
            </w:r>
          </w:p>
          <w:p w14:paraId="788814FC" w14:textId="77777777" w:rsidR="0016083A" w:rsidRPr="001505CA" w:rsidRDefault="0016083A" w:rsidP="00100127">
            <w:pPr>
              <w:pStyle w:val="PargrafodaLista"/>
              <w:numPr>
                <w:ilvl w:val="0"/>
                <w:numId w:val="4"/>
              </w:numPr>
              <w:tabs>
                <w:tab w:val="left" w:pos="567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505CA">
              <w:rPr>
                <w:rFonts w:ascii="Times New Roman" w:hAnsi="Times New Roman" w:cs="Times New Roman"/>
              </w:rPr>
              <w:t xml:space="preserve">Declaração que cumpre as exigências de reserva de cargos para pessoa com deficiência e para reabilitado da Previdência Social, nos termos do </w:t>
            </w:r>
            <w:hyperlink r:id="rId10" w:anchor="art93" w:history="1">
              <w:r w:rsidRPr="001505CA">
                <w:rPr>
                  <w:rStyle w:val="Hyperlink"/>
                  <w:rFonts w:ascii="Times New Roman" w:hAnsi="Times New Roman" w:cs="Times New Roman"/>
                </w:rPr>
                <w:t>art. 93 da Lei nº 8.213/91</w:t>
              </w:r>
            </w:hyperlink>
            <w:r w:rsidRPr="001505CA">
              <w:rPr>
                <w:rFonts w:ascii="Times New Roman" w:hAnsi="Times New Roman" w:cs="Times New Roman"/>
              </w:rPr>
              <w:t xml:space="preserve"> (</w:t>
            </w:r>
            <w:hyperlink r:id="rId11" w:anchor="art63iv" w:history="1">
              <w:r w:rsidRPr="001505CA">
                <w:rPr>
                  <w:rStyle w:val="Hyperlink"/>
                  <w:rFonts w:ascii="Times New Roman" w:hAnsi="Times New Roman" w:cs="Times New Roman"/>
                </w:rPr>
                <w:t>art. 63, IV da Lei nº 14.133/2021</w:t>
              </w:r>
            </w:hyperlink>
            <w:r w:rsidRPr="001505CA">
              <w:rPr>
                <w:rFonts w:ascii="Times New Roman" w:hAnsi="Times New Roman" w:cs="Times New Roman"/>
              </w:rPr>
              <w:t>)</w:t>
            </w:r>
          </w:p>
          <w:p w14:paraId="179A0EA5" w14:textId="77777777" w:rsidR="0016083A" w:rsidRPr="001505CA" w:rsidRDefault="0016083A" w:rsidP="00100127">
            <w:pPr>
              <w:pStyle w:val="PargrafodaLista"/>
              <w:numPr>
                <w:ilvl w:val="0"/>
                <w:numId w:val="4"/>
              </w:numPr>
              <w:tabs>
                <w:tab w:val="left" w:pos="567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505CA">
              <w:rPr>
                <w:rFonts w:ascii="Times New Roman" w:hAnsi="Times New Roman" w:cs="Times New Roman"/>
              </w:rPr>
              <w:t xml:space="preserve">O licitante </w:t>
            </w:r>
            <w:r w:rsidRPr="001505CA">
              <w:rPr>
                <w:rFonts w:ascii="Times New Roman" w:hAnsi="Times New Roman" w:cs="Times New Roman"/>
                <w:b/>
              </w:rPr>
              <w:t>deverá</w:t>
            </w:r>
            <w:r w:rsidRPr="001505CA">
              <w:rPr>
                <w:rFonts w:ascii="Times New Roman" w:hAnsi="Times New Roman" w:cs="Times New Roman"/>
              </w:rPr>
              <w:t xml:space="preserve"> apresentar declaração que não incorre nos impedimentos.</w:t>
            </w:r>
          </w:p>
          <w:p w14:paraId="0C30969A" w14:textId="77777777" w:rsidR="0016083A" w:rsidRPr="001505CA" w:rsidRDefault="0016083A" w:rsidP="00100127">
            <w:pPr>
              <w:pStyle w:val="PargrafodaLista"/>
              <w:numPr>
                <w:ilvl w:val="0"/>
                <w:numId w:val="4"/>
              </w:numPr>
              <w:tabs>
                <w:tab w:val="left" w:pos="567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505CA">
              <w:rPr>
                <w:rFonts w:ascii="Times New Roman" w:hAnsi="Times New Roman" w:cs="Times New Roman"/>
              </w:rPr>
              <w:t>HABILITAÇÃO JURÍDICA (</w:t>
            </w:r>
            <w:hyperlink r:id="rId12" w:anchor="art66" w:history="1">
              <w:r w:rsidRPr="001505CA">
                <w:rPr>
                  <w:rStyle w:val="Hyperlink"/>
                  <w:rFonts w:ascii="Times New Roman" w:hAnsi="Times New Roman" w:cs="Times New Roman"/>
                </w:rPr>
                <w:t>art. 66 da Lei nº 14.133/2021</w:t>
              </w:r>
            </w:hyperlink>
            <w:r w:rsidRPr="001505CA">
              <w:rPr>
                <w:rFonts w:ascii="Times New Roman" w:hAnsi="Times New Roman" w:cs="Times New Roman"/>
              </w:rPr>
              <w:t>):</w:t>
            </w:r>
          </w:p>
          <w:p w14:paraId="3F0E5070" w14:textId="77777777" w:rsidR="0016083A" w:rsidRPr="001505CA" w:rsidRDefault="0016083A" w:rsidP="00100127">
            <w:pPr>
              <w:pStyle w:val="PargrafodaLista"/>
              <w:numPr>
                <w:ilvl w:val="1"/>
                <w:numId w:val="4"/>
              </w:numPr>
              <w:tabs>
                <w:tab w:val="left" w:pos="567"/>
                <w:tab w:val="left" w:pos="1701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505CA">
              <w:rPr>
                <w:rFonts w:ascii="Times New Roman" w:hAnsi="Times New Roman" w:cs="Times New Roman"/>
                <w:bCs/>
              </w:rPr>
              <w:t>Cartão do CNPJ;</w:t>
            </w:r>
          </w:p>
          <w:p w14:paraId="23309EE6" w14:textId="77777777" w:rsidR="0016083A" w:rsidRPr="001505CA" w:rsidRDefault="0016083A" w:rsidP="00100127">
            <w:pPr>
              <w:pStyle w:val="PargrafodaLista"/>
              <w:numPr>
                <w:ilvl w:val="1"/>
                <w:numId w:val="4"/>
              </w:numPr>
              <w:tabs>
                <w:tab w:val="left" w:pos="567"/>
                <w:tab w:val="left" w:pos="1701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505CA">
              <w:rPr>
                <w:rFonts w:ascii="Times New Roman" w:hAnsi="Times New Roman" w:cs="Times New Roman"/>
              </w:rPr>
              <w:t>Estatuto ou contrato social;</w:t>
            </w:r>
          </w:p>
          <w:p w14:paraId="1B4C989A" w14:textId="77777777" w:rsidR="0016083A" w:rsidRPr="001505CA" w:rsidRDefault="0016083A" w:rsidP="00100127">
            <w:pPr>
              <w:pStyle w:val="PargrafodaLista"/>
              <w:numPr>
                <w:ilvl w:val="0"/>
                <w:numId w:val="4"/>
              </w:numPr>
              <w:tabs>
                <w:tab w:val="left" w:pos="567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505CA">
              <w:rPr>
                <w:rFonts w:ascii="Times New Roman" w:hAnsi="Times New Roman" w:cs="Times New Roman"/>
              </w:rPr>
              <w:t>HABILITAÇÃO FISCAL, SOCIAL E TRABALHISTA (</w:t>
            </w:r>
            <w:hyperlink r:id="rId13" w:anchor="art68" w:history="1">
              <w:r w:rsidRPr="001505CA">
                <w:rPr>
                  <w:rStyle w:val="Hyperlink"/>
                  <w:rFonts w:ascii="Times New Roman" w:hAnsi="Times New Roman" w:cs="Times New Roman"/>
                </w:rPr>
                <w:t>art. 68 da Lei nº 14.133/2021</w:t>
              </w:r>
            </w:hyperlink>
            <w:r w:rsidRPr="001505CA">
              <w:rPr>
                <w:rFonts w:ascii="Times New Roman" w:hAnsi="Times New Roman" w:cs="Times New Roman"/>
              </w:rPr>
              <w:t>):</w:t>
            </w:r>
          </w:p>
          <w:p w14:paraId="64870484" w14:textId="77777777" w:rsidR="0016083A" w:rsidRPr="001505CA" w:rsidRDefault="0016083A" w:rsidP="00100127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05CA">
              <w:rPr>
                <w:rFonts w:ascii="Times New Roman" w:hAnsi="Times New Roman" w:cs="Times New Roman"/>
                <w:b/>
                <w:bCs/>
              </w:rPr>
              <w:t>a)</w:t>
            </w:r>
            <w:r w:rsidRPr="001505CA">
              <w:rPr>
                <w:rFonts w:ascii="Times New Roman" w:hAnsi="Times New Roman" w:cs="Times New Roman"/>
              </w:rPr>
              <w:t xml:space="preserve"> Os documentos poderão ser substituídos ou supridos, no todo ou em parte, por outros meios hábeis a comprovar a regularidade do licitante, inclusive por meio eletrônico (art. 68, § 1º). </w:t>
            </w:r>
          </w:p>
          <w:p w14:paraId="2AC51B1D" w14:textId="77777777" w:rsidR="0016083A" w:rsidRPr="001505CA" w:rsidRDefault="0016083A" w:rsidP="00100127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05CA">
              <w:rPr>
                <w:rFonts w:ascii="Times New Roman" w:hAnsi="Times New Roman" w:cs="Times New Roman"/>
                <w:b/>
                <w:bCs/>
              </w:rPr>
              <w:t>b)</w:t>
            </w:r>
            <w:r w:rsidRPr="001505CA">
              <w:rPr>
                <w:rFonts w:ascii="Times New Roman" w:hAnsi="Times New Roman" w:cs="Times New Roman"/>
              </w:rPr>
              <w:t xml:space="preserve"> Regularidade perante a Fazenda federal, estadual e municipal do domicílio ou sede do licitante, ou outra equivalente, na forma da lei (art. 68, III); </w:t>
            </w:r>
          </w:p>
          <w:p w14:paraId="66ADF53C" w14:textId="77777777" w:rsidR="0016083A" w:rsidRPr="001505CA" w:rsidRDefault="0016083A" w:rsidP="00100127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05CA">
              <w:rPr>
                <w:rFonts w:ascii="Times New Roman" w:hAnsi="Times New Roman" w:cs="Times New Roman"/>
                <w:b/>
                <w:bCs/>
              </w:rPr>
              <w:t>c)</w:t>
            </w:r>
            <w:r w:rsidRPr="001505CA">
              <w:rPr>
                <w:rFonts w:ascii="Times New Roman" w:hAnsi="Times New Roman" w:cs="Times New Roman"/>
              </w:rPr>
              <w:t xml:space="preserve"> Regularidade relativa à Seguridade Social e ao FGTS, que demonstre cumprimento dos encargos sociais instituídos por lei (art. 68, IV); </w:t>
            </w:r>
          </w:p>
          <w:p w14:paraId="3AA5E680" w14:textId="77777777" w:rsidR="0016083A" w:rsidRPr="001505CA" w:rsidRDefault="0016083A" w:rsidP="00100127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05CA">
              <w:rPr>
                <w:rFonts w:ascii="Times New Roman" w:hAnsi="Times New Roman" w:cs="Times New Roman"/>
                <w:b/>
                <w:bCs/>
              </w:rPr>
              <w:t>d)</w:t>
            </w:r>
            <w:r w:rsidRPr="001505CA">
              <w:rPr>
                <w:rFonts w:ascii="Times New Roman" w:hAnsi="Times New Roman" w:cs="Times New Roman"/>
              </w:rPr>
              <w:t xml:space="preserve"> Regularidade perante a Justiça do Trabalho (art. 68, V); </w:t>
            </w:r>
          </w:p>
          <w:p w14:paraId="09887EF7" w14:textId="77777777" w:rsidR="0016083A" w:rsidRPr="001505CA" w:rsidRDefault="0016083A" w:rsidP="00100127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05CA">
              <w:rPr>
                <w:rFonts w:ascii="Times New Roman" w:hAnsi="Times New Roman" w:cs="Times New Roman"/>
                <w:b/>
                <w:bCs/>
              </w:rPr>
              <w:t>e)</w:t>
            </w:r>
            <w:r w:rsidRPr="001505CA">
              <w:rPr>
                <w:rFonts w:ascii="Times New Roman" w:hAnsi="Times New Roman" w:cs="Times New Roman"/>
              </w:rPr>
              <w:t xml:space="preserve"> Cumprimento do disposto no inciso XXXIII do art. 7º da Constituição Federal (art. 68, VI).</w:t>
            </w:r>
          </w:p>
          <w:p w14:paraId="547B81A0" w14:textId="77777777" w:rsidR="0016083A" w:rsidRPr="001505CA" w:rsidRDefault="0016083A" w:rsidP="00100127">
            <w:pPr>
              <w:pStyle w:val="PargrafodaLista"/>
              <w:numPr>
                <w:ilvl w:val="0"/>
                <w:numId w:val="4"/>
              </w:numPr>
              <w:tabs>
                <w:tab w:val="left" w:pos="567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1505CA">
              <w:rPr>
                <w:rFonts w:ascii="Times New Roman" w:hAnsi="Times New Roman" w:cs="Times New Roman"/>
              </w:rPr>
              <w:t>HABILITAÇÃO ECONÔMICO FINANCEIRA (</w:t>
            </w:r>
            <w:hyperlink r:id="rId14" w:anchor="art68" w:history="1">
              <w:r w:rsidRPr="001505CA">
                <w:rPr>
                  <w:rStyle w:val="Hyperlink"/>
                  <w:rFonts w:ascii="Times New Roman" w:hAnsi="Times New Roman" w:cs="Times New Roman"/>
                </w:rPr>
                <w:t>art. 69 da Lei nº 14.133/2021</w:t>
              </w:r>
            </w:hyperlink>
            <w:r w:rsidRPr="001505CA">
              <w:rPr>
                <w:rFonts w:ascii="Times New Roman" w:hAnsi="Times New Roman" w:cs="Times New Roman"/>
              </w:rPr>
              <w:t>):</w:t>
            </w:r>
          </w:p>
          <w:p w14:paraId="1457107B" w14:textId="64CEB560" w:rsidR="00FE2177" w:rsidRPr="001505CA" w:rsidRDefault="0016083A" w:rsidP="00100127">
            <w:pPr>
              <w:pStyle w:val="PargrafodaLista"/>
              <w:numPr>
                <w:ilvl w:val="1"/>
                <w:numId w:val="4"/>
              </w:numPr>
              <w:tabs>
                <w:tab w:val="left" w:pos="318"/>
              </w:tabs>
              <w:spacing w:line="240" w:lineRule="auto"/>
              <w:ind w:hanging="1440"/>
              <w:jc w:val="both"/>
              <w:rPr>
                <w:rFonts w:ascii="Times New Roman" w:hAnsi="Times New Roman" w:cs="Times New Roman"/>
                <w:bCs/>
              </w:rPr>
            </w:pPr>
            <w:r w:rsidRPr="001505CA">
              <w:rPr>
                <w:rFonts w:ascii="Times New Roman" w:hAnsi="Times New Roman" w:cs="Times New Roman"/>
                <w:bCs/>
              </w:rPr>
              <w:t>Certidão negativa de feitos sobre falência expedida pelo distribuidor da sede do licitante</w:t>
            </w:r>
          </w:p>
          <w:p w14:paraId="24A90610" w14:textId="00EDF9C4" w:rsidR="005E02FC" w:rsidRPr="001505CA" w:rsidRDefault="00D70D40" w:rsidP="00100127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505CA">
              <w:rPr>
                <w:rFonts w:ascii="Times New Roman" w:hAnsi="Times New Roman" w:cs="Times New Roman"/>
                <w:b/>
              </w:rPr>
              <w:t>VII –</w:t>
            </w:r>
            <w:r w:rsidRPr="001505CA">
              <w:rPr>
                <w:rFonts w:ascii="Times New Roman" w:hAnsi="Times New Roman" w:cs="Times New Roman"/>
                <w:bCs/>
              </w:rPr>
              <w:t xml:space="preserve"> HABILITAÇÃO TÉCNICA </w:t>
            </w:r>
          </w:p>
          <w:p w14:paraId="2128C44C" w14:textId="13367E14" w:rsidR="005E02FC" w:rsidRPr="001505CA" w:rsidRDefault="00E1430C" w:rsidP="00100127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05CA">
              <w:rPr>
                <w:rFonts w:ascii="Times New Roman" w:hAnsi="Times New Roman" w:cs="Times New Roman"/>
                <w:b/>
              </w:rPr>
              <w:t>a)</w:t>
            </w:r>
            <w:r w:rsidRPr="001505CA">
              <w:rPr>
                <w:rFonts w:ascii="Times New Roman" w:hAnsi="Times New Roman" w:cs="Times New Roman"/>
                <w:bCs/>
              </w:rPr>
              <w:t xml:space="preserve"> </w:t>
            </w:r>
            <w:r w:rsidR="00D70D40" w:rsidRPr="001505CA">
              <w:rPr>
                <w:rFonts w:ascii="Times New Roman" w:hAnsi="Times New Roman" w:cs="Times New Roman"/>
                <w:bCs/>
              </w:rPr>
              <w:t>Atestado de Capacidade Técnica, emitido por pessoa jurídica de direito público ou privado, em nome da empresa licitante que comprove ter a licitante prestado, satisfatoriamente, objeto de natureza e vulto similares e/ou compatíveis ao desta licitação</w:t>
            </w:r>
            <w:r w:rsidR="00825686" w:rsidRPr="001505CA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16083A" w:rsidRPr="001505CA" w14:paraId="1DE387E7" w14:textId="77777777" w:rsidTr="007F66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9199" w14:textId="77777777" w:rsidR="0016083A" w:rsidRPr="001505CA" w:rsidRDefault="0016083A" w:rsidP="00100127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7CBE" w14:textId="77777777" w:rsidR="0016083A" w:rsidRPr="001505CA" w:rsidRDefault="0016083A" w:rsidP="0010012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05CA">
              <w:rPr>
                <w:rFonts w:ascii="Times New Roman" w:hAnsi="Times New Roman" w:cs="Times New Roman"/>
                <w:b/>
                <w:bCs/>
              </w:rPr>
              <w:t>Critérios de medição e de pagamento.</w:t>
            </w:r>
          </w:p>
          <w:p w14:paraId="407B98B9" w14:textId="29DB481B" w:rsidR="00E85D18" w:rsidRPr="001505CA" w:rsidRDefault="001F704C" w:rsidP="00100127">
            <w:pPr>
              <w:tabs>
                <w:tab w:val="left" w:pos="708"/>
                <w:tab w:val="left" w:pos="141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195"/>
                <w:tab w:val="left" w:pos="1076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05CA">
              <w:rPr>
                <w:rFonts w:ascii="Times New Roman" w:hAnsi="Times New Roman" w:cs="Times New Roman"/>
              </w:rPr>
              <w:t>Para o pagamento dos serviços pela Administração Pública Municipal, será observada a ordem cronológica para cada fonte diferenciada de recursos, devendo ser apresentado a nota fiscal</w:t>
            </w:r>
            <w:r w:rsidR="00644C62" w:rsidRPr="001505CA">
              <w:rPr>
                <w:rFonts w:ascii="Times New Roman" w:hAnsi="Times New Roman" w:cs="Times New Roman"/>
              </w:rPr>
              <w:t>,</w:t>
            </w:r>
            <w:r w:rsidR="004E6D38" w:rsidRPr="001505CA">
              <w:rPr>
                <w:rFonts w:ascii="Times New Roman" w:hAnsi="Times New Roman" w:cs="Times New Roman"/>
              </w:rPr>
              <w:t xml:space="preserve"> relatório fotográfico que comprove os itens solicitados,</w:t>
            </w:r>
            <w:r w:rsidR="00644C62" w:rsidRPr="001505CA">
              <w:rPr>
                <w:rFonts w:ascii="Times New Roman" w:hAnsi="Times New Roman" w:cs="Times New Roman"/>
              </w:rPr>
              <w:t xml:space="preserve"> </w:t>
            </w:r>
            <w:r w:rsidRPr="001505CA">
              <w:rPr>
                <w:rFonts w:ascii="Times New Roman" w:hAnsi="Times New Roman" w:cs="Times New Roman"/>
              </w:rPr>
              <w:t>devidamente atestado pelo servidor responsável.</w:t>
            </w:r>
            <w:r w:rsidR="00E85D18" w:rsidRPr="001505CA">
              <w:rPr>
                <w:rFonts w:ascii="Times New Roman" w:hAnsi="Times New Roman" w:cs="Times New Roman"/>
              </w:rPr>
              <w:t xml:space="preserve"> O pagamento será efetuado em até </w:t>
            </w:r>
            <w:r w:rsidR="00E85D18" w:rsidRPr="001505CA">
              <w:rPr>
                <w:rFonts w:ascii="Times New Roman" w:hAnsi="Times New Roman" w:cs="Times New Roman"/>
                <w:b/>
                <w:bCs/>
              </w:rPr>
              <w:t>30 (trinta) dias</w:t>
            </w:r>
            <w:r w:rsidR="00E85D18" w:rsidRPr="001505CA">
              <w:rPr>
                <w:rFonts w:ascii="Times New Roman" w:hAnsi="Times New Roman" w:cs="Times New Roman"/>
              </w:rPr>
              <w:t xml:space="preserve">, após a certificação da Nota Fiscal Eletrônica – NF-e correspondente à solicitação, mediante transferência na conta corrente da contratada ou emissão de boleto bancário. </w:t>
            </w:r>
          </w:p>
          <w:p w14:paraId="4564DA2D" w14:textId="18DBBA02" w:rsidR="00E85D18" w:rsidRPr="001505CA" w:rsidRDefault="00E85D18" w:rsidP="00100127">
            <w:pPr>
              <w:tabs>
                <w:tab w:val="left" w:pos="708"/>
                <w:tab w:val="left" w:pos="141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195"/>
                <w:tab w:val="left" w:pos="1076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05CA">
              <w:rPr>
                <w:rFonts w:ascii="Times New Roman" w:hAnsi="Times New Roman" w:cs="Times New Roman"/>
              </w:rPr>
              <w:t>Na opção pela transferência bancária para instituição financeira diversa daquela em que estiver depositado o recurso público, caberá ao fornecedor arcar com as despesas da TED/DOC/PIX.</w:t>
            </w:r>
          </w:p>
          <w:p w14:paraId="750CDD28" w14:textId="609EBB4F" w:rsidR="00E85D18" w:rsidRPr="001505CA" w:rsidRDefault="00E85D18" w:rsidP="00100127">
            <w:pPr>
              <w:tabs>
                <w:tab w:val="left" w:pos="708"/>
                <w:tab w:val="left" w:pos="141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195"/>
                <w:tab w:val="left" w:pos="1076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05CA">
              <w:rPr>
                <w:rFonts w:ascii="Times New Roman" w:hAnsi="Times New Roman" w:cs="Times New Roman"/>
                <w:shd w:val="clear" w:color="auto" w:fill="FFFFFF"/>
              </w:rPr>
              <w:t>Qualquer pagamento somente será realizado quando a empresa contratada estiver regular em relação ao Edital.</w:t>
            </w:r>
            <w:r w:rsidR="001F704C" w:rsidRPr="001505CA">
              <w:rPr>
                <w:rFonts w:ascii="Times New Roman" w:hAnsi="Times New Roman" w:cs="Times New Roman"/>
              </w:rPr>
              <w:t xml:space="preserve"> </w:t>
            </w:r>
          </w:p>
          <w:p w14:paraId="512F47D5" w14:textId="73DFB477" w:rsidR="0016083A" w:rsidRPr="001505CA" w:rsidRDefault="001F704C" w:rsidP="0010012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05CA">
              <w:rPr>
                <w:rFonts w:ascii="Times New Roman" w:hAnsi="Times New Roman" w:cs="Times New Roman"/>
              </w:rPr>
              <w:t xml:space="preserve">Será de responsabilidade do licitante o recolhimento de todos os impostos inerentes ao objeto, caso não venha impresso na nota fiscal, os descontos poderão ser providenciados pela administração municipal. </w:t>
            </w:r>
          </w:p>
        </w:tc>
      </w:tr>
      <w:tr w:rsidR="0016083A" w:rsidRPr="001505CA" w14:paraId="0F504F8A" w14:textId="77777777" w:rsidTr="007F66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745F" w14:textId="77777777" w:rsidR="0016083A" w:rsidRPr="001505CA" w:rsidRDefault="0016083A" w:rsidP="00100127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36FB" w14:textId="77777777" w:rsidR="0016083A" w:rsidRPr="001505CA" w:rsidRDefault="0016083A" w:rsidP="0010012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05CA">
              <w:rPr>
                <w:rFonts w:ascii="Times New Roman" w:hAnsi="Times New Roman" w:cs="Times New Roman"/>
                <w:b/>
                <w:bCs/>
              </w:rPr>
              <w:t>Estimativas do valor da contratação, acompanhadas dos preços unitários referenciais, das memórias de cálculo e dos documentos que lhe dão suporte, com os parâmetros utilizados para a obtenção dos preços e para os respectivos cálculos, que devem constar de documento separado e classificado.</w:t>
            </w:r>
          </w:p>
          <w:p w14:paraId="19663276" w14:textId="745A7EC0" w:rsidR="0016083A" w:rsidRPr="001505CA" w:rsidRDefault="0016083A" w:rsidP="0010012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05CA">
              <w:rPr>
                <w:rFonts w:ascii="Times New Roman" w:hAnsi="Times New Roman" w:cs="Times New Roman"/>
              </w:rPr>
              <w:t xml:space="preserve">Conforme estipulado no Item </w:t>
            </w:r>
            <w:r w:rsidR="00014033" w:rsidRPr="001505CA">
              <w:rPr>
                <w:rFonts w:ascii="Times New Roman" w:hAnsi="Times New Roman" w:cs="Times New Roman"/>
              </w:rPr>
              <w:t>6</w:t>
            </w:r>
            <w:r w:rsidRPr="001505CA">
              <w:rPr>
                <w:rFonts w:ascii="Times New Roman" w:hAnsi="Times New Roman" w:cs="Times New Roman"/>
              </w:rPr>
              <w:t>, do Estudo técnico preliminar.</w:t>
            </w:r>
          </w:p>
          <w:p w14:paraId="2B524C92" w14:textId="660EC3E9" w:rsidR="0016083A" w:rsidRPr="001505CA" w:rsidRDefault="00E57E82" w:rsidP="0010012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05CA">
              <w:rPr>
                <w:rFonts w:ascii="Times New Roman" w:hAnsi="Times New Roman" w:cs="Times New Roman"/>
                <w:shd w:val="clear" w:color="auto" w:fill="FFFFFF" w:themeFill="background1"/>
              </w:rPr>
              <w:t>O custo estimado total da contratação é de R$</w:t>
            </w:r>
            <w:r w:rsidR="007C5D55" w:rsidRPr="001505CA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175.355,00</w:t>
            </w:r>
            <w:r w:rsidRPr="001505CA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  <w:r w:rsidR="00957EB3" w:rsidRPr="001505CA">
              <w:rPr>
                <w:rFonts w:ascii="Times New Roman" w:hAnsi="Times New Roman" w:cs="Times New Roman"/>
                <w:shd w:val="clear" w:color="auto" w:fill="FFFFFF" w:themeFill="background1"/>
              </w:rPr>
              <w:t>(</w:t>
            </w:r>
            <w:r w:rsidR="007C5D55" w:rsidRPr="001505CA">
              <w:rPr>
                <w:rFonts w:ascii="Times New Roman" w:hAnsi="Times New Roman" w:cs="Times New Roman"/>
                <w:shd w:val="clear" w:color="auto" w:fill="FFFFFF" w:themeFill="background1"/>
              </w:rPr>
              <w:t>cento e setenta e cinco mil trezentos e cinquenta e cinco reais</w:t>
            </w:r>
            <w:r w:rsidR="00957EB3" w:rsidRPr="001505CA">
              <w:rPr>
                <w:rFonts w:ascii="Times New Roman" w:hAnsi="Times New Roman" w:cs="Times New Roman"/>
                <w:shd w:val="clear" w:color="auto" w:fill="FFFFFF" w:themeFill="background1"/>
              </w:rPr>
              <w:t>)</w:t>
            </w:r>
            <w:r w:rsidRPr="001505CA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, conforme custos unitários apostos em anexo e conforme estipulado no Item </w:t>
            </w:r>
            <w:r w:rsidR="008521F3" w:rsidRPr="001505CA">
              <w:rPr>
                <w:rFonts w:ascii="Times New Roman" w:hAnsi="Times New Roman" w:cs="Times New Roman"/>
                <w:shd w:val="clear" w:color="auto" w:fill="FFFFFF" w:themeFill="background1"/>
              </w:rPr>
              <w:t>6</w:t>
            </w:r>
            <w:r w:rsidRPr="001505CA">
              <w:rPr>
                <w:rFonts w:ascii="Times New Roman" w:hAnsi="Times New Roman" w:cs="Times New Roman"/>
                <w:shd w:val="clear" w:color="auto" w:fill="FFFFFF" w:themeFill="background1"/>
              </w:rPr>
              <w:t>, do Estudo técnico preliminar</w:t>
            </w:r>
            <w:r w:rsidRPr="001505CA">
              <w:rPr>
                <w:rFonts w:ascii="Times New Roman" w:hAnsi="Times New Roman" w:cs="Times New Roman"/>
              </w:rPr>
              <w:t>.</w:t>
            </w:r>
          </w:p>
        </w:tc>
      </w:tr>
      <w:tr w:rsidR="0016083A" w:rsidRPr="001505CA" w14:paraId="4D7687E7" w14:textId="77777777" w:rsidTr="007F66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1F97" w14:textId="77777777" w:rsidR="0016083A" w:rsidRPr="001505CA" w:rsidRDefault="0016083A" w:rsidP="00100127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9366" w14:textId="77777777" w:rsidR="0016083A" w:rsidRPr="001505CA" w:rsidRDefault="0016083A" w:rsidP="0010012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05CA">
              <w:rPr>
                <w:rFonts w:ascii="Times New Roman" w:hAnsi="Times New Roman" w:cs="Times New Roman"/>
                <w:b/>
                <w:bCs/>
              </w:rPr>
              <w:t>Adequação orçamentária</w:t>
            </w:r>
          </w:p>
          <w:p w14:paraId="5631BEEE" w14:textId="7FD4A4F0" w:rsidR="0016083A" w:rsidRPr="001505CA" w:rsidRDefault="00D27A5A" w:rsidP="0010012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05C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Como a presente proposta de certame licitatório baseia-se em uma Ata de Registro de Preços, a indicação de adequação orçamentária ocorrerá apenas em eventual solicitação de consumo.</w:t>
            </w:r>
          </w:p>
        </w:tc>
      </w:tr>
      <w:tr w:rsidR="0016083A" w:rsidRPr="001505CA" w14:paraId="69D5FB38" w14:textId="77777777" w:rsidTr="007F66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81C8" w14:textId="77777777" w:rsidR="0016083A" w:rsidRPr="001505CA" w:rsidRDefault="0016083A" w:rsidP="00100127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BFD5" w14:textId="77777777" w:rsidR="0016083A" w:rsidRPr="001505CA" w:rsidRDefault="0016083A" w:rsidP="0010012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05CA">
              <w:rPr>
                <w:rFonts w:ascii="Times New Roman" w:hAnsi="Times New Roman" w:cs="Times New Roman"/>
                <w:b/>
                <w:bCs/>
              </w:rPr>
              <w:t>Indicação dos locais de entrega dos produtos e das regras para recebimentos provisório e definitivo</w:t>
            </w:r>
          </w:p>
          <w:p w14:paraId="2F458245" w14:textId="77777777" w:rsidR="00DD34F9" w:rsidRPr="001505CA" w:rsidRDefault="00DD34F9" w:rsidP="001001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05CA">
              <w:rPr>
                <w:rFonts w:ascii="Times New Roman" w:eastAsia="Times New Roman" w:hAnsi="Times New Roman" w:cs="Times New Roman"/>
              </w:rPr>
              <w:t>As empresas, arrematantes da licitação deverão responsabilizar-se, às suas expensas, pelos itens compatíveis com o objeto da licitação solicitado pela secretaria responsável, sob pena de penalidade para a empresa caso não cumpra o exigido no Edital. No ato da entrega, será verificado a integridade física, conferindo fisicamente, confrontando como referência a nota fiscal.</w:t>
            </w:r>
            <w:r w:rsidRPr="001505C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183AEE9" w14:textId="5068CB20" w:rsidR="0070668A" w:rsidRPr="001505CA" w:rsidRDefault="0070668A" w:rsidP="001001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1505CA">
              <w:rPr>
                <w:rFonts w:ascii="Times New Roman" w:eastAsia="Times New Roman" w:hAnsi="Times New Roman" w:cs="Times New Roman"/>
                <w:lang w:eastAsia="pt-BR"/>
              </w:rPr>
              <w:t>Os fornecimentos dos itens serão solicitados pelo Município de Palmitos/SC, conforme AF (autorização de fornecimento) que será encaminhada via e-mail para a empresa vencedora do certame, ou via WhatsApp.</w:t>
            </w:r>
          </w:p>
          <w:p w14:paraId="0EEC78C3" w14:textId="77777777" w:rsidR="00DD34F9" w:rsidRPr="001505CA" w:rsidRDefault="00DD34F9" w:rsidP="0010012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05CA">
              <w:rPr>
                <w:rFonts w:ascii="Times New Roman" w:hAnsi="Times New Roman" w:cs="Times New Roman"/>
              </w:rPr>
              <w:t>A(s) licitante(s) vencedora(s) obriga(m)-se a entregar os serviços e materiais, objetos desta licitação, nos prazos definidos pela Secretaria solicitante, que se responsabilizará por informar a contratada com antecedência mínima de 10 (dez) dias antes dos eventos.</w:t>
            </w:r>
          </w:p>
          <w:p w14:paraId="04A79558" w14:textId="77777777" w:rsidR="00DD34F9" w:rsidRPr="001505CA" w:rsidRDefault="00DD34F9" w:rsidP="0010012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05CA">
              <w:rPr>
                <w:rFonts w:ascii="Times New Roman" w:hAnsi="Times New Roman" w:cs="Times New Roman"/>
              </w:rPr>
              <w:t xml:space="preserve">Os serviços deverão ser prestados pela licitante vencedora mediante autorização da Secretaria Municipal solicitante. </w:t>
            </w:r>
          </w:p>
          <w:p w14:paraId="58EBA2A4" w14:textId="77777777" w:rsidR="00DD34F9" w:rsidRPr="001505CA" w:rsidRDefault="00DD34F9" w:rsidP="0010012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05CA">
              <w:rPr>
                <w:rFonts w:ascii="Times New Roman" w:hAnsi="Times New Roman" w:cs="Times New Roman"/>
              </w:rPr>
              <w:t xml:space="preserve">Os serviços serão prestados nos locais e datas indicados pela Secretaria solicitante, dentro do perímetro do município de Palmitos/SC. </w:t>
            </w:r>
          </w:p>
          <w:p w14:paraId="2F709827" w14:textId="77777777" w:rsidR="00DD34F9" w:rsidRPr="001505CA" w:rsidRDefault="00DD34F9" w:rsidP="0010012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505CA">
              <w:rPr>
                <w:rFonts w:ascii="Times New Roman" w:hAnsi="Times New Roman" w:cs="Times New Roman"/>
              </w:rPr>
              <w:t xml:space="preserve">Para a correta e efetiva execução dos serviços, a Contratada deverá disponibilizar os materiais, equipamentos, ferramentas, veículos e funcionários necessários, conforme já estimado e descrito no presente Termo e no Estudo Técnico Preliminar, promovendo a substituição dos mesmos sempre que necessário, visando a correta e prestação dos serviços. </w:t>
            </w:r>
          </w:p>
          <w:p w14:paraId="20E19CE5" w14:textId="62CB61B7" w:rsidR="00DD34F9" w:rsidRPr="001505CA" w:rsidRDefault="00DD34F9" w:rsidP="0010012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05CA">
              <w:rPr>
                <w:rFonts w:ascii="Times New Roman" w:hAnsi="Times New Roman" w:cs="Times New Roman"/>
              </w:rPr>
              <w:t>Somente será considerado, para fins de pagamento, a diária efetivamente trabalhada, ou seja, contada a partir do início do evento no local indicado pela secretaria, devidamente acompanhado pela fiscalização.</w:t>
            </w:r>
          </w:p>
          <w:p w14:paraId="37B30510" w14:textId="256B4455" w:rsidR="004723D0" w:rsidRPr="001505CA" w:rsidRDefault="00DD34F9" w:rsidP="0010012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505CA">
              <w:rPr>
                <w:rFonts w:ascii="Times New Roman" w:eastAsia="Times New Roman" w:hAnsi="Times New Roman" w:cs="Times New Roman"/>
              </w:rPr>
              <w:t>O recebimento dos serviços, mesmo que definitivo, não exclui a responsabilidade das fornecedoras em relação à qualidade e características, cabendo-lhe sanar quaisquer irregularidades detectadas durante todo o prazo de vigência da Ata de Registro de Preço.</w:t>
            </w:r>
          </w:p>
        </w:tc>
      </w:tr>
      <w:tr w:rsidR="0016083A" w:rsidRPr="001505CA" w14:paraId="630D041C" w14:textId="77777777" w:rsidTr="007F66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8D54" w14:textId="77777777" w:rsidR="0016083A" w:rsidRPr="001505CA" w:rsidRDefault="0016083A" w:rsidP="00100127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line="240" w:lineRule="auto"/>
              <w:ind w:left="18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9E43" w14:textId="77777777" w:rsidR="0016083A" w:rsidRPr="001505CA" w:rsidRDefault="0016083A" w:rsidP="0010012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05CA">
              <w:rPr>
                <w:rFonts w:ascii="Times New Roman" w:hAnsi="Times New Roman" w:cs="Times New Roman"/>
                <w:b/>
                <w:bCs/>
              </w:rPr>
              <w:t>Especificação da garantia exigida e das condições de manutenção e assistência técnica, quando for o caso</w:t>
            </w:r>
          </w:p>
          <w:p w14:paraId="517A7CA7" w14:textId="78A3A0F8" w:rsidR="001B158B" w:rsidRPr="001505CA" w:rsidRDefault="001B158B" w:rsidP="0010012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05CA">
              <w:rPr>
                <w:rFonts w:ascii="Times New Roman" w:hAnsi="Times New Roman" w:cs="Times New Roman"/>
              </w:rPr>
              <w:t xml:space="preserve">A garantia de serviços prestados é prevista no Código de Defesa do Consumidor, que visa reparar um serviço que não foi entregue como se espera ou como foi planejado. </w:t>
            </w:r>
          </w:p>
        </w:tc>
      </w:tr>
    </w:tbl>
    <w:p w14:paraId="0563972B" w14:textId="77777777" w:rsidR="0016083A" w:rsidRPr="001505CA" w:rsidRDefault="0016083A" w:rsidP="0010012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4C12CEB" w14:textId="77777777" w:rsidR="006B086F" w:rsidRPr="001505CA" w:rsidRDefault="0016083A" w:rsidP="0010012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505CA">
        <w:rPr>
          <w:rFonts w:ascii="Times New Roman" w:hAnsi="Times New Roman" w:cs="Times New Roman"/>
          <w:b/>
        </w:rPr>
        <w:t xml:space="preserve">                                                   </w:t>
      </w:r>
    </w:p>
    <w:p w14:paraId="58AAFCCC" w14:textId="63F8E6C9" w:rsidR="0016083A" w:rsidRPr="001505CA" w:rsidRDefault="0016083A" w:rsidP="001001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505CA">
        <w:rPr>
          <w:rFonts w:ascii="Times New Roman" w:hAnsi="Times New Roman" w:cs="Times New Roman"/>
          <w:bCs/>
        </w:rPr>
        <w:t>Palmitos</w:t>
      </w:r>
      <w:r w:rsidR="005B4F78" w:rsidRPr="001505CA">
        <w:rPr>
          <w:rFonts w:ascii="Times New Roman" w:hAnsi="Times New Roman" w:cs="Times New Roman"/>
          <w:bCs/>
        </w:rPr>
        <w:t>/SC</w:t>
      </w:r>
      <w:r w:rsidRPr="001505CA">
        <w:rPr>
          <w:rFonts w:ascii="Times New Roman" w:hAnsi="Times New Roman" w:cs="Times New Roman"/>
          <w:bCs/>
        </w:rPr>
        <w:t xml:space="preserve">, </w:t>
      </w:r>
      <w:r w:rsidR="00652465" w:rsidRPr="001505CA">
        <w:rPr>
          <w:rFonts w:ascii="Times New Roman" w:hAnsi="Times New Roman" w:cs="Times New Roman"/>
          <w:bCs/>
        </w:rPr>
        <w:t xml:space="preserve">01 de outubro de </w:t>
      </w:r>
      <w:r w:rsidRPr="001505CA">
        <w:rPr>
          <w:rFonts w:ascii="Times New Roman" w:hAnsi="Times New Roman" w:cs="Times New Roman"/>
          <w:bCs/>
        </w:rPr>
        <w:t>2024</w:t>
      </w:r>
      <w:r w:rsidR="00844FDC" w:rsidRPr="001505CA">
        <w:rPr>
          <w:rFonts w:ascii="Times New Roman" w:hAnsi="Times New Roman" w:cs="Times New Roman"/>
          <w:bCs/>
        </w:rPr>
        <w:t>.</w:t>
      </w:r>
    </w:p>
    <w:p w14:paraId="32B11672" w14:textId="77777777" w:rsidR="0016083A" w:rsidRPr="001505CA" w:rsidRDefault="0016083A" w:rsidP="001001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EB6E250" w14:textId="77777777" w:rsidR="0016083A" w:rsidRPr="001505CA" w:rsidRDefault="0016083A" w:rsidP="001001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914FB2A" w14:textId="77777777" w:rsidR="0016083A" w:rsidRPr="001505CA" w:rsidRDefault="0016083A" w:rsidP="001001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027E845" w14:textId="77777777" w:rsidR="0016083A" w:rsidRPr="001505CA" w:rsidRDefault="0016083A" w:rsidP="001001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60653E5" w14:textId="15077A0C" w:rsidR="0016083A" w:rsidRPr="001505CA" w:rsidRDefault="0016083A" w:rsidP="00100127">
      <w:pPr>
        <w:pStyle w:val="PargrafodaLista"/>
        <w:shd w:val="clear" w:color="auto" w:fill="FFFFFF" w:themeFill="background1"/>
        <w:tabs>
          <w:tab w:val="left" w:pos="567"/>
        </w:tabs>
        <w:spacing w:after="0" w:line="240" w:lineRule="auto"/>
        <w:ind w:left="-993" w:right="-994"/>
        <w:jc w:val="center"/>
        <w:rPr>
          <w:rFonts w:ascii="Times New Roman" w:hAnsi="Times New Roman" w:cs="Times New Roman"/>
        </w:rPr>
      </w:pPr>
      <w:r w:rsidRPr="001505CA">
        <w:rPr>
          <w:rFonts w:ascii="Times New Roman" w:hAnsi="Times New Roman" w:cs="Times New Roman"/>
        </w:rPr>
        <w:t>___________________________________</w:t>
      </w:r>
    </w:p>
    <w:p w14:paraId="0BCD2DD8" w14:textId="195B8474" w:rsidR="0016083A" w:rsidRPr="001505CA" w:rsidRDefault="00A12D8A" w:rsidP="001001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505CA">
        <w:rPr>
          <w:rFonts w:ascii="Times New Roman" w:hAnsi="Times New Roman" w:cs="Times New Roman"/>
          <w:bCs/>
        </w:rPr>
        <w:t xml:space="preserve">Vanessa </w:t>
      </w:r>
      <w:proofErr w:type="spellStart"/>
      <w:r w:rsidRPr="001505CA">
        <w:rPr>
          <w:rFonts w:ascii="Times New Roman" w:hAnsi="Times New Roman" w:cs="Times New Roman"/>
          <w:bCs/>
        </w:rPr>
        <w:t>Bondan</w:t>
      </w:r>
      <w:proofErr w:type="spellEnd"/>
      <w:r w:rsidRPr="001505CA">
        <w:rPr>
          <w:rFonts w:ascii="Times New Roman" w:hAnsi="Times New Roman" w:cs="Times New Roman"/>
          <w:bCs/>
        </w:rPr>
        <w:t xml:space="preserve"> </w:t>
      </w:r>
      <w:proofErr w:type="spellStart"/>
      <w:r w:rsidRPr="001505CA">
        <w:rPr>
          <w:rFonts w:ascii="Times New Roman" w:hAnsi="Times New Roman" w:cs="Times New Roman"/>
          <w:bCs/>
        </w:rPr>
        <w:t>Vaccarin</w:t>
      </w:r>
      <w:proofErr w:type="spellEnd"/>
      <w:r w:rsidRPr="001505CA">
        <w:rPr>
          <w:rFonts w:ascii="Times New Roman" w:hAnsi="Times New Roman" w:cs="Times New Roman"/>
          <w:bCs/>
        </w:rPr>
        <w:t xml:space="preserve"> </w:t>
      </w:r>
    </w:p>
    <w:p w14:paraId="62E33408" w14:textId="5E547F08" w:rsidR="00A12D8A" w:rsidRPr="001505CA" w:rsidRDefault="00A12D8A" w:rsidP="001001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505CA">
        <w:rPr>
          <w:rFonts w:ascii="Times New Roman" w:hAnsi="Times New Roman" w:cs="Times New Roman"/>
          <w:bCs/>
        </w:rPr>
        <w:t>Técnica Administrativa Educacional</w:t>
      </w:r>
    </w:p>
    <w:p w14:paraId="37E746E8" w14:textId="70081492" w:rsidR="00A12D8A" w:rsidRPr="001505CA" w:rsidRDefault="00A12D8A" w:rsidP="001001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1505CA">
        <w:rPr>
          <w:rFonts w:ascii="Times New Roman" w:hAnsi="Times New Roman" w:cs="Times New Roman"/>
          <w:bCs/>
        </w:rPr>
        <w:t>Matricula nº 1524-03</w:t>
      </w:r>
    </w:p>
    <w:p w14:paraId="59647B69" w14:textId="77777777" w:rsidR="0016083A" w:rsidRPr="001505CA" w:rsidRDefault="0016083A" w:rsidP="001001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16083A" w:rsidRPr="001505CA" w:rsidSect="0063408E">
      <w:headerReference w:type="default" r:id="rId15"/>
      <w:footerReference w:type="default" r:id="rId16"/>
      <w:pgSz w:w="11906" w:h="16838"/>
      <w:pgMar w:top="1702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04295" w14:textId="77777777" w:rsidR="00F56C42" w:rsidRDefault="00F56C42" w:rsidP="00610E6B">
      <w:pPr>
        <w:spacing w:after="0" w:line="240" w:lineRule="auto"/>
      </w:pPr>
      <w:r>
        <w:separator/>
      </w:r>
    </w:p>
  </w:endnote>
  <w:endnote w:type="continuationSeparator" w:id="0">
    <w:p w14:paraId="00396D20" w14:textId="77777777" w:rsidR="00F56C42" w:rsidRDefault="00F56C42" w:rsidP="00610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640934"/>
      <w:docPartObj>
        <w:docPartGallery w:val="Page Numbers (Bottom of Page)"/>
        <w:docPartUnique/>
      </w:docPartObj>
    </w:sdtPr>
    <w:sdtContent>
      <w:p w14:paraId="11E7257C" w14:textId="3A0307C5" w:rsidR="00A12D8A" w:rsidRDefault="00A12D8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4EC0EF" w14:textId="77777777" w:rsidR="00A12D8A" w:rsidRDefault="00A12D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C3E96" w14:textId="77777777" w:rsidR="00F56C42" w:rsidRDefault="00F56C42" w:rsidP="00610E6B">
      <w:pPr>
        <w:spacing w:after="0" w:line="240" w:lineRule="auto"/>
      </w:pPr>
      <w:r>
        <w:separator/>
      </w:r>
    </w:p>
  </w:footnote>
  <w:footnote w:type="continuationSeparator" w:id="0">
    <w:p w14:paraId="3D40AEF7" w14:textId="77777777" w:rsidR="00F56C42" w:rsidRDefault="00F56C42" w:rsidP="00610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94D00" w14:textId="4AD3105E" w:rsidR="00BF218C" w:rsidRDefault="00000000" w:rsidP="00610E6B">
    <w:pPr>
      <w:tabs>
        <w:tab w:val="left" w:pos="3320"/>
      </w:tabs>
      <w:spacing w:after="0" w:line="240" w:lineRule="auto"/>
      <w:rPr>
        <w:rFonts w:ascii="Garamond" w:hAnsi="Garamond"/>
        <w:b/>
        <w:bCs/>
        <w:sz w:val="16"/>
        <w:szCs w:val="16"/>
      </w:rPr>
    </w:pPr>
    <w:r>
      <w:rPr>
        <w:rFonts w:ascii="Garamond" w:hAnsi="Garamond"/>
        <w:b/>
        <w:bCs/>
        <w:noProof/>
        <w:sz w:val="16"/>
        <w:szCs w:val="16"/>
        <w14:ligatures w14:val="standardContextual"/>
      </w:rPr>
      <w:pict w14:anchorId="798D9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63478" o:spid="_x0000_s1025" type="#_x0000_t75" style="position:absolute;margin-left:-84.9pt;margin-top:-89.95pt;width:595.3pt;height:841.9pt;z-index:-251658752;mso-position-horizontal-relative:margin;mso-position-vertical-relative:margin" o:preferrelative="f" o:allowincell="f">
          <v:imagedata r:id="rId1" o:title="PAPEL TIMBRADO_page-0001"/>
          <o:lock v:ext="edit" aspectratio="f"/>
          <w10:wrap anchorx="margin" anchory="margin"/>
        </v:shape>
      </w:pict>
    </w:r>
  </w:p>
  <w:p w14:paraId="5ECFC2B4" w14:textId="008ABAD0" w:rsidR="00BF218C" w:rsidRDefault="00BF218C" w:rsidP="00610E6B">
    <w:pPr>
      <w:tabs>
        <w:tab w:val="left" w:pos="3320"/>
      </w:tabs>
      <w:spacing w:after="0" w:line="240" w:lineRule="auto"/>
      <w:rPr>
        <w:rFonts w:ascii="Garamond" w:hAnsi="Garamond"/>
        <w:b/>
        <w:bCs/>
        <w:sz w:val="16"/>
        <w:szCs w:val="16"/>
      </w:rPr>
    </w:pPr>
  </w:p>
  <w:p w14:paraId="682541CE" w14:textId="77777777" w:rsidR="00FE2177" w:rsidRPr="001A543C" w:rsidRDefault="00FE2177" w:rsidP="00610E6B">
    <w:pPr>
      <w:autoSpaceDE w:val="0"/>
      <w:autoSpaceDN w:val="0"/>
      <w:adjustRightInd w:val="0"/>
      <w:spacing w:after="0" w:line="240" w:lineRule="auto"/>
      <w:rPr>
        <w:rFonts w:ascii="Garamond" w:hAnsi="Garamond"/>
        <w:b/>
        <w:bCs/>
        <w:sz w:val="16"/>
        <w:szCs w:val="16"/>
      </w:rPr>
    </w:pPr>
  </w:p>
  <w:p w14:paraId="265A7057" w14:textId="77777777" w:rsidR="00610E6B" w:rsidRDefault="00610E6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56219"/>
    <w:multiLevelType w:val="hybridMultilevel"/>
    <w:tmpl w:val="061828C4"/>
    <w:lvl w:ilvl="0" w:tplc="0416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" w15:restartNumberingAfterBreak="0">
    <w:nsid w:val="0BBD0AA2"/>
    <w:multiLevelType w:val="hybridMultilevel"/>
    <w:tmpl w:val="FFFFFFFF"/>
    <w:lvl w:ilvl="0" w:tplc="471A2978">
      <w:start w:val="1"/>
      <w:numFmt w:val="decimal"/>
      <w:lvlText w:val="%1."/>
      <w:lvlJc w:val="left"/>
      <w:pPr>
        <w:ind w:left="399" w:hanging="220"/>
      </w:pPr>
      <w:rPr>
        <w:rFonts w:cs="Times New Roman"/>
        <w:b/>
        <w:bCs/>
        <w:w w:val="99"/>
      </w:rPr>
    </w:lvl>
    <w:lvl w:ilvl="1" w:tplc="26D085E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FD4E5D3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4ED001A4">
      <w:numFmt w:val="bullet"/>
      <w:lvlText w:val="•"/>
      <w:lvlJc w:val="left"/>
      <w:pPr>
        <w:ind w:left="1987" w:hanging="550"/>
      </w:pPr>
    </w:lvl>
    <w:lvl w:ilvl="4" w:tplc="2AB2471E">
      <w:numFmt w:val="bullet"/>
      <w:lvlText w:val="•"/>
      <w:lvlJc w:val="left"/>
      <w:pPr>
        <w:ind w:left="3254" w:hanging="550"/>
      </w:pPr>
    </w:lvl>
    <w:lvl w:ilvl="5" w:tplc="DA6627E4">
      <w:numFmt w:val="bullet"/>
      <w:lvlText w:val="•"/>
      <w:lvlJc w:val="left"/>
      <w:pPr>
        <w:ind w:left="4522" w:hanging="550"/>
      </w:pPr>
    </w:lvl>
    <w:lvl w:ilvl="6" w:tplc="D99A7574">
      <w:numFmt w:val="bullet"/>
      <w:lvlText w:val="•"/>
      <w:lvlJc w:val="left"/>
      <w:pPr>
        <w:ind w:left="5789" w:hanging="550"/>
      </w:pPr>
    </w:lvl>
    <w:lvl w:ilvl="7" w:tplc="6B9A7F7E">
      <w:numFmt w:val="bullet"/>
      <w:lvlText w:val="•"/>
      <w:lvlJc w:val="left"/>
      <w:pPr>
        <w:ind w:left="7057" w:hanging="550"/>
      </w:pPr>
    </w:lvl>
    <w:lvl w:ilvl="8" w:tplc="98E4E478">
      <w:numFmt w:val="bullet"/>
      <w:lvlText w:val="•"/>
      <w:lvlJc w:val="left"/>
      <w:pPr>
        <w:ind w:left="8324" w:hanging="550"/>
      </w:pPr>
    </w:lvl>
  </w:abstractNum>
  <w:abstractNum w:abstractNumId="2" w15:restartNumberingAfterBreak="0">
    <w:nsid w:val="270E0BA2"/>
    <w:multiLevelType w:val="hybridMultilevel"/>
    <w:tmpl w:val="FFFFFFFF"/>
    <w:lvl w:ilvl="0" w:tplc="B9348900">
      <w:start w:val="1"/>
      <w:numFmt w:val="upperRoman"/>
      <w:lvlText w:val="%1"/>
      <w:lvlJc w:val="left"/>
      <w:pPr>
        <w:ind w:left="362" w:hanging="129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44CCC94A">
      <w:numFmt w:val="bullet"/>
      <w:lvlText w:val="•"/>
      <w:lvlJc w:val="left"/>
      <w:pPr>
        <w:ind w:left="1409" w:hanging="129"/>
      </w:pPr>
      <w:rPr>
        <w:rFonts w:hint="default"/>
      </w:rPr>
    </w:lvl>
    <w:lvl w:ilvl="2" w:tplc="9A1A4C82">
      <w:numFmt w:val="bullet"/>
      <w:lvlText w:val="•"/>
      <w:lvlJc w:val="left"/>
      <w:pPr>
        <w:ind w:left="2459" w:hanging="129"/>
      </w:pPr>
      <w:rPr>
        <w:rFonts w:hint="default"/>
      </w:rPr>
    </w:lvl>
    <w:lvl w:ilvl="3" w:tplc="7FDC985A">
      <w:numFmt w:val="bullet"/>
      <w:lvlText w:val="•"/>
      <w:lvlJc w:val="left"/>
      <w:pPr>
        <w:ind w:left="3509" w:hanging="129"/>
      </w:pPr>
      <w:rPr>
        <w:rFonts w:hint="default"/>
      </w:rPr>
    </w:lvl>
    <w:lvl w:ilvl="4" w:tplc="42AE5A38">
      <w:numFmt w:val="bullet"/>
      <w:lvlText w:val="•"/>
      <w:lvlJc w:val="left"/>
      <w:pPr>
        <w:ind w:left="4559" w:hanging="129"/>
      </w:pPr>
      <w:rPr>
        <w:rFonts w:hint="default"/>
      </w:rPr>
    </w:lvl>
    <w:lvl w:ilvl="5" w:tplc="9940B05A">
      <w:numFmt w:val="bullet"/>
      <w:lvlText w:val="•"/>
      <w:lvlJc w:val="left"/>
      <w:pPr>
        <w:ind w:left="5609" w:hanging="129"/>
      </w:pPr>
      <w:rPr>
        <w:rFonts w:hint="default"/>
      </w:rPr>
    </w:lvl>
    <w:lvl w:ilvl="6" w:tplc="ED740556">
      <w:numFmt w:val="bullet"/>
      <w:lvlText w:val="•"/>
      <w:lvlJc w:val="left"/>
      <w:pPr>
        <w:ind w:left="6659" w:hanging="129"/>
      </w:pPr>
      <w:rPr>
        <w:rFonts w:hint="default"/>
      </w:rPr>
    </w:lvl>
    <w:lvl w:ilvl="7" w:tplc="FC5ACC48">
      <w:numFmt w:val="bullet"/>
      <w:lvlText w:val="•"/>
      <w:lvlJc w:val="left"/>
      <w:pPr>
        <w:ind w:left="7709" w:hanging="129"/>
      </w:pPr>
      <w:rPr>
        <w:rFonts w:hint="default"/>
      </w:rPr>
    </w:lvl>
    <w:lvl w:ilvl="8" w:tplc="A356B152">
      <w:numFmt w:val="bullet"/>
      <w:lvlText w:val="•"/>
      <w:lvlJc w:val="left"/>
      <w:pPr>
        <w:ind w:left="8759" w:hanging="129"/>
      </w:pPr>
      <w:rPr>
        <w:rFonts w:hint="default"/>
      </w:rPr>
    </w:lvl>
  </w:abstractNum>
  <w:abstractNum w:abstractNumId="3" w15:restartNumberingAfterBreak="0">
    <w:nsid w:val="2A5B24D2"/>
    <w:multiLevelType w:val="hybridMultilevel"/>
    <w:tmpl w:val="7EA4BF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F2365"/>
    <w:multiLevelType w:val="hybridMultilevel"/>
    <w:tmpl w:val="3C4ED0EE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36D40"/>
    <w:multiLevelType w:val="hybridMultilevel"/>
    <w:tmpl w:val="512EA800"/>
    <w:lvl w:ilvl="0" w:tplc="69A8C1E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818AE"/>
    <w:multiLevelType w:val="hybridMultilevel"/>
    <w:tmpl w:val="3A94BA5C"/>
    <w:lvl w:ilvl="0" w:tplc="FDFC65F4">
      <w:start w:val="1"/>
      <w:numFmt w:val="upperRoman"/>
      <w:lvlText w:val="%1 - "/>
      <w:lvlJc w:val="left"/>
      <w:pPr>
        <w:ind w:left="6740" w:hanging="360"/>
      </w:pPr>
      <w:rPr>
        <w:b/>
      </w:rPr>
    </w:lvl>
    <w:lvl w:ilvl="1" w:tplc="0BA64A5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06316"/>
    <w:multiLevelType w:val="hybridMultilevel"/>
    <w:tmpl w:val="883CE9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1646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803073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739602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94571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6262724">
    <w:abstractNumId w:val="4"/>
  </w:num>
  <w:num w:numId="6" w16cid:durableId="663970596">
    <w:abstractNumId w:val="3"/>
  </w:num>
  <w:num w:numId="7" w16cid:durableId="812019062">
    <w:abstractNumId w:val="0"/>
  </w:num>
  <w:num w:numId="8" w16cid:durableId="822623411">
    <w:abstractNumId w:val="7"/>
  </w:num>
  <w:num w:numId="9" w16cid:durableId="1435175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83A"/>
    <w:rsid w:val="00002542"/>
    <w:rsid w:val="00014033"/>
    <w:rsid w:val="00023EF0"/>
    <w:rsid w:val="00024C5D"/>
    <w:rsid w:val="000356B7"/>
    <w:rsid w:val="00037AF2"/>
    <w:rsid w:val="000513A7"/>
    <w:rsid w:val="00087DF5"/>
    <w:rsid w:val="00094D6A"/>
    <w:rsid w:val="000A07A8"/>
    <w:rsid w:val="000B02AF"/>
    <w:rsid w:val="000B0B70"/>
    <w:rsid w:val="000B1BEC"/>
    <w:rsid w:val="000C32CC"/>
    <w:rsid w:val="000C3F0D"/>
    <w:rsid w:val="000C6F3F"/>
    <w:rsid w:val="000D0223"/>
    <w:rsid w:val="000E01C1"/>
    <w:rsid w:val="000E1941"/>
    <w:rsid w:val="000E4193"/>
    <w:rsid w:val="000F04DC"/>
    <w:rsid w:val="000F170D"/>
    <w:rsid w:val="000F78E4"/>
    <w:rsid w:val="00100127"/>
    <w:rsid w:val="0010067F"/>
    <w:rsid w:val="001500C3"/>
    <w:rsid w:val="001505CA"/>
    <w:rsid w:val="0016083A"/>
    <w:rsid w:val="00165EE3"/>
    <w:rsid w:val="001716E6"/>
    <w:rsid w:val="00192EA4"/>
    <w:rsid w:val="001A0D8C"/>
    <w:rsid w:val="001B158B"/>
    <w:rsid w:val="001C1DF4"/>
    <w:rsid w:val="001C5B50"/>
    <w:rsid w:val="001D033E"/>
    <w:rsid w:val="001D5170"/>
    <w:rsid w:val="001F0849"/>
    <w:rsid w:val="001F704C"/>
    <w:rsid w:val="001F7874"/>
    <w:rsid w:val="00201F80"/>
    <w:rsid w:val="00210234"/>
    <w:rsid w:val="00210AEB"/>
    <w:rsid w:val="00264631"/>
    <w:rsid w:val="00274B1F"/>
    <w:rsid w:val="0028240F"/>
    <w:rsid w:val="002B71F4"/>
    <w:rsid w:val="002B7A53"/>
    <w:rsid w:val="002F3000"/>
    <w:rsid w:val="003067A2"/>
    <w:rsid w:val="0033695F"/>
    <w:rsid w:val="00344B72"/>
    <w:rsid w:val="00344B8F"/>
    <w:rsid w:val="00344DCF"/>
    <w:rsid w:val="003501CB"/>
    <w:rsid w:val="00373E7C"/>
    <w:rsid w:val="00385197"/>
    <w:rsid w:val="003B6199"/>
    <w:rsid w:val="003C1BC7"/>
    <w:rsid w:val="003C6F0E"/>
    <w:rsid w:val="003D03AB"/>
    <w:rsid w:val="003D738B"/>
    <w:rsid w:val="003E5ADD"/>
    <w:rsid w:val="003F05AE"/>
    <w:rsid w:val="003F263C"/>
    <w:rsid w:val="00405D31"/>
    <w:rsid w:val="00407AA0"/>
    <w:rsid w:val="004177AE"/>
    <w:rsid w:val="00427249"/>
    <w:rsid w:val="00441636"/>
    <w:rsid w:val="00456C3B"/>
    <w:rsid w:val="004663B2"/>
    <w:rsid w:val="004723D0"/>
    <w:rsid w:val="0047296B"/>
    <w:rsid w:val="00473233"/>
    <w:rsid w:val="00495E4D"/>
    <w:rsid w:val="004B117B"/>
    <w:rsid w:val="004B5CCE"/>
    <w:rsid w:val="004B7E0F"/>
    <w:rsid w:val="004C56B3"/>
    <w:rsid w:val="004C6B55"/>
    <w:rsid w:val="004E2E67"/>
    <w:rsid w:val="004E5E88"/>
    <w:rsid w:val="004E5EFD"/>
    <w:rsid w:val="004E6D38"/>
    <w:rsid w:val="004F7CFF"/>
    <w:rsid w:val="00502E1D"/>
    <w:rsid w:val="005140A3"/>
    <w:rsid w:val="005243F6"/>
    <w:rsid w:val="00533FFB"/>
    <w:rsid w:val="005347D2"/>
    <w:rsid w:val="00563A3E"/>
    <w:rsid w:val="005700B4"/>
    <w:rsid w:val="00570811"/>
    <w:rsid w:val="00576D17"/>
    <w:rsid w:val="00582F73"/>
    <w:rsid w:val="00583801"/>
    <w:rsid w:val="00592E52"/>
    <w:rsid w:val="00594DD7"/>
    <w:rsid w:val="005A4C2D"/>
    <w:rsid w:val="005A5129"/>
    <w:rsid w:val="005B4F78"/>
    <w:rsid w:val="005C2C3B"/>
    <w:rsid w:val="005C671B"/>
    <w:rsid w:val="005D2BB2"/>
    <w:rsid w:val="005D78AF"/>
    <w:rsid w:val="005E02FC"/>
    <w:rsid w:val="005F4400"/>
    <w:rsid w:val="00600427"/>
    <w:rsid w:val="00610E6B"/>
    <w:rsid w:val="006243F5"/>
    <w:rsid w:val="00631D95"/>
    <w:rsid w:val="0063408E"/>
    <w:rsid w:val="00637CEB"/>
    <w:rsid w:val="00640F36"/>
    <w:rsid w:val="00644C62"/>
    <w:rsid w:val="00652465"/>
    <w:rsid w:val="00655493"/>
    <w:rsid w:val="00657A1B"/>
    <w:rsid w:val="00660CCC"/>
    <w:rsid w:val="00666BBC"/>
    <w:rsid w:val="00696451"/>
    <w:rsid w:val="006B086F"/>
    <w:rsid w:val="006E6F6E"/>
    <w:rsid w:val="006F3160"/>
    <w:rsid w:val="006F64CF"/>
    <w:rsid w:val="007034AE"/>
    <w:rsid w:val="0070668A"/>
    <w:rsid w:val="007153A6"/>
    <w:rsid w:val="0073169E"/>
    <w:rsid w:val="00732E80"/>
    <w:rsid w:val="00733710"/>
    <w:rsid w:val="007348B1"/>
    <w:rsid w:val="00740721"/>
    <w:rsid w:val="00745E61"/>
    <w:rsid w:val="00752043"/>
    <w:rsid w:val="00761095"/>
    <w:rsid w:val="007A79D5"/>
    <w:rsid w:val="007B0FA4"/>
    <w:rsid w:val="007B21F3"/>
    <w:rsid w:val="007C2CFA"/>
    <w:rsid w:val="007C5D55"/>
    <w:rsid w:val="007C6310"/>
    <w:rsid w:val="007D110F"/>
    <w:rsid w:val="007E3134"/>
    <w:rsid w:val="007E33C3"/>
    <w:rsid w:val="007E56A1"/>
    <w:rsid w:val="007E5F42"/>
    <w:rsid w:val="007F6692"/>
    <w:rsid w:val="007F768D"/>
    <w:rsid w:val="00815113"/>
    <w:rsid w:val="00823550"/>
    <w:rsid w:val="00825686"/>
    <w:rsid w:val="00832346"/>
    <w:rsid w:val="0083567E"/>
    <w:rsid w:val="00837AA0"/>
    <w:rsid w:val="0084382A"/>
    <w:rsid w:val="00844FDC"/>
    <w:rsid w:val="008521F3"/>
    <w:rsid w:val="00852E51"/>
    <w:rsid w:val="008630DD"/>
    <w:rsid w:val="00875658"/>
    <w:rsid w:val="00886978"/>
    <w:rsid w:val="00890BC7"/>
    <w:rsid w:val="008A2B21"/>
    <w:rsid w:val="008A42AC"/>
    <w:rsid w:val="008B2EE9"/>
    <w:rsid w:val="008B4512"/>
    <w:rsid w:val="008E13FC"/>
    <w:rsid w:val="008E72E5"/>
    <w:rsid w:val="008F0A9C"/>
    <w:rsid w:val="00905483"/>
    <w:rsid w:val="00914B73"/>
    <w:rsid w:val="00920F38"/>
    <w:rsid w:val="00953C55"/>
    <w:rsid w:val="00957EB3"/>
    <w:rsid w:val="009674C7"/>
    <w:rsid w:val="009B1BF6"/>
    <w:rsid w:val="009B797D"/>
    <w:rsid w:val="009C067D"/>
    <w:rsid w:val="009D1274"/>
    <w:rsid w:val="009E0ABE"/>
    <w:rsid w:val="009E28FA"/>
    <w:rsid w:val="009E531B"/>
    <w:rsid w:val="009F1214"/>
    <w:rsid w:val="00A02989"/>
    <w:rsid w:val="00A1124F"/>
    <w:rsid w:val="00A12D8A"/>
    <w:rsid w:val="00A12F8A"/>
    <w:rsid w:val="00A308F6"/>
    <w:rsid w:val="00A43B4D"/>
    <w:rsid w:val="00A5480B"/>
    <w:rsid w:val="00A65A3F"/>
    <w:rsid w:val="00A71CFB"/>
    <w:rsid w:val="00A7314D"/>
    <w:rsid w:val="00A7552E"/>
    <w:rsid w:val="00A813EC"/>
    <w:rsid w:val="00A9494F"/>
    <w:rsid w:val="00AA777E"/>
    <w:rsid w:val="00AB32F3"/>
    <w:rsid w:val="00AE564A"/>
    <w:rsid w:val="00B03823"/>
    <w:rsid w:val="00B156D4"/>
    <w:rsid w:val="00B22AAF"/>
    <w:rsid w:val="00B241C0"/>
    <w:rsid w:val="00B82808"/>
    <w:rsid w:val="00B9415E"/>
    <w:rsid w:val="00B951A7"/>
    <w:rsid w:val="00B95B41"/>
    <w:rsid w:val="00BA44EB"/>
    <w:rsid w:val="00BB07BE"/>
    <w:rsid w:val="00BB6B04"/>
    <w:rsid w:val="00BB7A51"/>
    <w:rsid w:val="00BF218C"/>
    <w:rsid w:val="00BF32A8"/>
    <w:rsid w:val="00BF57AE"/>
    <w:rsid w:val="00C0109E"/>
    <w:rsid w:val="00C03F92"/>
    <w:rsid w:val="00C06B64"/>
    <w:rsid w:val="00C10309"/>
    <w:rsid w:val="00C25C06"/>
    <w:rsid w:val="00C33534"/>
    <w:rsid w:val="00C34891"/>
    <w:rsid w:val="00C479F6"/>
    <w:rsid w:val="00C55EE3"/>
    <w:rsid w:val="00C77F3D"/>
    <w:rsid w:val="00C92B07"/>
    <w:rsid w:val="00C94313"/>
    <w:rsid w:val="00CA25C2"/>
    <w:rsid w:val="00CA2A9E"/>
    <w:rsid w:val="00CA35F2"/>
    <w:rsid w:val="00CC0AB2"/>
    <w:rsid w:val="00CC3761"/>
    <w:rsid w:val="00CC75E7"/>
    <w:rsid w:val="00CC7B7D"/>
    <w:rsid w:val="00CE1A8C"/>
    <w:rsid w:val="00CE4CC7"/>
    <w:rsid w:val="00CF246A"/>
    <w:rsid w:val="00CF68C5"/>
    <w:rsid w:val="00D223FB"/>
    <w:rsid w:val="00D27549"/>
    <w:rsid w:val="00D27A5A"/>
    <w:rsid w:val="00D412BB"/>
    <w:rsid w:val="00D61F97"/>
    <w:rsid w:val="00D70D40"/>
    <w:rsid w:val="00D71289"/>
    <w:rsid w:val="00D7620D"/>
    <w:rsid w:val="00D80FBC"/>
    <w:rsid w:val="00D83B34"/>
    <w:rsid w:val="00D851E6"/>
    <w:rsid w:val="00D93ACD"/>
    <w:rsid w:val="00DA2CF8"/>
    <w:rsid w:val="00DA2EC3"/>
    <w:rsid w:val="00DB23A7"/>
    <w:rsid w:val="00DB68B2"/>
    <w:rsid w:val="00DD2A8F"/>
    <w:rsid w:val="00DD34F9"/>
    <w:rsid w:val="00DE3343"/>
    <w:rsid w:val="00DE4775"/>
    <w:rsid w:val="00DF2A39"/>
    <w:rsid w:val="00DF3C93"/>
    <w:rsid w:val="00E1430C"/>
    <w:rsid w:val="00E215CF"/>
    <w:rsid w:val="00E320B9"/>
    <w:rsid w:val="00E375C7"/>
    <w:rsid w:val="00E40816"/>
    <w:rsid w:val="00E566DF"/>
    <w:rsid w:val="00E57E82"/>
    <w:rsid w:val="00E65BD4"/>
    <w:rsid w:val="00E75F73"/>
    <w:rsid w:val="00E80A1F"/>
    <w:rsid w:val="00E85D18"/>
    <w:rsid w:val="00E9557B"/>
    <w:rsid w:val="00EA5D3D"/>
    <w:rsid w:val="00ED0DB8"/>
    <w:rsid w:val="00EE1418"/>
    <w:rsid w:val="00EF172E"/>
    <w:rsid w:val="00EF18BE"/>
    <w:rsid w:val="00EF587F"/>
    <w:rsid w:val="00EF6CD2"/>
    <w:rsid w:val="00F076E4"/>
    <w:rsid w:val="00F15638"/>
    <w:rsid w:val="00F22D60"/>
    <w:rsid w:val="00F24564"/>
    <w:rsid w:val="00F33AF8"/>
    <w:rsid w:val="00F35807"/>
    <w:rsid w:val="00F51441"/>
    <w:rsid w:val="00F524A3"/>
    <w:rsid w:val="00F56C42"/>
    <w:rsid w:val="00F670D5"/>
    <w:rsid w:val="00F739C2"/>
    <w:rsid w:val="00F752D2"/>
    <w:rsid w:val="00F806E9"/>
    <w:rsid w:val="00F80AD6"/>
    <w:rsid w:val="00F833BE"/>
    <w:rsid w:val="00F8463E"/>
    <w:rsid w:val="00F93729"/>
    <w:rsid w:val="00F93DCD"/>
    <w:rsid w:val="00FA728F"/>
    <w:rsid w:val="00FB56C5"/>
    <w:rsid w:val="00FD3940"/>
    <w:rsid w:val="00FE117D"/>
    <w:rsid w:val="00FE2177"/>
    <w:rsid w:val="00FF4C8E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347AA"/>
  <w15:chartTrackingRefBased/>
  <w15:docId w15:val="{F4EC45D9-16ED-44FE-8CFF-4B6F24D7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83A"/>
    <w:pPr>
      <w:spacing w:line="25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513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0E4193"/>
    <w:pPr>
      <w:keepNext/>
      <w:tabs>
        <w:tab w:val="left" w:pos="1701"/>
      </w:tabs>
      <w:spacing w:after="0" w:line="240" w:lineRule="auto"/>
      <w:ind w:right="-1"/>
      <w:jc w:val="center"/>
      <w:outlineLvl w:val="1"/>
    </w:pPr>
    <w:rPr>
      <w:rFonts w:ascii="Times New Roman" w:eastAsiaTheme="minorEastAsia" w:hAnsi="Times New Roman" w:cs="Times New Roman"/>
      <w:b/>
      <w:color w:val="00000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6083A"/>
    <w:rPr>
      <w:color w:val="0563C1" w:themeColor="hyperlink"/>
      <w:u w:val="single"/>
    </w:rPr>
  </w:style>
  <w:style w:type="character" w:customStyle="1" w:styleId="SemEspaamentoChar">
    <w:name w:val="Sem Espaçamento Char"/>
    <w:link w:val="SemEspaamento"/>
    <w:uiPriority w:val="1"/>
    <w:locked/>
    <w:rsid w:val="0016083A"/>
    <w:rPr>
      <w:kern w:val="0"/>
      <w14:ligatures w14:val="none"/>
    </w:rPr>
  </w:style>
  <w:style w:type="paragraph" w:styleId="SemEspaamento">
    <w:name w:val="No Spacing"/>
    <w:link w:val="SemEspaamentoChar"/>
    <w:uiPriority w:val="1"/>
    <w:qFormat/>
    <w:rsid w:val="0016083A"/>
    <w:pPr>
      <w:spacing w:after="0" w:line="240" w:lineRule="auto"/>
    </w:pPr>
    <w:rPr>
      <w:kern w:val="0"/>
      <w14:ligatures w14:val="none"/>
    </w:rPr>
  </w:style>
  <w:style w:type="paragraph" w:styleId="PargrafodaLista">
    <w:name w:val="List Paragraph"/>
    <w:basedOn w:val="Normal"/>
    <w:qFormat/>
    <w:rsid w:val="0016083A"/>
    <w:pPr>
      <w:ind w:left="720"/>
      <w:contextualSpacing/>
    </w:pPr>
  </w:style>
  <w:style w:type="table" w:styleId="Tabelacomgrade">
    <w:name w:val="Table Grid"/>
    <w:basedOn w:val="Tabelanormal"/>
    <w:uiPriority w:val="39"/>
    <w:rsid w:val="0016083A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0E4193"/>
    <w:rPr>
      <w:rFonts w:ascii="Times New Roman" w:eastAsiaTheme="minorEastAsia" w:hAnsi="Times New Roman" w:cs="Times New Roman"/>
      <w:b/>
      <w:color w:val="000000"/>
      <w:kern w:val="0"/>
      <w:sz w:val="24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99"/>
    <w:unhideWhenUsed/>
    <w:rsid w:val="000E4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0E4193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0E4193"/>
    <w:rPr>
      <w:b/>
      <w:bCs/>
    </w:rPr>
  </w:style>
  <w:style w:type="character" w:customStyle="1" w:styleId="morecontent">
    <w:name w:val="morecontent"/>
    <w:basedOn w:val="Fontepargpadro"/>
    <w:rsid w:val="000E4193"/>
  </w:style>
  <w:style w:type="character" w:customStyle="1" w:styleId="Ttulo1Char">
    <w:name w:val="Título 1 Char"/>
    <w:basedOn w:val="Fontepargpadro"/>
    <w:link w:val="Ttulo1"/>
    <w:uiPriority w:val="9"/>
    <w:rsid w:val="000513A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fontstyle01">
    <w:name w:val="fontstyle01"/>
    <w:basedOn w:val="Fontepargpadro"/>
    <w:rsid w:val="000C3F0D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631D9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31D9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31D95"/>
    <w:rPr>
      <w:kern w:val="0"/>
      <w:sz w:val="20"/>
      <w:szCs w:val="20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31D9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31D95"/>
    <w:rPr>
      <w:b/>
      <w:bCs/>
      <w:kern w:val="0"/>
      <w:sz w:val="20"/>
      <w:szCs w:val="20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610E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0E6B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10E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0E6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4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13" Type="http://schemas.openxmlformats.org/officeDocument/2006/relationships/hyperlink" Target="https://www.planalto.gov.br/ccivil_03/_ato2019-2022/2021/lei/l14133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lanalto.gov.br/ccivil_03/_ato2019-2022/2021/lei/l14133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alto.gov.br/ccivil_03/_ato2019-2022/2021/lei/l14133.ht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planalto.gov.br/ccivil_03/leis/l8213con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lanalto.gov.br/ccivil_03/_ato2019-2022/2021/lei/l14133.htm" TargetMode="External"/><Relationship Id="rId14" Type="http://schemas.openxmlformats.org/officeDocument/2006/relationships/hyperlink" Target="https://www.planalto.gov.br/ccivil_03/_ato2019-2022/2021/lei/l14133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117A3-60F5-4E41-BE2F-907271D2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4120</Words>
  <Characters>22253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Educ.Administrativo</dc:creator>
  <cp:keywords/>
  <dc:description/>
  <cp:lastModifiedBy>Samsung</cp:lastModifiedBy>
  <cp:revision>19</cp:revision>
  <cp:lastPrinted>2024-05-09T20:09:00Z</cp:lastPrinted>
  <dcterms:created xsi:type="dcterms:W3CDTF">2024-10-01T13:42:00Z</dcterms:created>
  <dcterms:modified xsi:type="dcterms:W3CDTF">2024-10-01T14:00:00Z</dcterms:modified>
</cp:coreProperties>
</file>