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6127E" w14:textId="55C790E7" w:rsidR="00CD58CF" w:rsidRPr="002541BA" w:rsidRDefault="00CD58CF" w:rsidP="00062BF9">
      <w:pPr>
        <w:shd w:val="clear" w:color="auto" w:fill="FFFFFF" w:themeFill="background1"/>
        <w:spacing w:after="0" w:line="240" w:lineRule="auto"/>
        <w:jc w:val="center"/>
        <w:rPr>
          <w:rFonts w:ascii="Times New Roman" w:hAnsi="Times New Roman" w:cs="Times New Roman"/>
          <w:b/>
        </w:rPr>
      </w:pPr>
      <w:r w:rsidRPr="002541BA">
        <w:rPr>
          <w:rFonts w:ascii="Times New Roman" w:hAnsi="Times New Roman" w:cs="Times New Roman"/>
          <w:b/>
        </w:rPr>
        <w:t xml:space="preserve">Solicitação nº </w:t>
      </w:r>
      <w:r w:rsidR="00F519EE" w:rsidRPr="002541BA">
        <w:rPr>
          <w:rFonts w:ascii="Times New Roman" w:hAnsi="Times New Roman" w:cs="Times New Roman"/>
          <w:b/>
        </w:rPr>
        <w:t>03</w:t>
      </w:r>
      <w:r w:rsidR="00A068FB" w:rsidRPr="002541BA">
        <w:rPr>
          <w:rFonts w:ascii="Times New Roman" w:hAnsi="Times New Roman" w:cs="Times New Roman"/>
          <w:b/>
        </w:rPr>
        <w:t>/202</w:t>
      </w:r>
      <w:r w:rsidR="00EE6CFB" w:rsidRPr="002541BA">
        <w:rPr>
          <w:rFonts w:ascii="Times New Roman" w:hAnsi="Times New Roman" w:cs="Times New Roman"/>
          <w:b/>
        </w:rPr>
        <w:t>4</w:t>
      </w:r>
    </w:p>
    <w:p w14:paraId="36601E80" w14:textId="24F574F7" w:rsidR="00CD58CF" w:rsidRPr="002541BA" w:rsidRDefault="00F519EE" w:rsidP="00062BF9">
      <w:pPr>
        <w:shd w:val="clear" w:color="auto" w:fill="FFFFFF" w:themeFill="background1"/>
        <w:spacing w:after="0" w:line="240" w:lineRule="auto"/>
        <w:jc w:val="center"/>
        <w:rPr>
          <w:rFonts w:ascii="Times New Roman" w:hAnsi="Times New Roman" w:cs="Times New Roman"/>
          <w:bCs/>
        </w:rPr>
      </w:pPr>
      <w:r w:rsidRPr="002541BA">
        <w:rPr>
          <w:rFonts w:ascii="Times New Roman" w:hAnsi="Times New Roman" w:cs="Times New Roman"/>
          <w:bCs/>
        </w:rPr>
        <w:t xml:space="preserve">Polícia Militar de Palmitos - Estado de Santa Catarina </w:t>
      </w:r>
    </w:p>
    <w:p w14:paraId="033B40FA" w14:textId="77777777" w:rsidR="00F519EE" w:rsidRPr="002541BA" w:rsidRDefault="00F519EE" w:rsidP="00062BF9">
      <w:pPr>
        <w:shd w:val="clear" w:color="auto" w:fill="FFFFFF" w:themeFill="background1"/>
        <w:spacing w:after="0" w:line="240" w:lineRule="auto"/>
        <w:jc w:val="center"/>
        <w:rPr>
          <w:rFonts w:ascii="Times New Roman" w:hAnsi="Times New Roman" w:cs="Times New Roman"/>
          <w:b/>
        </w:rPr>
      </w:pPr>
    </w:p>
    <w:p w14:paraId="1F3CB5D3" w14:textId="189675E3" w:rsidR="003F6A76" w:rsidRPr="002541BA" w:rsidRDefault="003F6A76" w:rsidP="00F14E8B">
      <w:pPr>
        <w:shd w:val="clear" w:color="auto" w:fill="FFFFFF" w:themeFill="background1"/>
        <w:spacing w:after="0" w:line="240" w:lineRule="auto"/>
        <w:jc w:val="center"/>
        <w:rPr>
          <w:rFonts w:ascii="Times New Roman" w:hAnsi="Times New Roman" w:cs="Times New Roman"/>
        </w:rPr>
      </w:pPr>
      <w:r w:rsidRPr="002541BA">
        <w:rPr>
          <w:rFonts w:ascii="Times New Roman" w:hAnsi="Times New Roman" w:cs="Times New Roman"/>
          <w:b/>
        </w:rPr>
        <w:t>ESTUDO TÉCNICO PRELIMINAR</w:t>
      </w:r>
    </w:p>
    <w:tbl>
      <w:tblPr>
        <w:tblStyle w:val="Tabelacomgrade"/>
        <w:tblW w:w="10349" w:type="dxa"/>
        <w:tblInd w:w="-856" w:type="dxa"/>
        <w:tblLook w:val="04A0" w:firstRow="1" w:lastRow="0" w:firstColumn="1" w:lastColumn="0" w:noHBand="0" w:noVBand="1"/>
      </w:tblPr>
      <w:tblGrid>
        <w:gridCol w:w="709"/>
        <w:gridCol w:w="9640"/>
      </w:tblGrid>
      <w:tr w:rsidR="003F6A76" w:rsidRPr="002541BA" w14:paraId="020A93F5" w14:textId="77777777" w:rsidTr="00D77C0A">
        <w:tc>
          <w:tcPr>
            <w:tcW w:w="709" w:type="dxa"/>
          </w:tcPr>
          <w:p w14:paraId="77182841" w14:textId="77777777" w:rsidR="003F6A76" w:rsidRPr="002541BA" w:rsidRDefault="003F6A76" w:rsidP="00062BF9">
            <w:pPr>
              <w:shd w:val="clear" w:color="auto" w:fill="FFFFFF" w:themeFill="background1"/>
              <w:jc w:val="both"/>
              <w:rPr>
                <w:rFonts w:ascii="Times New Roman" w:hAnsi="Times New Roman" w:cs="Times New Roman"/>
                <w:b/>
              </w:rPr>
            </w:pPr>
          </w:p>
        </w:tc>
        <w:tc>
          <w:tcPr>
            <w:tcW w:w="9640" w:type="dxa"/>
          </w:tcPr>
          <w:p w14:paraId="74CD4630" w14:textId="77777777" w:rsidR="003F6A76" w:rsidRPr="002541BA" w:rsidRDefault="003F6A76" w:rsidP="00062BF9">
            <w:pPr>
              <w:shd w:val="clear" w:color="auto" w:fill="FFFFFF" w:themeFill="background1"/>
              <w:jc w:val="both"/>
              <w:rPr>
                <w:rFonts w:ascii="Times New Roman" w:hAnsi="Times New Roman" w:cs="Times New Roman"/>
                <w:b/>
              </w:rPr>
            </w:pPr>
            <w:r w:rsidRPr="002541BA">
              <w:rPr>
                <w:rFonts w:ascii="Times New Roman" w:hAnsi="Times New Roman" w:cs="Times New Roman"/>
                <w:b/>
              </w:rPr>
              <w:t>ELEMENTOS</w:t>
            </w:r>
          </w:p>
        </w:tc>
      </w:tr>
      <w:tr w:rsidR="003F6A76" w:rsidRPr="002541BA" w14:paraId="48EDA81F" w14:textId="77777777" w:rsidTr="00D77C0A">
        <w:tc>
          <w:tcPr>
            <w:tcW w:w="709" w:type="dxa"/>
          </w:tcPr>
          <w:p w14:paraId="6ADABC7F" w14:textId="77777777" w:rsidR="003F6A76" w:rsidRPr="002541BA" w:rsidRDefault="003F6A76" w:rsidP="00062BF9">
            <w:pPr>
              <w:pStyle w:val="PargrafodaLista"/>
              <w:numPr>
                <w:ilvl w:val="0"/>
                <w:numId w:val="10"/>
              </w:numPr>
              <w:shd w:val="clear" w:color="auto" w:fill="FFFFFF" w:themeFill="background1"/>
              <w:ind w:left="180" w:firstLine="0"/>
              <w:jc w:val="both"/>
              <w:rPr>
                <w:rFonts w:ascii="Times New Roman" w:hAnsi="Times New Roman" w:cs="Times New Roman"/>
              </w:rPr>
            </w:pPr>
          </w:p>
        </w:tc>
        <w:tc>
          <w:tcPr>
            <w:tcW w:w="9640" w:type="dxa"/>
          </w:tcPr>
          <w:p w14:paraId="647E5191" w14:textId="77777777" w:rsidR="003F6A76" w:rsidRPr="002541BA" w:rsidRDefault="003F6A76" w:rsidP="00062BF9">
            <w:pPr>
              <w:shd w:val="clear" w:color="auto" w:fill="FFFFFF" w:themeFill="background1"/>
              <w:jc w:val="both"/>
              <w:rPr>
                <w:rFonts w:ascii="Times New Roman" w:hAnsi="Times New Roman" w:cs="Times New Roman"/>
                <w:b/>
                <w:bCs/>
              </w:rPr>
            </w:pPr>
            <w:r w:rsidRPr="002541BA">
              <w:rPr>
                <w:rFonts w:ascii="Times New Roman" w:hAnsi="Times New Roman" w:cs="Times New Roman"/>
                <w:b/>
                <w:bCs/>
              </w:rPr>
              <w:t>Descrição da necessidade da contratação, considerado o problema a ser resolvido sob a perspectiva do interesse público.</w:t>
            </w:r>
          </w:p>
          <w:p w14:paraId="225D9CF0" w14:textId="77777777" w:rsidR="00717BA6" w:rsidRPr="002541BA" w:rsidRDefault="00717BA6" w:rsidP="00717BA6">
            <w:pPr>
              <w:shd w:val="clear" w:color="auto" w:fill="FFFFFF"/>
              <w:jc w:val="both"/>
              <w:rPr>
                <w:rFonts w:ascii="Times New Roman" w:eastAsia="Times New Roman" w:hAnsi="Times New Roman" w:cs="Times New Roman"/>
                <w:color w:val="1A1A1A"/>
                <w:lang w:eastAsia="pt-BR"/>
              </w:rPr>
            </w:pPr>
            <w:r w:rsidRPr="002541BA">
              <w:rPr>
                <w:rFonts w:ascii="Times New Roman" w:hAnsi="Times New Roman" w:cs="Times New Roman"/>
                <w:bCs/>
              </w:rPr>
              <w:t>Justifica-se a aquisição do fardamento policial militar, para se adequar ao padrão de vestimenta de uso diário da corporação da Polícia Militar do Estado de Santa Catarina. Sendo reconhecida, dessa forma, a ostensividade policial. Através da padronização do uniforme, busca-se identificar o policial militar em sua atividade preventiva e ostensiva. Em conformidade, a Constituição do Estado de Santa Catarina, trata dos militares estaduais e assegura a uniformização dos Policiais Militares. Conforme o Regulamento de uniformes da Polícia Militar de Santa Catarina</w:t>
            </w:r>
            <w:r w:rsidRPr="002541BA">
              <w:rPr>
                <w:rFonts w:ascii="Times New Roman" w:hAnsi="Times New Roman" w:cs="Times New Roman"/>
                <w:color w:val="1A1A1A"/>
              </w:rPr>
              <w:t xml:space="preserve"> </w:t>
            </w:r>
            <w:r w:rsidRPr="002541BA">
              <w:rPr>
                <w:rFonts w:ascii="Times New Roman" w:eastAsia="Times New Roman" w:hAnsi="Times New Roman" w:cs="Times New Roman"/>
                <w:color w:val="1A1A1A"/>
                <w:lang w:eastAsia="pt-BR"/>
              </w:rPr>
              <w:t xml:space="preserve">redação do </w:t>
            </w:r>
            <w:proofErr w:type="spellStart"/>
            <w:r w:rsidRPr="002541BA">
              <w:rPr>
                <w:rFonts w:ascii="Times New Roman" w:eastAsia="Times New Roman" w:hAnsi="Times New Roman" w:cs="Times New Roman"/>
                <w:color w:val="1A1A1A"/>
                <w:lang w:eastAsia="pt-BR"/>
              </w:rPr>
              <w:t>Art</w:t>
            </w:r>
            <w:proofErr w:type="spellEnd"/>
            <w:r w:rsidRPr="002541BA">
              <w:rPr>
                <w:rFonts w:ascii="Times New Roman" w:eastAsia="Times New Roman" w:hAnsi="Times New Roman" w:cs="Times New Roman"/>
                <w:color w:val="1A1A1A"/>
                <w:lang w:eastAsia="pt-BR"/>
              </w:rPr>
              <w:t xml:space="preserve"> 58 do RUPMSC, cujo lista as peças complementares ao fardamento, sendo elas:</w:t>
            </w:r>
          </w:p>
          <w:p w14:paraId="7C5A5802" w14:textId="77777777" w:rsidR="00717BA6" w:rsidRPr="002541BA" w:rsidRDefault="00717BA6" w:rsidP="00717BA6">
            <w:pPr>
              <w:shd w:val="clear" w:color="auto" w:fill="FFFFFF"/>
              <w:rPr>
                <w:rFonts w:ascii="Times New Roman" w:eastAsia="Times New Roman" w:hAnsi="Times New Roman" w:cs="Times New Roman"/>
                <w:color w:val="1A1A1A"/>
                <w:lang w:eastAsia="pt-BR"/>
              </w:rPr>
            </w:pPr>
            <w:r w:rsidRPr="002541BA">
              <w:rPr>
                <w:rFonts w:ascii="Times New Roman" w:eastAsia="Times New Roman" w:hAnsi="Times New Roman" w:cs="Times New Roman"/>
                <w:color w:val="1A1A1A"/>
                <w:lang w:eastAsia="pt-BR"/>
              </w:rPr>
              <w:t>* gorro;</w:t>
            </w:r>
          </w:p>
          <w:p w14:paraId="30EF471A" w14:textId="77777777" w:rsidR="00717BA6" w:rsidRPr="002541BA" w:rsidRDefault="00717BA6" w:rsidP="00717BA6">
            <w:pPr>
              <w:shd w:val="clear" w:color="auto" w:fill="FFFFFF"/>
              <w:rPr>
                <w:rFonts w:ascii="Times New Roman" w:eastAsia="Times New Roman" w:hAnsi="Times New Roman" w:cs="Times New Roman"/>
                <w:color w:val="1A1A1A"/>
                <w:lang w:eastAsia="pt-BR"/>
              </w:rPr>
            </w:pPr>
            <w:r w:rsidRPr="002541BA">
              <w:rPr>
                <w:rFonts w:ascii="Times New Roman" w:eastAsia="Times New Roman" w:hAnsi="Times New Roman" w:cs="Times New Roman"/>
                <w:color w:val="1A1A1A"/>
                <w:lang w:eastAsia="pt-BR"/>
              </w:rPr>
              <w:t>* jaqueta anoraque;</w:t>
            </w:r>
          </w:p>
          <w:p w14:paraId="66878C61" w14:textId="77777777" w:rsidR="00717BA6" w:rsidRPr="002541BA" w:rsidRDefault="00717BA6" w:rsidP="00717BA6">
            <w:pPr>
              <w:shd w:val="clear" w:color="auto" w:fill="FFFFFF"/>
              <w:rPr>
                <w:rFonts w:ascii="Times New Roman" w:eastAsia="Times New Roman" w:hAnsi="Times New Roman" w:cs="Times New Roman"/>
                <w:color w:val="1A1A1A"/>
                <w:lang w:eastAsia="pt-BR"/>
              </w:rPr>
            </w:pPr>
            <w:r w:rsidRPr="002541BA">
              <w:rPr>
                <w:rFonts w:ascii="Times New Roman" w:eastAsia="Times New Roman" w:hAnsi="Times New Roman" w:cs="Times New Roman"/>
                <w:color w:val="1A1A1A"/>
                <w:lang w:eastAsia="pt-BR"/>
              </w:rPr>
              <w:t>* jaqueta corta-vento e</w:t>
            </w:r>
          </w:p>
          <w:p w14:paraId="79216091" w14:textId="77777777" w:rsidR="00717BA6" w:rsidRPr="002541BA" w:rsidRDefault="00717BA6" w:rsidP="00717BA6">
            <w:pPr>
              <w:shd w:val="clear" w:color="auto" w:fill="FFFFFF"/>
              <w:rPr>
                <w:rFonts w:ascii="Times New Roman" w:eastAsia="Times New Roman" w:hAnsi="Times New Roman" w:cs="Times New Roman"/>
                <w:color w:val="1A1A1A"/>
                <w:lang w:eastAsia="pt-BR"/>
              </w:rPr>
            </w:pPr>
            <w:r w:rsidRPr="002541BA">
              <w:rPr>
                <w:rFonts w:ascii="Times New Roman" w:eastAsia="Times New Roman" w:hAnsi="Times New Roman" w:cs="Times New Roman"/>
                <w:color w:val="1A1A1A"/>
                <w:lang w:eastAsia="pt-BR"/>
              </w:rPr>
              <w:t>* conjunto </w:t>
            </w:r>
            <w:r w:rsidRPr="002541BA">
              <w:rPr>
                <w:rFonts w:ascii="Times New Roman" w:eastAsia="Times New Roman" w:hAnsi="Times New Roman" w:cs="Times New Roman"/>
                <w:color w:val="005A95"/>
                <w:lang w:eastAsia="pt-BR"/>
              </w:rPr>
              <w:t>segunda</w:t>
            </w:r>
            <w:r w:rsidRPr="002541BA">
              <w:rPr>
                <w:rFonts w:ascii="Times New Roman" w:eastAsia="Times New Roman" w:hAnsi="Times New Roman" w:cs="Times New Roman"/>
                <w:color w:val="1A1A1A"/>
                <w:lang w:eastAsia="pt-BR"/>
              </w:rPr>
              <w:t> pele.</w:t>
            </w:r>
          </w:p>
          <w:p w14:paraId="347A0A66" w14:textId="50DA49F4" w:rsidR="004A0EB8" w:rsidRPr="002541BA" w:rsidRDefault="00717BA6" w:rsidP="004C517C">
            <w:pPr>
              <w:shd w:val="clear" w:color="auto" w:fill="FFFFFF"/>
              <w:rPr>
                <w:rFonts w:ascii="Times New Roman" w:hAnsi="Times New Roman" w:cs="Times New Roman"/>
              </w:rPr>
            </w:pPr>
            <w:r w:rsidRPr="002541BA">
              <w:rPr>
                <w:rFonts w:ascii="Times New Roman" w:eastAsia="Times New Roman" w:hAnsi="Times New Roman" w:cs="Times New Roman"/>
                <w:color w:val="1A1A1A"/>
                <w:lang w:eastAsia="pt-BR"/>
              </w:rPr>
              <w:t xml:space="preserve">E também o </w:t>
            </w:r>
            <w:proofErr w:type="spellStart"/>
            <w:r w:rsidRPr="002541BA">
              <w:rPr>
                <w:rFonts w:ascii="Times New Roman" w:eastAsia="Times New Roman" w:hAnsi="Times New Roman" w:cs="Times New Roman"/>
                <w:color w:val="1A1A1A"/>
                <w:lang w:eastAsia="pt-BR"/>
              </w:rPr>
              <w:t>Art</w:t>
            </w:r>
            <w:proofErr w:type="spellEnd"/>
            <w:r w:rsidRPr="002541BA">
              <w:rPr>
                <w:rFonts w:ascii="Times New Roman" w:eastAsia="Times New Roman" w:hAnsi="Times New Roman" w:cs="Times New Roman"/>
                <w:color w:val="1A1A1A"/>
                <w:lang w:eastAsia="pt-BR"/>
              </w:rPr>
              <w:t xml:space="preserve"> 59, § 13, também do RUPMSC, trata de acessórios, como cachecol e luva de inverno</w:t>
            </w:r>
            <w:r w:rsidRPr="002541BA">
              <w:rPr>
                <w:rFonts w:ascii="Times New Roman" w:hAnsi="Times New Roman" w:cs="Times New Roman"/>
                <w:bCs/>
              </w:rPr>
              <w:t xml:space="preserve"> e também o ATO Nº 435/PMSC/2024</w:t>
            </w:r>
            <w:r w:rsidRPr="002541BA">
              <w:rPr>
                <w:rFonts w:ascii="Times New Roman" w:eastAsia="Arial" w:hAnsi="Times New Roman" w:cs="Times New Roman"/>
                <w:color w:val="000000"/>
              </w:rPr>
              <w:t>.</w:t>
            </w:r>
          </w:p>
        </w:tc>
      </w:tr>
      <w:tr w:rsidR="00142940" w:rsidRPr="002541BA" w14:paraId="7CE18206" w14:textId="77777777" w:rsidTr="00D77C0A">
        <w:tc>
          <w:tcPr>
            <w:tcW w:w="709" w:type="dxa"/>
          </w:tcPr>
          <w:p w14:paraId="37790117" w14:textId="77777777" w:rsidR="00142940" w:rsidRPr="002541BA" w:rsidRDefault="00142940" w:rsidP="00062BF9">
            <w:pPr>
              <w:pStyle w:val="PargrafodaLista"/>
              <w:numPr>
                <w:ilvl w:val="0"/>
                <w:numId w:val="10"/>
              </w:numPr>
              <w:shd w:val="clear" w:color="auto" w:fill="FFFFFF" w:themeFill="background1"/>
              <w:ind w:left="180" w:firstLine="0"/>
              <w:jc w:val="both"/>
              <w:rPr>
                <w:rFonts w:ascii="Times New Roman" w:hAnsi="Times New Roman" w:cs="Times New Roman"/>
              </w:rPr>
            </w:pPr>
          </w:p>
        </w:tc>
        <w:tc>
          <w:tcPr>
            <w:tcW w:w="9640" w:type="dxa"/>
          </w:tcPr>
          <w:p w14:paraId="72461E48" w14:textId="77777777" w:rsidR="00142940" w:rsidRPr="002541BA" w:rsidRDefault="00142940" w:rsidP="00062BF9">
            <w:pPr>
              <w:shd w:val="clear" w:color="auto" w:fill="FFFFFF" w:themeFill="background1"/>
              <w:jc w:val="both"/>
              <w:rPr>
                <w:rFonts w:ascii="Times New Roman" w:hAnsi="Times New Roman" w:cs="Times New Roman"/>
                <w:b/>
                <w:bCs/>
              </w:rPr>
            </w:pPr>
            <w:r w:rsidRPr="002541BA">
              <w:rPr>
                <w:rFonts w:ascii="Times New Roman" w:hAnsi="Times New Roman" w:cs="Times New Roman"/>
                <w:b/>
                <w:bCs/>
              </w:rPr>
              <w:t>Demonstração da previsão da contratação no plano de contratações anual, sempre que elaborado, de modo a indicar o seu alinhamento com o planejamento da Administração</w:t>
            </w:r>
          </w:p>
          <w:p w14:paraId="382BA18D" w14:textId="236F0B4B" w:rsidR="00142940" w:rsidRPr="002541BA" w:rsidRDefault="00142940" w:rsidP="00212654">
            <w:pPr>
              <w:shd w:val="clear" w:color="auto" w:fill="FFFFFF" w:themeFill="background1"/>
              <w:jc w:val="both"/>
              <w:rPr>
                <w:rFonts w:ascii="Times New Roman" w:hAnsi="Times New Roman" w:cs="Times New Roman"/>
              </w:rPr>
            </w:pPr>
            <w:r w:rsidRPr="002541BA">
              <w:rPr>
                <w:rFonts w:ascii="Times New Roman" w:hAnsi="Times New Roman" w:cs="Times New Roman"/>
              </w:rPr>
              <w:t>O Município não possui Plano de Contratação anual.</w:t>
            </w:r>
          </w:p>
        </w:tc>
      </w:tr>
      <w:tr w:rsidR="003F6A76" w:rsidRPr="002541BA" w14:paraId="38F5AC75" w14:textId="77777777" w:rsidTr="00D77C0A">
        <w:tc>
          <w:tcPr>
            <w:tcW w:w="709" w:type="dxa"/>
          </w:tcPr>
          <w:p w14:paraId="60578886" w14:textId="77777777" w:rsidR="003F6A76" w:rsidRPr="002541BA" w:rsidRDefault="003F6A76" w:rsidP="00062BF9">
            <w:pPr>
              <w:pStyle w:val="PargrafodaLista"/>
              <w:numPr>
                <w:ilvl w:val="0"/>
                <w:numId w:val="10"/>
              </w:numPr>
              <w:shd w:val="clear" w:color="auto" w:fill="FFFFFF" w:themeFill="background1"/>
              <w:ind w:left="180" w:firstLine="0"/>
              <w:jc w:val="both"/>
              <w:rPr>
                <w:rFonts w:ascii="Times New Roman" w:hAnsi="Times New Roman" w:cs="Times New Roman"/>
              </w:rPr>
            </w:pPr>
          </w:p>
        </w:tc>
        <w:tc>
          <w:tcPr>
            <w:tcW w:w="9640" w:type="dxa"/>
          </w:tcPr>
          <w:p w14:paraId="191D5FAA" w14:textId="77777777" w:rsidR="003F6A76" w:rsidRPr="002541BA" w:rsidRDefault="003F6A76" w:rsidP="00062BF9">
            <w:pPr>
              <w:shd w:val="clear" w:color="auto" w:fill="FFFFFF" w:themeFill="background1"/>
              <w:jc w:val="both"/>
              <w:rPr>
                <w:rFonts w:ascii="Times New Roman" w:hAnsi="Times New Roman" w:cs="Times New Roman"/>
                <w:b/>
                <w:bCs/>
              </w:rPr>
            </w:pPr>
            <w:r w:rsidRPr="002541BA">
              <w:rPr>
                <w:rFonts w:ascii="Times New Roman" w:hAnsi="Times New Roman" w:cs="Times New Roman"/>
                <w:b/>
                <w:bCs/>
              </w:rPr>
              <w:t>Requisitos da contratação</w:t>
            </w:r>
            <w:r w:rsidR="00303FD8" w:rsidRPr="002541BA">
              <w:rPr>
                <w:rFonts w:ascii="Times New Roman" w:hAnsi="Times New Roman" w:cs="Times New Roman"/>
                <w:b/>
                <w:bCs/>
              </w:rPr>
              <w:t>.</w:t>
            </w:r>
          </w:p>
          <w:p w14:paraId="3D6E2CAB" w14:textId="77777777" w:rsidR="00E049B4" w:rsidRPr="002541BA" w:rsidRDefault="00E049B4" w:rsidP="00062BF9">
            <w:pPr>
              <w:shd w:val="clear" w:color="auto" w:fill="FFFFFF" w:themeFill="background1"/>
              <w:jc w:val="both"/>
              <w:rPr>
                <w:rFonts w:ascii="Times New Roman" w:hAnsi="Times New Roman" w:cs="Times New Roman"/>
              </w:rPr>
            </w:pPr>
            <w:r w:rsidRPr="002541BA">
              <w:rPr>
                <w:rFonts w:ascii="Times New Roman" w:hAnsi="Times New Roman" w:cs="Times New Roman"/>
              </w:rPr>
              <w:t>A empresa contratada deverá:</w:t>
            </w:r>
          </w:p>
          <w:p w14:paraId="3F0322E5" w14:textId="77777777" w:rsidR="00D6455F" w:rsidRPr="002541BA" w:rsidRDefault="00D6455F" w:rsidP="00062BF9">
            <w:pPr>
              <w:autoSpaceDE w:val="0"/>
              <w:autoSpaceDN w:val="0"/>
              <w:adjustRightInd w:val="0"/>
              <w:jc w:val="both"/>
              <w:rPr>
                <w:rFonts w:ascii="Times New Roman" w:hAnsi="Times New Roman" w:cs="Times New Roman"/>
                <w14:ligatures w14:val="standardContextual"/>
              </w:rPr>
            </w:pPr>
            <w:r w:rsidRPr="002541BA">
              <w:rPr>
                <w:rFonts w:ascii="Times New Roman" w:hAnsi="Times New Roman" w:cs="Times New Roman"/>
                <w14:ligatures w14:val="standardContextual"/>
              </w:rPr>
              <w:t>a) atender a todas as solicitações de contratação efetuadas durante a vigência do Contrato ou Ata de Registro de Preços, limitada ao quantitativo de cada item;</w:t>
            </w:r>
          </w:p>
          <w:p w14:paraId="765E790A" w14:textId="77777777" w:rsidR="00D6455F" w:rsidRPr="002541BA" w:rsidRDefault="00D6455F" w:rsidP="00062BF9">
            <w:pPr>
              <w:autoSpaceDE w:val="0"/>
              <w:autoSpaceDN w:val="0"/>
              <w:adjustRightInd w:val="0"/>
              <w:jc w:val="both"/>
              <w:rPr>
                <w:rFonts w:ascii="Times New Roman" w:hAnsi="Times New Roman" w:cs="Times New Roman"/>
                <w14:ligatures w14:val="standardContextual"/>
              </w:rPr>
            </w:pPr>
            <w:r w:rsidRPr="002541BA">
              <w:rPr>
                <w:rFonts w:ascii="Times New Roman" w:hAnsi="Times New Roman" w:cs="Times New Roman"/>
                <w14:ligatures w14:val="standardContextual"/>
              </w:rPr>
              <w:t>b) ao fornecimento do objeto, de acordo com as especificações constantes no Edital, em consonância com a proposta apresentada e com a qualidade e especificações determinadas pela legislação em vigor;</w:t>
            </w:r>
          </w:p>
          <w:p w14:paraId="21566A46" w14:textId="77777777" w:rsidR="00D6455F" w:rsidRPr="002541BA" w:rsidRDefault="00D6455F" w:rsidP="00062BF9">
            <w:pPr>
              <w:autoSpaceDE w:val="0"/>
              <w:autoSpaceDN w:val="0"/>
              <w:adjustRightInd w:val="0"/>
              <w:jc w:val="both"/>
              <w:rPr>
                <w:rFonts w:ascii="Times New Roman" w:hAnsi="Times New Roman" w:cs="Times New Roman"/>
                <w14:ligatures w14:val="standardContextual"/>
              </w:rPr>
            </w:pPr>
            <w:r w:rsidRPr="002541BA">
              <w:rPr>
                <w:rFonts w:ascii="Times New Roman" w:hAnsi="Times New Roman" w:cs="Times New Roman"/>
                <w14:ligatures w14:val="standardContextual"/>
              </w:rPr>
              <w:t>c) responsabilizar-se pela boa execução e eficiência no fornecimento do produto objeto do edital;</w:t>
            </w:r>
          </w:p>
          <w:p w14:paraId="0B37B9CD" w14:textId="77777777" w:rsidR="00D6455F" w:rsidRPr="002541BA" w:rsidRDefault="00D6455F" w:rsidP="00062BF9">
            <w:pPr>
              <w:autoSpaceDE w:val="0"/>
              <w:autoSpaceDN w:val="0"/>
              <w:adjustRightInd w:val="0"/>
              <w:jc w:val="both"/>
              <w:rPr>
                <w:rFonts w:ascii="Times New Roman" w:hAnsi="Times New Roman" w:cs="Times New Roman"/>
                <w14:ligatures w14:val="standardContextual"/>
              </w:rPr>
            </w:pPr>
            <w:r w:rsidRPr="002541BA">
              <w:rPr>
                <w:rFonts w:ascii="Times New Roman" w:hAnsi="Times New Roman" w:cs="Times New Roman"/>
                <w14:ligatures w14:val="standardContextual"/>
              </w:rPr>
              <w:t>d) reparar, corrigir, remover as suas expensas, no todo ou em parte o(s) objeto(s) em que se verifiquem danos em decorrência do transporte, bem como, providenciar a imediata substituição dos mesmos;</w:t>
            </w:r>
          </w:p>
          <w:p w14:paraId="73DFB40D" w14:textId="77777777" w:rsidR="00D6455F" w:rsidRPr="002541BA" w:rsidRDefault="00D6455F" w:rsidP="00062BF9">
            <w:pPr>
              <w:autoSpaceDE w:val="0"/>
              <w:autoSpaceDN w:val="0"/>
              <w:adjustRightInd w:val="0"/>
              <w:jc w:val="both"/>
              <w:rPr>
                <w:rFonts w:ascii="Times New Roman" w:hAnsi="Times New Roman" w:cs="Times New Roman"/>
                <w14:ligatures w14:val="standardContextual"/>
              </w:rPr>
            </w:pPr>
            <w:r w:rsidRPr="002541BA">
              <w:rPr>
                <w:rFonts w:ascii="Times New Roman" w:hAnsi="Times New Roman" w:cs="Times New Roman"/>
                <w14:ligatures w14:val="standardContextual"/>
              </w:rPr>
              <w:t>e) providenciar a imediata correção das deficiências apontadas pelo contratante quando da entrega do produto;</w:t>
            </w:r>
          </w:p>
          <w:p w14:paraId="680B5AF8" w14:textId="77777777" w:rsidR="00D6455F" w:rsidRPr="002541BA" w:rsidRDefault="00D6455F" w:rsidP="00062BF9">
            <w:pPr>
              <w:autoSpaceDE w:val="0"/>
              <w:autoSpaceDN w:val="0"/>
              <w:adjustRightInd w:val="0"/>
              <w:jc w:val="both"/>
              <w:rPr>
                <w:rFonts w:ascii="Times New Roman" w:hAnsi="Times New Roman" w:cs="Times New Roman"/>
                <w14:ligatures w14:val="standardContextual"/>
              </w:rPr>
            </w:pPr>
            <w:r w:rsidRPr="002541BA">
              <w:rPr>
                <w:rFonts w:ascii="Times New Roman" w:hAnsi="Times New Roman" w:cs="Times New Roman"/>
                <w14:ligatures w14:val="standardContextual"/>
              </w:rPr>
              <w:t>f) apresentar, sempre que solicitado documentos que comprovem a procedência do produto fornecido, assim como amostra para análise pela Administração, sem qualquer ônus adicional;</w:t>
            </w:r>
          </w:p>
          <w:p w14:paraId="16ADCCDD" w14:textId="77777777" w:rsidR="00D6455F" w:rsidRPr="002541BA" w:rsidRDefault="00D6455F" w:rsidP="00062BF9">
            <w:pPr>
              <w:autoSpaceDE w:val="0"/>
              <w:autoSpaceDN w:val="0"/>
              <w:adjustRightInd w:val="0"/>
              <w:jc w:val="both"/>
              <w:rPr>
                <w:rFonts w:ascii="Times New Roman" w:hAnsi="Times New Roman" w:cs="Times New Roman"/>
                <w14:ligatures w14:val="standardContextual"/>
              </w:rPr>
            </w:pPr>
            <w:r w:rsidRPr="002541BA">
              <w:rPr>
                <w:rFonts w:ascii="Times New Roman" w:hAnsi="Times New Roman" w:cs="Times New Roman"/>
                <w14:ligatures w14:val="standardContextual"/>
              </w:rPr>
              <w:t>g) não subcontratar, ceder ou transferir, total ou parcialmente, o objeto do contrato ou da Ata de Registro de Preços;</w:t>
            </w:r>
          </w:p>
          <w:p w14:paraId="2498FBED" w14:textId="77777777" w:rsidR="00D6455F" w:rsidRPr="002541BA" w:rsidRDefault="00D6455F" w:rsidP="00062BF9">
            <w:pPr>
              <w:autoSpaceDE w:val="0"/>
              <w:autoSpaceDN w:val="0"/>
              <w:adjustRightInd w:val="0"/>
              <w:jc w:val="both"/>
              <w:rPr>
                <w:rFonts w:ascii="Times New Roman" w:hAnsi="Times New Roman" w:cs="Times New Roman"/>
                <w14:ligatures w14:val="standardContextual"/>
              </w:rPr>
            </w:pPr>
            <w:r w:rsidRPr="002541BA">
              <w:rPr>
                <w:rFonts w:ascii="Times New Roman" w:hAnsi="Times New Roman" w:cs="Times New Roman"/>
                <w14:ligatures w14:val="standardContextual"/>
              </w:rPr>
              <w:t>h) manter, durante a vigência do contrato ou do Registro de Preços, todas as condições de habilitação e qualificações exigidas na licitação;</w:t>
            </w:r>
          </w:p>
          <w:p w14:paraId="1C056B12" w14:textId="77777777" w:rsidR="00D6455F" w:rsidRPr="002541BA" w:rsidRDefault="00D6455F" w:rsidP="00062BF9">
            <w:pPr>
              <w:autoSpaceDE w:val="0"/>
              <w:autoSpaceDN w:val="0"/>
              <w:adjustRightInd w:val="0"/>
              <w:jc w:val="both"/>
              <w:rPr>
                <w:rFonts w:ascii="Times New Roman" w:hAnsi="Times New Roman" w:cs="Times New Roman"/>
                <w14:ligatures w14:val="standardContextual"/>
              </w:rPr>
            </w:pPr>
            <w:r w:rsidRPr="002541BA">
              <w:rPr>
                <w:rFonts w:ascii="Times New Roman" w:hAnsi="Times New Roman" w:cs="Times New Roman"/>
                <w14:ligatures w14:val="standardContextual"/>
              </w:rPr>
              <w:t>i) a estender aos contratos objeto da Ata, os benefícios e promoções oferecidas aos demais clientes da contratada;</w:t>
            </w:r>
          </w:p>
          <w:p w14:paraId="16E95F51" w14:textId="77777777" w:rsidR="00D6455F" w:rsidRPr="002541BA" w:rsidRDefault="00D6455F" w:rsidP="00062BF9">
            <w:pPr>
              <w:autoSpaceDE w:val="0"/>
              <w:autoSpaceDN w:val="0"/>
              <w:adjustRightInd w:val="0"/>
              <w:jc w:val="both"/>
              <w:rPr>
                <w:rFonts w:ascii="Times New Roman" w:hAnsi="Times New Roman" w:cs="Times New Roman"/>
                <w14:ligatures w14:val="standardContextual"/>
              </w:rPr>
            </w:pPr>
            <w:r w:rsidRPr="002541BA">
              <w:rPr>
                <w:rFonts w:ascii="Times New Roman" w:hAnsi="Times New Roman" w:cs="Times New Roman"/>
                <w14:ligatures w14:val="standardContextual"/>
              </w:rPr>
              <w:t>j) responsabilizar-se por quaisquer danos ou prejuízos físicos ou materiais causados à Administração ou a terceiros, pelos seus prepostos, advindos de imperícia, negligência, imprudência ou desrespeito às normas de segurança, quando da execução do fornecimento;</w:t>
            </w:r>
          </w:p>
          <w:p w14:paraId="11FA6EBC" w14:textId="77777777" w:rsidR="00D6455F" w:rsidRPr="002541BA" w:rsidRDefault="00D6455F" w:rsidP="00062BF9">
            <w:pPr>
              <w:autoSpaceDE w:val="0"/>
              <w:autoSpaceDN w:val="0"/>
              <w:adjustRightInd w:val="0"/>
              <w:jc w:val="both"/>
              <w:rPr>
                <w:rFonts w:ascii="Times New Roman" w:hAnsi="Times New Roman" w:cs="Times New Roman"/>
                <w14:ligatures w14:val="standardContextual"/>
              </w:rPr>
            </w:pPr>
            <w:r w:rsidRPr="002541BA">
              <w:rPr>
                <w:rFonts w:ascii="Times New Roman" w:hAnsi="Times New Roman" w:cs="Times New Roman"/>
                <w14:ligatures w14:val="standardContextual"/>
              </w:rPr>
              <w:t>k) responsabilizar-se por todas e quaisquer despesas, inclusive, despesa de natureza previdenciária, fiscal, trabalhista ou civil, bem como emolumentos, ônus ou encargos de qualquer espécie e origem, pertinentes à execução do objeto contratado;</w:t>
            </w:r>
          </w:p>
          <w:p w14:paraId="4F76E0A3" w14:textId="7B628B82" w:rsidR="00D6455F" w:rsidRPr="002541BA" w:rsidRDefault="00D6455F" w:rsidP="00062BF9">
            <w:pPr>
              <w:autoSpaceDE w:val="0"/>
              <w:autoSpaceDN w:val="0"/>
              <w:adjustRightInd w:val="0"/>
              <w:jc w:val="both"/>
              <w:rPr>
                <w:rFonts w:ascii="Times New Roman" w:hAnsi="Times New Roman" w:cs="Times New Roman"/>
                <w14:ligatures w14:val="standardContextual"/>
              </w:rPr>
            </w:pPr>
            <w:r w:rsidRPr="002541BA">
              <w:rPr>
                <w:rFonts w:ascii="Times New Roman" w:hAnsi="Times New Roman" w:cs="Times New Roman"/>
                <w14:ligatures w14:val="standardContextual"/>
              </w:rPr>
              <w:t>l) mesmo não sendo a fabricante da matéria prima empregada na fabricação de seus produtos, a empresa vencedora, responderá inteira e solidariamente pela qualidade e autenticidade destes, obrigando-se a substituir, as suas expensas, no todo ou em parte, o objeto desta licitação, em que se verifiquem vícios, defeitos, incorreções, resultantes da fabricação ou transporte, constatado visualmente ou em laboratório, correndo estes custos por sua conta;</w:t>
            </w:r>
          </w:p>
          <w:p w14:paraId="1E94ABDA" w14:textId="77777777" w:rsidR="00D6455F" w:rsidRPr="002541BA" w:rsidRDefault="00D6455F" w:rsidP="00062BF9">
            <w:pPr>
              <w:autoSpaceDE w:val="0"/>
              <w:autoSpaceDN w:val="0"/>
              <w:adjustRightInd w:val="0"/>
              <w:jc w:val="both"/>
              <w:rPr>
                <w:rFonts w:ascii="Times New Roman" w:hAnsi="Times New Roman" w:cs="Times New Roman"/>
                <w14:ligatures w14:val="standardContextual"/>
              </w:rPr>
            </w:pPr>
            <w:r w:rsidRPr="002541BA">
              <w:rPr>
                <w:rFonts w:ascii="Times New Roman" w:hAnsi="Times New Roman" w:cs="Times New Roman"/>
                <w14:ligatures w14:val="standardContextual"/>
              </w:rPr>
              <w:t>m) manter endereço eletrônico (e-mail) válido para fins de comunicação com a contratante por todo o período de contratação, comunicando, imediatamente, o Contratante em caso de alteração.</w:t>
            </w:r>
          </w:p>
          <w:p w14:paraId="26D2B9B7" w14:textId="77777777" w:rsidR="00D6455F" w:rsidRPr="002541BA" w:rsidRDefault="00D6455F" w:rsidP="00062BF9">
            <w:pPr>
              <w:pStyle w:val="PargrafodaLista"/>
              <w:widowControl w:val="0"/>
              <w:numPr>
                <w:ilvl w:val="2"/>
                <w:numId w:val="11"/>
              </w:numPr>
              <w:shd w:val="clear" w:color="auto" w:fill="FFFFFF" w:themeFill="background1"/>
              <w:tabs>
                <w:tab w:val="left" w:pos="178"/>
                <w:tab w:val="left" w:pos="730"/>
              </w:tabs>
              <w:autoSpaceDE w:val="0"/>
              <w:autoSpaceDN w:val="0"/>
              <w:ind w:left="0"/>
              <w:contextualSpacing w:val="0"/>
              <w:jc w:val="both"/>
              <w:rPr>
                <w:rFonts w:ascii="Times New Roman" w:hAnsi="Times New Roman" w:cs="Times New Roman"/>
              </w:rPr>
            </w:pPr>
            <w:r w:rsidRPr="002541BA">
              <w:rPr>
                <w:rFonts w:ascii="Times New Roman" w:hAnsi="Times New Roman" w:cs="Times New Roman"/>
              </w:rPr>
              <w:t xml:space="preserve">n) </w:t>
            </w:r>
            <w:r w:rsidR="00E049B4" w:rsidRPr="002541BA">
              <w:rPr>
                <w:rFonts w:ascii="Times New Roman" w:hAnsi="Times New Roman" w:cs="Times New Roman"/>
              </w:rPr>
              <w:t>Não</w:t>
            </w:r>
            <w:r w:rsidR="00E049B4" w:rsidRPr="002541BA">
              <w:rPr>
                <w:rFonts w:ascii="Times New Roman" w:hAnsi="Times New Roman" w:cs="Times New Roman"/>
                <w:spacing w:val="-3"/>
              </w:rPr>
              <w:t xml:space="preserve"> </w:t>
            </w:r>
            <w:r w:rsidR="00E049B4" w:rsidRPr="002541BA">
              <w:rPr>
                <w:rFonts w:ascii="Times New Roman" w:hAnsi="Times New Roman" w:cs="Times New Roman"/>
              </w:rPr>
              <w:t>subcontratar</w:t>
            </w:r>
            <w:r w:rsidR="00E049B4" w:rsidRPr="002541BA">
              <w:rPr>
                <w:rFonts w:ascii="Times New Roman" w:hAnsi="Times New Roman" w:cs="Times New Roman"/>
                <w:spacing w:val="-3"/>
              </w:rPr>
              <w:t xml:space="preserve"> </w:t>
            </w:r>
            <w:r w:rsidR="00E049B4" w:rsidRPr="002541BA">
              <w:rPr>
                <w:rFonts w:ascii="Times New Roman" w:hAnsi="Times New Roman" w:cs="Times New Roman"/>
              </w:rPr>
              <w:t>ou</w:t>
            </w:r>
            <w:r w:rsidR="00E049B4" w:rsidRPr="002541BA">
              <w:rPr>
                <w:rFonts w:ascii="Times New Roman" w:hAnsi="Times New Roman" w:cs="Times New Roman"/>
                <w:spacing w:val="-2"/>
              </w:rPr>
              <w:t xml:space="preserve"> </w:t>
            </w:r>
            <w:r w:rsidR="00E049B4" w:rsidRPr="002541BA">
              <w:rPr>
                <w:rFonts w:ascii="Times New Roman" w:hAnsi="Times New Roman" w:cs="Times New Roman"/>
              </w:rPr>
              <w:t>transferir</w:t>
            </w:r>
            <w:r w:rsidR="00E049B4" w:rsidRPr="002541BA">
              <w:rPr>
                <w:rFonts w:ascii="Times New Roman" w:hAnsi="Times New Roman" w:cs="Times New Roman"/>
                <w:spacing w:val="-3"/>
              </w:rPr>
              <w:t xml:space="preserve"> </w:t>
            </w:r>
            <w:r w:rsidR="00E049B4" w:rsidRPr="002541BA">
              <w:rPr>
                <w:rFonts w:ascii="Times New Roman" w:hAnsi="Times New Roman" w:cs="Times New Roman"/>
              </w:rPr>
              <w:t>a</w:t>
            </w:r>
            <w:r w:rsidR="00E049B4" w:rsidRPr="002541BA">
              <w:rPr>
                <w:rFonts w:ascii="Times New Roman" w:hAnsi="Times New Roman" w:cs="Times New Roman"/>
                <w:spacing w:val="-2"/>
              </w:rPr>
              <w:t xml:space="preserve"> </w:t>
            </w:r>
            <w:r w:rsidR="00E049B4" w:rsidRPr="002541BA">
              <w:rPr>
                <w:rFonts w:ascii="Times New Roman" w:hAnsi="Times New Roman" w:cs="Times New Roman"/>
              </w:rPr>
              <w:t>outrem,</w:t>
            </w:r>
            <w:r w:rsidR="00E049B4" w:rsidRPr="002541BA">
              <w:rPr>
                <w:rFonts w:ascii="Times New Roman" w:hAnsi="Times New Roman" w:cs="Times New Roman"/>
                <w:spacing w:val="-3"/>
              </w:rPr>
              <w:t xml:space="preserve"> </w:t>
            </w:r>
            <w:r w:rsidR="00E049B4" w:rsidRPr="002541BA">
              <w:rPr>
                <w:rFonts w:ascii="Times New Roman" w:hAnsi="Times New Roman" w:cs="Times New Roman"/>
              </w:rPr>
              <w:t>no</w:t>
            </w:r>
            <w:r w:rsidR="00E049B4" w:rsidRPr="002541BA">
              <w:rPr>
                <w:rFonts w:ascii="Times New Roman" w:hAnsi="Times New Roman" w:cs="Times New Roman"/>
                <w:spacing w:val="-2"/>
              </w:rPr>
              <w:t xml:space="preserve"> </w:t>
            </w:r>
            <w:r w:rsidR="00E049B4" w:rsidRPr="002541BA">
              <w:rPr>
                <w:rFonts w:ascii="Times New Roman" w:hAnsi="Times New Roman" w:cs="Times New Roman"/>
              </w:rPr>
              <w:t>todo</w:t>
            </w:r>
            <w:r w:rsidR="00E049B4" w:rsidRPr="002541BA">
              <w:rPr>
                <w:rFonts w:ascii="Times New Roman" w:hAnsi="Times New Roman" w:cs="Times New Roman"/>
                <w:spacing w:val="-3"/>
              </w:rPr>
              <w:t xml:space="preserve"> </w:t>
            </w:r>
            <w:r w:rsidR="00E049B4" w:rsidRPr="002541BA">
              <w:rPr>
                <w:rFonts w:ascii="Times New Roman" w:hAnsi="Times New Roman" w:cs="Times New Roman"/>
              </w:rPr>
              <w:t>ou</w:t>
            </w:r>
            <w:r w:rsidR="00E049B4" w:rsidRPr="002541BA">
              <w:rPr>
                <w:rFonts w:ascii="Times New Roman" w:hAnsi="Times New Roman" w:cs="Times New Roman"/>
                <w:spacing w:val="-2"/>
              </w:rPr>
              <w:t xml:space="preserve"> </w:t>
            </w:r>
            <w:r w:rsidR="00E049B4" w:rsidRPr="002541BA">
              <w:rPr>
                <w:rFonts w:ascii="Times New Roman" w:hAnsi="Times New Roman" w:cs="Times New Roman"/>
              </w:rPr>
              <w:t>em</w:t>
            </w:r>
            <w:r w:rsidR="00E049B4" w:rsidRPr="002541BA">
              <w:rPr>
                <w:rFonts w:ascii="Times New Roman" w:hAnsi="Times New Roman" w:cs="Times New Roman"/>
                <w:spacing w:val="-3"/>
              </w:rPr>
              <w:t xml:space="preserve"> </w:t>
            </w:r>
            <w:r w:rsidR="00E049B4" w:rsidRPr="002541BA">
              <w:rPr>
                <w:rFonts w:ascii="Times New Roman" w:hAnsi="Times New Roman" w:cs="Times New Roman"/>
              </w:rPr>
              <w:t>parte,</w:t>
            </w:r>
            <w:r w:rsidR="00E049B4" w:rsidRPr="002541BA">
              <w:rPr>
                <w:rFonts w:ascii="Times New Roman" w:hAnsi="Times New Roman" w:cs="Times New Roman"/>
                <w:spacing w:val="-2"/>
              </w:rPr>
              <w:t xml:space="preserve"> </w:t>
            </w:r>
            <w:r w:rsidR="00E049B4" w:rsidRPr="002541BA">
              <w:rPr>
                <w:rFonts w:ascii="Times New Roman" w:hAnsi="Times New Roman" w:cs="Times New Roman"/>
              </w:rPr>
              <w:t>o</w:t>
            </w:r>
            <w:r w:rsidR="00E049B4" w:rsidRPr="002541BA">
              <w:rPr>
                <w:rFonts w:ascii="Times New Roman" w:hAnsi="Times New Roman" w:cs="Times New Roman"/>
                <w:spacing w:val="-3"/>
              </w:rPr>
              <w:t xml:space="preserve"> </w:t>
            </w:r>
            <w:r w:rsidR="00E049B4" w:rsidRPr="002541BA">
              <w:rPr>
                <w:rFonts w:ascii="Times New Roman" w:hAnsi="Times New Roman" w:cs="Times New Roman"/>
              </w:rPr>
              <w:t>objeto</w:t>
            </w:r>
            <w:r w:rsidR="00E049B4" w:rsidRPr="002541BA">
              <w:rPr>
                <w:rFonts w:ascii="Times New Roman" w:hAnsi="Times New Roman" w:cs="Times New Roman"/>
                <w:spacing w:val="-2"/>
              </w:rPr>
              <w:t xml:space="preserve"> </w:t>
            </w:r>
            <w:r w:rsidR="00E049B4" w:rsidRPr="002541BA">
              <w:rPr>
                <w:rFonts w:ascii="Times New Roman" w:hAnsi="Times New Roman" w:cs="Times New Roman"/>
              </w:rPr>
              <w:t>da</w:t>
            </w:r>
            <w:r w:rsidR="00E049B4" w:rsidRPr="002541BA">
              <w:rPr>
                <w:rFonts w:ascii="Times New Roman" w:hAnsi="Times New Roman" w:cs="Times New Roman"/>
                <w:spacing w:val="-3"/>
              </w:rPr>
              <w:t xml:space="preserve"> </w:t>
            </w:r>
            <w:r w:rsidR="00E049B4" w:rsidRPr="002541BA">
              <w:rPr>
                <w:rFonts w:ascii="Times New Roman" w:hAnsi="Times New Roman" w:cs="Times New Roman"/>
              </w:rPr>
              <w:t xml:space="preserve">contratação, sem prévia anuência </w:t>
            </w:r>
            <w:r w:rsidR="00E049B4" w:rsidRPr="002541BA">
              <w:rPr>
                <w:rFonts w:ascii="Times New Roman" w:hAnsi="Times New Roman" w:cs="Times New Roman"/>
              </w:rPr>
              <w:lastRenderedPageBreak/>
              <w:t>do Contratante. Caso ocorra a subcontratação, mesmo que autorizada pelo</w:t>
            </w:r>
            <w:r w:rsidR="00E049B4" w:rsidRPr="002541BA">
              <w:rPr>
                <w:rFonts w:ascii="Times New Roman" w:hAnsi="Times New Roman" w:cs="Times New Roman"/>
                <w:spacing w:val="1"/>
              </w:rPr>
              <w:t xml:space="preserve"> </w:t>
            </w:r>
            <w:r w:rsidR="00E049B4" w:rsidRPr="002541BA">
              <w:rPr>
                <w:rFonts w:ascii="Times New Roman" w:hAnsi="Times New Roman" w:cs="Times New Roman"/>
              </w:rPr>
              <w:t>Contratante,</w:t>
            </w:r>
            <w:r w:rsidR="00E049B4" w:rsidRPr="002541BA">
              <w:rPr>
                <w:rFonts w:ascii="Times New Roman" w:hAnsi="Times New Roman" w:cs="Times New Roman"/>
                <w:spacing w:val="-2"/>
              </w:rPr>
              <w:t xml:space="preserve"> </w:t>
            </w:r>
            <w:r w:rsidR="00E049B4" w:rsidRPr="002541BA">
              <w:rPr>
                <w:rFonts w:ascii="Times New Roman" w:hAnsi="Times New Roman" w:cs="Times New Roman"/>
              </w:rPr>
              <w:t>este</w:t>
            </w:r>
            <w:r w:rsidR="00E049B4" w:rsidRPr="002541BA">
              <w:rPr>
                <w:rFonts w:ascii="Times New Roman" w:hAnsi="Times New Roman" w:cs="Times New Roman"/>
                <w:spacing w:val="-1"/>
              </w:rPr>
              <w:t xml:space="preserve"> </w:t>
            </w:r>
            <w:r w:rsidR="00E049B4" w:rsidRPr="002541BA">
              <w:rPr>
                <w:rFonts w:ascii="Times New Roman" w:hAnsi="Times New Roman" w:cs="Times New Roman"/>
              </w:rPr>
              <w:t>não</w:t>
            </w:r>
            <w:r w:rsidR="00E049B4" w:rsidRPr="002541BA">
              <w:rPr>
                <w:rFonts w:ascii="Times New Roman" w:hAnsi="Times New Roman" w:cs="Times New Roman"/>
                <w:spacing w:val="-1"/>
              </w:rPr>
              <w:t xml:space="preserve"> </w:t>
            </w:r>
            <w:r w:rsidR="00E049B4" w:rsidRPr="002541BA">
              <w:rPr>
                <w:rFonts w:ascii="Times New Roman" w:hAnsi="Times New Roman" w:cs="Times New Roman"/>
              </w:rPr>
              <w:t>se</w:t>
            </w:r>
            <w:r w:rsidR="00E049B4" w:rsidRPr="002541BA">
              <w:rPr>
                <w:rFonts w:ascii="Times New Roman" w:hAnsi="Times New Roman" w:cs="Times New Roman"/>
                <w:spacing w:val="-2"/>
              </w:rPr>
              <w:t xml:space="preserve"> </w:t>
            </w:r>
            <w:r w:rsidR="00E049B4" w:rsidRPr="002541BA">
              <w:rPr>
                <w:rFonts w:ascii="Times New Roman" w:hAnsi="Times New Roman" w:cs="Times New Roman"/>
              </w:rPr>
              <w:t>responsabilizará</w:t>
            </w:r>
            <w:r w:rsidR="00E049B4" w:rsidRPr="002541BA">
              <w:rPr>
                <w:rFonts w:ascii="Times New Roman" w:hAnsi="Times New Roman" w:cs="Times New Roman"/>
                <w:spacing w:val="-1"/>
              </w:rPr>
              <w:t xml:space="preserve"> </w:t>
            </w:r>
            <w:r w:rsidR="00E049B4" w:rsidRPr="002541BA">
              <w:rPr>
                <w:rFonts w:ascii="Times New Roman" w:hAnsi="Times New Roman" w:cs="Times New Roman"/>
              </w:rPr>
              <w:t>por</w:t>
            </w:r>
            <w:r w:rsidR="00E049B4" w:rsidRPr="002541BA">
              <w:rPr>
                <w:rFonts w:ascii="Times New Roman" w:hAnsi="Times New Roman" w:cs="Times New Roman"/>
                <w:spacing w:val="-1"/>
              </w:rPr>
              <w:t xml:space="preserve"> </w:t>
            </w:r>
            <w:r w:rsidR="00E049B4" w:rsidRPr="002541BA">
              <w:rPr>
                <w:rFonts w:ascii="Times New Roman" w:hAnsi="Times New Roman" w:cs="Times New Roman"/>
              </w:rPr>
              <w:t>qualquer</w:t>
            </w:r>
            <w:r w:rsidR="00E049B4" w:rsidRPr="002541BA">
              <w:rPr>
                <w:rFonts w:ascii="Times New Roman" w:hAnsi="Times New Roman" w:cs="Times New Roman"/>
                <w:spacing w:val="-2"/>
              </w:rPr>
              <w:t xml:space="preserve"> </w:t>
            </w:r>
            <w:r w:rsidR="00E049B4" w:rsidRPr="002541BA">
              <w:rPr>
                <w:rFonts w:ascii="Times New Roman" w:hAnsi="Times New Roman" w:cs="Times New Roman"/>
              </w:rPr>
              <w:t>obrigação</w:t>
            </w:r>
            <w:r w:rsidR="00E049B4" w:rsidRPr="002541BA">
              <w:rPr>
                <w:rFonts w:ascii="Times New Roman" w:hAnsi="Times New Roman" w:cs="Times New Roman"/>
                <w:spacing w:val="-1"/>
              </w:rPr>
              <w:t xml:space="preserve"> </w:t>
            </w:r>
            <w:r w:rsidR="00E049B4" w:rsidRPr="002541BA">
              <w:rPr>
                <w:rFonts w:ascii="Times New Roman" w:hAnsi="Times New Roman" w:cs="Times New Roman"/>
              </w:rPr>
              <w:t>ou</w:t>
            </w:r>
            <w:r w:rsidR="00E049B4" w:rsidRPr="002541BA">
              <w:rPr>
                <w:rFonts w:ascii="Times New Roman" w:hAnsi="Times New Roman" w:cs="Times New Roman"/>
                <w:spacing w:val="-1"/>
              </w:rPr>
              <w:t xml:space="preserve"> </w:t>
            </w:r>
            <w:r w:rsidR="00E049B4" w:rsidRPr="002541BA">
              <w:rPr>
                <w:rFonts w:ascii="Times New Roman" w:hAnsi="Times New Roman" w:cs="Times New Roman"/>
              </w:rPr>
              <w:t>encargo</w:t>
            </w:r>
            <w:r w:rsidR="00E049B4" w:rsidRPr="002541BA">
              <w:rPr>
                <w:rFonts w:ascii="Times New Roman" w:hAnsi="Times New Roman" w:cs="Times New Roman"/>
                <w:spacing w:val="-2"/>
              </w:rPr>
              <w:t xml:space="preserve"> </w:t>
            </w:r>
            <w:r w:rsidR="00E049B4" w:rsidRPr="002541BA">
              <w:rPr>
                <w:rFonts w:ascii="Times New Roman" w:hAnsi="Times New Roman" w:cs="Times New Roman"/>
              </w:rPr>
              <w:t>do</w:t>
            </w:r>
            <w:r w:rsidR="00E049B4" w:rsidRPr="002541BA">
              <w:rPr>
                <w:rFonts w:ascii="Times New Roman" w:hAnsi="Times New Roman" w:cs="Times New Roman"/>
                <w:spacing w:val="-1"/>
              </w:rPr>
              <w:t xml:space="preserve"> </w:t>
            </w:r>
            <w:r w:rsidR="00E049B4" w:rsidRPr="002541BA">
              <w:rPr>
                <w:rFonts w:ascii="Times New Roman" w:hAnsi="Times New Roman" w:cs="Times New Roman"/>
              </w:rPr>
              <w:t>subcontratado.</w:t>
            </w:r>
          </w:p>
          <w:p w14:paraId="60CD2447" w14:textId="7610F018" w:rsidR="003F6A76" w:rsidRPr="002541BA" w:rsidRDefault="00D6455F" w:rsidP="00212654">
            <w:pPr>
              <w:pStyle w:val="PargrafodaLista"/>
              <w:widowControl w:val="0"/>
              <w:numPr>
                <w:ilvl w:val="2"/>
                <w:numId w:val="11"/>
              </w:numPr>
              <w:shd w:val="clear" w:color="auto" w:fill="FFFFFF" w:themeFill="background1"/>
              <w:tabs>
                <w:tab w:val="left" w:pos="178"/>
                <w:tab w:val="left" w:pos="730"/>
              </w:tabs>
              <w:autoSpaceDE w:val="0"/>
              <w:autoSpaceDN w:val="0"/>
              <w:ind w:left="0"/>
              <w:contextualSpacing w:val="0"/>
              <w:jc w:val="both"/>
              <w:rPr>
                <w:rFonts w:ascii="Times New Roman" w:hAnsi="Times New Roman" w:cs="Times New Roman"/>
              </w:rPr>
            </w:pPr>
            <w:r w:rsidRPr="002541BA">
              <w:rPr>
                <w:rFonts w:ascii="Times New Roman" w:hAnsi="Times New Roman" w:cs="Times New Roman"/>
              </w:rPr>
              <w:t xml:space="preserve">o) </w:t>
            </w:r>
            <w:r w:rsidR="00E049B4" w:rsidRPr="002541BA">
              <w:rPr>
                <w:rFonts w:ascii="Times New Roman" w:hAnsi="Times New Roman" w:cs="Times New Roman"/>
              </w:rPr>
              <w:t>Cumprir</w:t>
            </w:r>
            <w:r w:rsidR="00E049B4" w:rsidRPr="002541BA">
              <w:rPr>
                <w:rFonts w:ascii="Times New Roman" w:hAnsi="Times New Roman" w:cs="Times New Roman"/>
                <w:spacing w:val="-2"/>
              </w:rPr>
              <w:t xml:space="preserve"> </w:t>
            </w:r>
            <w:r w:rsidR="00E049B4" w:rsidRPr="002541BA">
              <w:rPr>
                <w:rFonts w:ascii="Times New Roman" w:hAnsi="Times New Roman" w:cs="Times New Roman"/>
              </w:rPr>
              <w:t>o</w:t>
            </w:r>
            <w:r w:rsidR="00E049B4" w:rsidRPr="002541BA">
              <w:rPr>
                <w:rFonts w:ascii="Times New Roman" w:hAnsi="Times New Roman" w:cs="Times New Roman"/>
                <w:spacing w:val="-2"/>
              </w:rPr>
              <w:t xml:space="preserve"> </w:t>
            </w:r>
            <w:r w:rsidR="00E049B4" w:rsidRPr="002541BA">
              <w:rPr>
                <w:rFonts w:ascii="Times New Roman" w:hAnsi="Times New Roman" w:cs="Times New Roman"/>
              </w:rPr>
              <w:t>objeto</w:t>
            </w:r>
            <w:r w:rsidR="00E049B4" w:rsidRPr="002541BA">
              <w:rPr>
                <w:rFonts w:ascii="Times New Roman" w:hAnsi="Times New Roman" w:cs="Times New Roman"/>
                <w:spacing w:val="-2"/>
              </w:rPr>
              <w:t xml:space="preserve"> </w:t>
            </w:r>
            <w:r w:rsidR="00E049B4" w:rsidRPr="002541BA">
              <w:rPr>
                <w:rFonts w:ascii="Times New Roman" w:hAnsi="Times New Roman" w:cs="Times New Roman"/>
              </w:rPr>
              <w:t>do</w:t>
            </w:r>
            <w:r w:rsidR="00E049B4" w:rsidRPr="002541BA">
              <w:rPr>
                <w:rFonts w:ascii="Times New Roman" w:hAnsi="Times New Roman" w:cs="Times New Roman"/>
                <w:spacing w:val="-1"/>
              </w:rPr>
              <w:t xml:space="preserve"> </w:t>
            </w:r>
            <w:r w:rsidR="00E049B4" w:rsidRPr="002541BA">
              <w:rPr>
                <w:rFonts w:ascii="Times New Roman" w:hAnsi="Times New Roman" w:cs="Times New Roman"/>
              </w:rPr>
              <w:t>contrato</w:t>
            </w:r>
            <w:r w:rsidR="00E049B4" w:rsidRPr="002541BA">
              <w:rPr>
                <w:rFonts w:ascii="Times New Roman" w:hAnsi="Times New Roman" w:cs="Times New Roman"/>
                <w:spacing w:val="-2"/>
              </w:rPr>
              <w:t xml:space="preserve"> </w:t>
            </w:r>
            <w:r w:rsidR="00E049B4" w:rsidRPr="002541BA">
              <w:rPr>
                <w:rFonts w:ascii="Times New Roman" w:hAnsi="Times New Roman" w:cs="Times New Roman"/>
              </w:rPr>
              <w:t>estritamente</w:t>
            </w:r>
            <w:r w:rsidR="00E049B4" w:rsidRPr="002541BA">
              <w:rPr>
                <w:rFonts w:ascii="Times New Roman" w:hAnsi="Times New Roman" w:cs="Times New Roman"/>
                <w:spacing w:val="-2"/>
              </w:rPr>
              <w:t xml:space="preserve"> </w:t>
            </w:r>
            <w:r w:rsidR="00E049B4" w:rsidRPr="002541BA">
              <w:rPr>
                <w:rFonts w:ascii="Times New Roman" w:hAnsi="Times New Roman" w:cs="Times New Roman"/>
              </w:rPr>
              <w:t>de</w:t>
            </w:r>
            <w:r w:rsidR="00E049B4" w:rsidRPr="002541BA">
              <w:rPr>
                <w:rFonts w:ascii="Times New Roman" w:hAnsi="Times New Roman" w:cs="Times New Roman"/>
                <w:spacing w:val="-1"/>
              </w:rPr>
              <w:t xml:space="preserve"> </w:t>
            </w:r>
            <w:r w:rsidR="00E049B4" w:rsidRPr="002541BA">
              <w:rPr>
                <w:rFonts w:ascii="Times New Roman" w:hAnsi="Times New Roman" w:cs="Times New Roman"/>
              </w:rPr>
              <w:t>acordo</w:t>
            </w:r>
            <w:r w:rsidR="00E049B4" w:rsidRPr="002541BA">
              <w:rPr>
                <w:rFonts w:ascii="Times New Roman" w:hAnsi="Times New Roman" w:cs="Times New Roman"/>
                <w:spacing w:val="-2"/>
              </w:rPr>
              <w:t xml:space="preserve"> </w:t>
            </w:r>
            <w:r w:rsidR="00E049B4" w:rsidRPr="002541BA">
              <w:rPr>
                <w:rFonts w:ascii="Times New Roman" w:hAnsi="Times New Roman" w:cs="Times New Roman"/>
              </w:rPr>
              <w:t>com</w:t>
            </w:r>
            <w:r w:rsidR="00E049B4" w:rsidRPr="002541BA">
              <w:rPr>
                <w:rFonts w:ascii="Times New Roman" w:hAnsi="Times New Roman" w:cs="Times New Roman"/>
                <w:spacing w:val="-2"/>
              </w:rPr>
              <w:t xml:space="preserve"> </w:t>
            </w:r>
            <w:r w:rsidR="00E049B4" w:rsidRPr="002541BA">
              <w:rPr>
                <w:rFonts w:ascii="Times New Roman" w:hAnsi="Times New Roman" w:cs="Times New Roman"/>
              </w:rPr>
              <w:t>as</w:t>
            </w:r>
            <w:r w:rsidR="00E049B4" w:rsidRPr="002541BA">
              <w:rPr>
                <w:rFonts w:ascii="Times New Roman" w:hAnsi="Times New Roman" w:cs="Times New Roman"/>
                <w:spacing w:val="-2"/>
              </w:rPr>
              <w:t xml:space="preserve"> </w:t>
            </w:r>
            <w:r w:rsidR="00E049B4" w:rsidRPr="002541BA">
              <w:rPr>
                <w:rFonts w:ascii="Times New Roman" w:hAnsi="Times New Roman" w:cs="Times New Roman"/>
              </w:rPr>
              <w:t>normas</w:t>
            </w:r>
            <w:r w:rsidR="00E049B4" w:rsidRPr="002541BA">
              <w:rPr>
                <w:rFonts w:ascii="Times New Roman" w:hAnsi="Times New Roman" w:cs="Times New Roman"/>
                <w:spacing w:val="-1"/>
              </w:rPr>
              <w:t xml:space="preserve"> </w:t>
            </w:r>
            <w:r w:rsidR="00E049B4" w:rsidRPr="002541BA">
              <w:rPr>
                <w:rFonts w:ascii="Times New Roman" w:hAnsi="Times New Roman" w:cs="Times New Roman"/>
              </w:rPr>
              <w:t>que</w:t>
            </w:r>
            <w:r w:rsidR="00E049B4" w:rsidRPr="002541BA">
              <w:rPr>
                <w:rFonts w:ascii="Times New Roman" w:hAnsi="Times New Roman" w:cs="Times New Roman"/>
                <w:spacing w:val="-2"/>
              </w:rPr>
              <w:t xml:space="preserve"> </w:t>
            </w:r>
            <w:r w:rsidR="00E049B4" w:rsidRPr="002541BA">
              <w:rPr>
                <w:rFonts w:ascii="Times New Roman" w:hAnsi="Times New Roman" w:cs="Times New Roman"/>
              </w:rPr>
              <w:t>regulamentam</w:t>
            </w:r>
            <w:r w:rsidR="00E049B4" w:rsidRPr="002541BA">
              <w:rPr>
                <w:rFonts w:ascii="Times New Roman" w:hAnsi="Times New Roman" w:cs="Times New Roman"/>
                <w:spacing w:val="-2"/>
              </w:rPr>
              <w:t xml:space="preserve"> </w:t>
            </w:r>
            <w:r w:rsidR="00E049B4" w:rsidRPr="002541BA">
              <w:rPr>
                <w:rFonts w:ascii="Times New Roman" w:hAnsi="Times New Roman" w:cs="Times New Roman"/>
              </w:rPr>
              <w:t>o</w:t>
            </w:r>
            <w:r w:rsidR="00E049B4" w:rsidRPr="002541BA">
              <w:rPr>
                <w:rFonts w:ascii="Times New Roman" w:hAnsi="Times New Roman" w:cs="Times New Roman"/>
                <w:spacing w:val="-1"/>
              </w:rPr>
              <w:t xml:space="preserve"> </w:t>
            </w:r>
            <w:r w:rsidR="00E049B4" w:rsidRPr="002541BA">
              <w:rPr>
                <w:rFonts w:ascii="Times New Roman" w:hAnsi="Times New Roman" w:cs="Times New Roman"/>
              </w:rPr>
              <w:t>objeto</w:t>
            </w:r>
            <w:r w:rsidR="00E049B4" w:rsidRPr="002541BA">
              <w:rPr>
                <w:rFonts w:ascii="Times New Roman" w:hAnsi="Times New Roman" w:cs="Times New Roman"/>
                <w:spacing w:val="-2"/>
              </w:rPr>
              <w:t xml:space="preserve"> </w:t>
            </w:r>
            <w:r w:rsidR="00E049B4" w:rsidRPr="002541BA">
              <w:rPr>
                <w:rFonts w:ascii="Times New Roman" w:hAnsi="Times New Roman" w:cs="Times New Roman"/>
              </w:rPr>
              <w:t>da</w:t>
            </w:r>
            <w:r w:rsidR="00E049B4" w:rsidRPr="002541BA">
              <w:rPr>
                <w:rFonts w:ascii="Times New Roman" w:hAnsi="Times New Roman" w:cs="Times New Roman"/>
                <w:spacing w:val="-52"/>
              </w:rPr>
              <w:t xml:space="preserve"> </w:t>
            </w:r>
            <w:r w:rsidR="00E049B4" w:rsidRPr="002541BA">
              <w:rPr>
                <w:rFonts w:ascii="Times New Roman" w:hAnsi="Times New Roman" w:cs="Times New Roman"/>
              </w:rPr>
              <w:t>contratação.</w:t>
            </w:r>
          </w:p>
        </w:tc>
      </w:tr>
      <w:tr w:rsidR="00D6455F" w:rsidRPr="002541BA" w14:paraId="32864CCB" w14:textId="77777777" w:rsidTr="00D77C0A">
        <w:tc>
          <w:tcPr>
            <w:tcW w:w="709" w:type="dxa"/>
          </w:tcPr>
          <w:p w14:paraId="27DC44A6" w14:textId="77777777" w:rsidR="00D6455F" w:rsidRPr="002541BA" w:rsidRDefault="00D6455F" w:rsidP="00062BF9">
            <w:pPr>
              <w:pStyle w:val="PargrafodaLista"/>
              <w:numPr>
                <w:ilvl w:val="0"/>
                <w:numId w:val="10"/>
              </w:numPr>
              <w:shd w:val="clear" w:color="auto" w:fill="FFFFFF" w:themeFill="background1"/>
              <w:ind w:left="180" w:firstLine="0"/>
              <w:jc w:val="both"/>
              <w:rPr>
                <w:rFonts w:ascii="Times New Roman" w:hAnsi="Times New Roman" w:cs="Times New Roman"/>
              </w:rPr>
            </w:pPr>
          </w:p>
        </w:tc>
        <w:tc>
          <w:tcPr>
            <w:tcW w:w="9640" w:type="dxa"/>
          </w:tcPr>
          <w:p w14:paraId="653CDDB0" w14:textId="77777777" w:rsidR="00D6455F" w:rsidRPr="002541BA" w:rsidRDefault="00D6455F" w:rsidP="00062BF9">
            <w:pPr>
              <w:shd w:val="clear" w:color="auto" w:fill="FFFFFF" w:themeFill="background1"/>
              <w:jc w:val="both"/>
              <w:rPr>
                <w:rFonts w:ascii="Times New Roman" w:hAnsi="Times New Roman" w:cs="Times New Roman"/>
                <w:b/>
                <w:bCs/>
              </w:rPr>
            </w:pPr>
            <w:r w:rsidRPr="002541BA">
              <w:rPr>
                <w:rFonts w:ascii="Times New Roman" w:hAnsi="Times New Roman" w:cs="Times New Roman"/>
                <w:b/>
                <w:bCs/>
              </w:rPr>
              <w:t>Levantamento de mercado, que consiste na análise das alternativas possíveis, e justificativa técnica e econômica da escolha do tipo de solução a contratar.</w:t>
            </w:r>
          </w:p>
          <w:p w14:paraId="486F1AEF" w14:textId="77777777" w:rsidR="00D6455F" w:rsidRPr="002541BA" w:rsidRDefault="00D6455F" w:rsidP="00062BF9">
            <w:pPr>
              <w:shd w:val="clear" w:color="auto" w:fill="FFFFFF" w:themeFill="background1"/>
              <w:jc w:val="both"/>
              <w:rPr>
                <w:rFonts w:ascii="Times New Roman" w:hAnsi="Times New Roman" w:cs="Times New Roman"/>
              </w:rPr>
            </w:pPr>
            <w:r w:rsidRPr="002541BA">
              <w:rPr>
                <w:rFonts w:ascii="Times New Roman" w:hAnsi="Times New Roman" w:cs="Times New Roman"/>
              </w:rPr>
              <w:t xml:space="preserve">Para a elaboração deste ETP, visando ao levantamento de mercado com o escopo de definir o tipo e solução a contratar, observou-se que no mercado ofertante de uniformes, predomina a aquisição dos itens através de licitação. </w:t>
            </w:r>
          </w:p>
          <w:p w14:paraId="778A0381" w14:textId="539CBBBF" w:rsidR="00D6455F" w:rsidRPr="002541BA" w:rsidRDefault="00D6455F" w:rsidP="00062BF9">
            <w:pPr>
              <w:shd w:val="clear" w:color="auto" w:fill="FFFFFF" w:themeFill="background1"/>
              <w:jc w:val="both"/>
              <w:rPr>
                <w:rFonts w:ascii="Times New Roman" w:hAnsi="Times New Roman" w:cs="Times New Roman"/>
              </w:rPr>
            </w:pPr>
            <w:r w:rsidRPr="002541BA">
              <w:rPr>
                <w:rFonts w:ascii="Times New Roman" w:hAnsi="Times New Roman" w:cs="Times New Roman"/>
              </w:rPr>
              <w:t>Foi possível identificar pluralidade de fornecedores do objeto, uma vez que se trata de item comum, empregado não apenas por todas as instituições públicas, bem como por instituições de natureza privada.</w:t>
            </w:r>
          </w:p>
          <w:p w14:paraId="6F3E860A" w14:textId="77777777" w:rsidR="00D6455F" w:rsidRPr="002541BA" w:rsidRDefault="00D6455F" w:rsidP="00062BF9">
            <w:pPr>
              <w:shd w:val="clear" w:color="auto" w:fill="FFFFFF" w:themeFill="background1"/>
              <w:jc w:val="both"/>
              <w:rPr>
                <w:rFonts w:ascii="Times New Roman" w:hAnsi="Times New Roman" w:cs="Times New Roman"/>
              </w:rPr>
            </w:pPr>
            <w:r w:rsidRPr="002541BA">
              <w:rPr>
                <w:rFonts w:ascii="Times New Roman" w:hAnsi="Times New Roman" w:cs="Times New Roman"/>
              </w:rPr>
              <w:t xml:space="preserve">Desde já se esclarece a inviabilidade na aquisição de tecidos e materiais para confecção própria, uma vez que não há mão de obra qualificada no quadro de funcionários do município. Ademais, conforme já mencionado os uniformes a serem usados, não agregam valor estético apenas, mas também desempenham um papel funcional e institucional, haja vista tratar-se de interesse público, por isso necessita-se da aquisição de uniformes com qualidade, confeccionados por pessoa jurídica que tenha experiência na área e produza em altas demandas, levando-se em consideração também as quantidades necessárias. </w:t>
            </w:r>
          </w:p>
          <w:p w14:paraId="48424CBA" w14:textId="02D7BD3C" w:rsidR="00D6455F" w:rsidRPr="002541BA" w:rsidRDefault="00D6455F" w:rsidP="00212654">
            <w:pPr>
              <w:shd w:val="clear" w:color="auto" w:fill="FFFFFF" w:themeFill="background1"/>
              <w:jc w:val="both"/>
              <w:rPr>
                <w:rFonts w:ascii="Times New Roman" w:hAnsi="Times New Roman" w:cs="Times New Roman"/>
                <w:b/>
                <w:bCs/>
              </w:rPr>
            </w:pPr>
            <w:r w:rsidRPr="002541BA">
              <w:rPr>
                <w:rFonts w:ascii="Times New Roman" w:hAnsi="Times New Roman" w:cs="Times New Roman"/>
              </w:rPr>
              <w:t>O mercado foi consultado para fornecimento de proposta de preços e não houve qualquer questionamento acerca do modelo de contratação ou das especificações técnicas exigidas, motivo pelo qual é possível concluir que os requisitos não limitam a ampla participação das empresas com pluralidade de licitantes e potencial competitividade.</w:t>
            </w:r>
          </w:p>
        </w:tc>
      </w:tr>
      <w:tr w:rsidR="00D6455F" w:rsidRPr="002541BA" w14:paraId="6895900E" w14:textId="77777777" w:rsidTr="00D77C0A">
        <w:tc>
          <w:tcPr>
            <w:tcW w:w="709" w:type="dxa"/>
          </w:tcPr>
          <w:p w14:paraId="43E5D73A" w14:textId="77777777" w:rsidR="00D6455F" w:rsidRPr="002541BA" w:rsidRDefault="00D6455F" w:rsidP="00062BF9">
            <w:pPr>
              <w:pStyle w:val="PargrafodaLista"/>
              <w:numPr>
                <w:ilvl w:val="0"/>
                <w:numId w:val="10"/>
              </w:numPr>
              <w:shd w:val="clear" w:color="auto" w:fill="FFFFFF" w:themeFill="background1"/>
              <w:ind w:left="180" w:firstLine="0"/>
              <w:jc w:val="both"/>
              <w:rPr>
                <w:rFonts w:ascii="Times New Roman" w:hAnsi="Times New Roman" w:cs="Times New Roman"/>
              </w:rPr>
            </w:pPr>
          </w:p>
        </w:tc>
        <w:tc>
          <w:tcPr>
            <w:tcW w:w="9640" w:type="dxa"/>
          </w:tcPr>
          <w:p w14:paraId="22E01FD7" w14:textId="41113202" w:rsidR="00D6455F" w:rsidRPr="002541BA" w:rsidRDefault="00D6455F" w:rsidP="00062BF9">
            <w:pPr>
              <w:jc w:val="both"/>
              <w:rPr>
                <w:rFonts w:ascii="Times New Roman" w:hAnsi="Times New Roman" w:cs="Times New Roman"/>
                <w:b/>
                <w:bCs/>
              </w:rPr>
            </w:pPr>
            <w:r w:rsidRPr="002541BA">
              <w:rPr>
                <w:rFonts w:ascii="Times New Roman" w:hAnsi="Times New Roman" w:cs="Times New Roman"/>
                <w:b/>
                <w:bCs/>
              </w:rPr>
              <w:t>Estimativas das quantidades para a contratação, acompanhadas das memórias de cálculo e dos documentos que lhes dão suporte, que considerem interdependências com outras contratações, de modo a possibilitar economia de escala</w:t>
            </w:r>
            <w:r w:rsidR="004723C5">
              <w:rPr>
                <w:rFonts w:ascii="Times New Roman" w:hAnsi="Times New Roman" w:cs="Times New Roman"/>
                <w:b/>
                <w:bCs/>
              </w:rPr>
              <w:t>.</w:t>
            </w:r>
          </w:p>
          <w:p w14:paraId="09FDCC5C" w14:textId="63DD72E4" w:rsidR="00D6455F" w:rsidRPr="002541BA" w:rsidRDefault="00D6455F" w:rsidP="00212654">
            <w:pPr>
              <w:jc w:val="both"/>
              <w:rPr>
                <w:rFonts w:ascii="Times New Roman" w:hAnsi="Times New Roman" w:cs="Times New Roman"/>
                <w:b/>
                <w:bCs/>
                <w:color w:val="000000"/>
              </w:rPr>
            </w:pPr>
            <w:r w:rsidRPr="002541BA">
              <w:rPr>
                <w:rFonts w:ascii="Times New Roman" w:hAnsi="Times New Roman" w:cs="Times New Roman"/>
              </w:rPr>
              <w:t xml:space="preserve">O quantitativo previsto neste termo para alguns itens, é aquele que, a partir de análise empreendida </w:t>
            </w:r>
            <w:r w:rsidR="00F14E8B" w:rsidRPr="002541BA">
              <w:rPr>
                <w:rFonts w:ascii="Times New Roman" w:hAnsi="Times New Roman" w:cs="Times New Roman"/>
              </w:rPr>
              <w:t>pelo</w:t>
            </w:r>
            <w:r w:rsidRPr="002541BA">
              <w:rPr>
                <w:rFonts w:ascii="Times New Roman" w:hAnsi="Times New Roman" w:cs="Times New Roman"/>
              </w:rPr>
              <w:t xml:space="preserve"> departamento, reflete a necessidade </w:t>
            </w:r>
            <w:r w:rsidR="00BB1802" w:rsidRPr="002541BA">
              <w:rPr>
                <w:rFonts w:ascii="Times New Roman" w:hAnsi="Times New Roman" w:cs="Times New Roman"/>
              </w:rPr>
              <w:t xml:space="preserve">do efetivo </w:t>
            </w:r>
            <w:r w:rsidR="00F14E8B" w:rsidRPr="002541BA">
              <w:rPr>
                <w:rFonts w:ascii="Times New Roman" w:hAnsi="Times New Roman" w:cs="Times New Roman"/>
              </w:rPr>
              <w:t xml:space="preserve">da </w:t>
            </w:r>
            <w:r w:rsidR="00BB1802" w:rsidRPr="002541BA">
              <w:rPr>
                <w:rFonts w:ascii="Times New Roman" w:hAnsi="Times New Roman" w:cs="Times New Roman"/>
              </w:rPr>
              <w:t>P</w:t>
            </w:r>
            <w:r w:rsidR="00F14E8B" w:rsidRPr="002541BA">
              <w:rPr>
                <w:rFonts w:ascii="Times New Roman" w:hAnsi="Times New Roman" w:cs="Times New Roman"/>
              </w:rPr>
              <w:t xml:space="preserve">olícia </w:t>
            </w:r>
            <w:r w:rsidR="00BB1802" w:rsidRPr="002541BA">
              <w:rPr>
                <w:rFonts w:ascii="Times New Roman" w:hAnsi="Times New Roman" w:cs="Times New Roman"/>
              </w:rPr>
              <w:t>M</w:t>
            </w:r>
            <w:r w:rsidR="00F14E8B" w:rsidRPr="002541BA">
              <w:rPr>
                <w:rFonts w:ascii="Times New Roman" w:hAnsi="Times New Roman" w:cs="Times New Roman"/>
              </w:rPr>
              <w:t>ilitar</w:t>
            </w:r>
            <w:r w:rsidR="00BB1802" w:rsidRPr="002541BA">
              <w:rPr>
                <w:rFonts w:ascii="Times New Roman" w:hAnsi="Times New Roman" w:cs="Times New Roman"/>
              </w:rPr>
              <w:t xml:space="preserve"> de Palmitos</w:t>
            </w:r>
            <w:r w:rsidRPr="002541BA">
              <w:rPr>
                <w:rFonts w:ascii="Times New Roman" w:hAnsi="Times New Roman" w:cs="Times New Roman"/>
              </w:rPr>
              <w:t>.</w:t>
            </w:r>
          </w:p>
        </w:tc>
      </w:tr>
      <w:tr w:rsidR="00D6455F" w:rsidRPr="002541BA" w14:paraId="7F5492F9" w14:textId="77777777" w:rsidTr="00D77C0A">
        <w:tc>
          <w:tcPr>
            <w:tcW w:w="709" w:type="dxa"/>
          </w:tcPr>
          <w:p w14:paraId="4CC4507D" w14:textId="77777777" w:rsidR="00D6455F" w:rsidRPr="002541BA" w:rsidRDefault="00D6455F" w:rsidP="00062BF9">
            <w:pPr>
              <w:pStyle w:val="PargrafodaLista"/>
              <w:numPr>
                <w:ilvl w:val="0"/>
                <w:numId w:val="10"/>
              </w:numPr>
              <w:shd w:val="clear" w:color="auto" w:fill="FFFFFF" w:themeFill="background1"/>
              <w:ind w:left="180" w:firstLine="0"/>
              <w:jc w:val="both"/>
              <w:rPr>
                <w:rFonts w:ascii="Times New Roman" w:hAnsi="Times New Roman" w:cs="Times New Roman"/>
              </w:rPr>
            </w:pPr>
          </w:p>
        </w:tc>
        <w:tc>
          <w:tcPr>
            <w:tcW w:w="9640" w:type="dxa"/>
          </w:tcPr>
          <w:p w14:paraId="64C0DE34" w14:textId="77777777" w:rsidR="00D6455F" w:rsidRPr="002541BA" w:rsidRDefault="00D6455F" w:rsidP="00062BF9">
            <w:pPr>
              <w:shd w:val="clear" w:color="auto" w:fill="FFFFFF" w:themeFill="background1"/>
              <w:jc w:val="both"/>
              <w:rPr>
                <w:rFonts w:ascii="Times New Roman" w:hAnsi="Times New Roman" w:cs="Times New Roman"/>
              </w:rPr>
            </w:pPr>
            <w:r w:rsidRPr="002541BA">
              <w:rPr>
                <w:rFonts w:ascii="Times New Roman" w:hAnsi="Times New Roman" w:cs="Times New Roman"/>
                <w:b/>
                <w:bCs/>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r w:rsidRPr="002541BA">
              <w:rPr>
                <w:rFonts w:ascii="Times New Roman" w:hAnsi="Times New Roman" w:cs="Times New Roman"/>
              </w:rPr>
              <w:t>.</w:t>
            </w:r>
          </w:p>
          <w:p w14:paraId="449766EE" w14:textId="528F4C37" w:rsidR="00D6455F" w:rsidRPr="002541BA" w:rsidRDefault="00D6455F" w:rsidP="00212654">
            <w:pPr>
              <w:jc w:val="both"/>
              <w:rPr>
                <w:rFonts w:ascii="Times New Roman" w:hAnsi="Times New Roman" w:cs="Times New Roman"/>
              </w:rPr>
            </w:pPr>
            <w:r w:rsidRPr="002541BA">
              <w:rPr>
                <w:rFonts w:ascii="Times New Roman" w:hAnsi="Times New Roman" w:cs="Times New Roman"/>
              </w:rPr>
              <w:t>Vislumbrando-se a hipótese em comento foi realizada pesquisa de preço em empresas do ramo d</w:t>
            </w:r>
            <w:r w:rsidR="00BB1802" w:rsidRPr="002541BA">
              <w:rPr>
                <w:rFonts w:ascii="Times New Roman" w:hAnsi="Times New Roman" w:cs="Times New Roman"/>
              </w:rPr>
              <w:t>e</w:t>
            </w:r>
            <w:r w:rsidRPr="002541BA">
              <w:rPr>
                <w:rFonts w:ascii="Times New Roman" w:hAnsi="Times New Roman" w:cs="Times New Roman"/>
              </w:rPr>
              <w:t xml:space="preserve"> </w:t>
            </w:r>
            <w:r w:rsidR="00BB1802" w:rsidRPr="002541BA">
              <w:rPr>
                <w:rFonts w:ascii="Times New Roman" w:hAnsi="Times New Roman" w:cs="Times New Roman"/>
              </w:rPr>
              <w:t>uniformes para a Polícia Militar de Santa Catarina</w:t>
            </w:r>
            <w:r w:rsidRPr="002541BA">
              <w:rPr>
                <w:rFonts w:ascii="Times New Roman" w:hAnsi="Times New Roman" w:cs="Times New Roman"/>
              </w:rPr>
              <w:t>, pesquisas em sites de compras públicas e em sites gerais, e estas coletas serão utilizadas para formação do preço referencial.</w:t>
            </w:r>
            <w:r w:rsidR="003418BB" w:rsidRPr="002541BA">
              <w:rPr>
                <w:rFonts w:ascii="Times New Roman" w:hAnsi="Times New Roman" w:cs="Times New Roman"/>
              </w:rPr>
              <w:t xml:space="preserve"> </w:t>
            </w:r>
            <w:r w:rsidRPr="002541BA">
              <w:rPr>
                <w:rFonts w:ascii="Times New Roman" w:hAnsi="Times New Roman" w:cs="Times New Roman"/>
              </w:rPr>
              <w:t>Os orçamentos constam em anexo.</w:t>
            </w:r>
          </w:p>
        </w:tc>
      </w:tr>
      <w:tr w:rsidR="00D6455F" w:rsidRPr="002541BA" w14:paraId="6FE41BB0" w14:textId="77777777" w:rsidTr="00D77C0A">
        <w:tc>
          <w:tcPr>
            <w:tcW w:w="709" w:type="dxa"/>
          </w:tcPr>
          <w:p w14:paraId="1A04B534" w14:textId="77777777" w:rsidR="00D6455F" w:rsidRPr="002541BA" w:rsidRDefault="00D6455F" w:rsidP="00062BF9">
            <w:pPr>
              <w:pStyle w:val="PargrafodaLista"/>
              <w:numPr>
                <w:ilvl w:val="0"/>
                <w:numId w:val="10"/>
              </w:numPr>
              <w:shd w:val="clear" w:color="auto" w:fill="FFFFFF" w:themeFill="background1"/>
              <w:ind w:left="180" w:firstLine="0"/>
              <w:jc w:val="both"/>
              <w:rPr>
                <w:rFonts w:ascii="Times New Roman" w:hAnsi="Times New Roman" w:cs="Times New Roman"/>
              </w:rPr>
            </w:pPr>
          </w:p>
        </w:tc>
        <w:tc>
          <w:tcPr>
            <w:tcW w:w="9640" w:type="dxa"/>
          </w:tcPr>
          <w:p w14:paraId="1D0718E3" w14:textId="77777777" w:rsidR="00D6455F" w:rsidRPr="002541BA" w:rsidRDefault="00D6455F" w:rsidP="00062BF9">
            <w:pPr>
              <w:shd w:val="clear" w:color="auto" w:fill="FFFFFF" w:themeFill="background1"/>
              <w:jc w:val="both"/>
              <w:rPr>
                <w:rFonts w:ascii="Times New Roman" w:hAnsi="Times New Roman" w:cs="Times New Roman"/>
                <w:b/>
                <w:bCs/>
              </w:rPr>
            </w:pPr>
            <w:r w:rsidRPr="002541BA">
              <w:rPr>
                <w:rFonts w:ascii="Times New Roman" w:hAnsi="Times New Roman" w:cs="Times New Roman"/>
                <w:b/>
                <w:bCs/>
              </w:rPr>
              <w:t>Descrição da solução como um todo, inclusive das exigências relacionadas à manutenção e à assistência técnica, quando for o caso:</w:t>
            </w:r>
          </w:p>
          <w:p w14:paraId="41A84822" w14:textId="7A398DDC" w:rsidR="00D6455F" w:rsidRPr="002541BA" w:rsidRDefault="00D6455F" w:rsidP="004723C5">
            <w:pPr>
              <w:shd w:val="clear" w:color="auto" w:fill="FFFFFF" w:themeFill="background1"/>
              <w:jc w:val="both"/>
              <w:rPr>
                <w:rFonts w:ascii="Times New Roman" w:hAnsi="Times New Roman" w:cs="Times New Roman"/>
                <w:b/>
                <w:bCs/>
              </w:rPr>
            </w:pPr>
            <w:r w:rsidRPr="002541BA">
              <w:rPr>
                <w:rFonts w:ascii="Times New Roman" w:hAnsi="Times New Roman" w:cs="Times New Roman"/>
              </w:rPr>
              <w:t>A solução proposta é a contratação de empresa do ramo têxtil para fornecimento e distribuição de uniformes. Salientamos que essa medida reflete diretamente em questões de dignidade, saúde e segurança sendo uma medida que traz uma série de benefícios.</w:t>
            </w:r>
            <w:r w:rsidR="004723C5">
              <w:rPr>
                <w:rFonts w:ascii="Times New Roman" w:hAnsi="Times New Roman" w:cs="Times New Roman"/>
              </w:rPr>
              <w:t xml:space="preserve"> </w:t>
            </w:r>
            <w:r w:rsidRPr="002541BA">
              <w:rPr>
                <w:rFonts w:ascii="Times New Roman" w:hAnsi="Times New Roman" w:cs="Times New Roman"/>
              </w:rPr>
              <w:t>Ao realizar uma licitação e obter preços mais competitivos pelo meio da compra em escala, o município de Palmitos poderá adquirir os uniformes a um custo reduzido em comparação à compra individual. Dessa forma, espera-se obter uma economia substancial, direcionando os recursos disponíveis para outras necessidades e projetos.</w:t>
            </w:r>
          </w:p>
        </w:tc>
      </w:tr>
      <w:tr w:rsidR="00D6455F" w:rsidRPr="002541BA" w14:paraId="0C564D84" w14:textId="77777777" w:rsidTr="00D77C0A">
        <w:tc>
          <w:tcPr>
            <w:tcW w:w="709" w:type="dxa"/>
          </w:tcPr>
          <w:p w14:paraId="1ADBA7C3" w14:textId="77777777" w:rsidR="00D6455F" w:rsidRPr="002541BA" w:rsidRDefault="00D6455F" w:rsidP="00062BF9">
            <w:pPr>
              <w:pStyle w:val="PargrafodaLista"/>
              <w:numPr>
                <w:ilvl w:val="0"/>
                <w:numId w:val="10"/>
              </w:numPr>
              <w:shd w:val="clear" w:color="auto" w:fill="FFFFFF" w:themeFill="background1"/>
              <w:ind w:left="180" w:firstLine="0"/>
              <w:jc w:val="both"/>
              <w:rPr>
                <w:rFonts w:ascii="Times New Roman" w:hAnsi="Times New Roman" w:cs="Times New Roman"/>
              </w:rPr>
            </w:pPr>
          </w:p>
        </w:tc>
        <w:tc>
          <w:tcPr>
            <w:tcW w:w="9640" w:type="dxa"/>
          </w:tcPr>
          <w:p w14:paraId="2C185935" w14:textId="77777777" w:rsidR="00D6455F" w:rsidRPr="002541BA" w:rsidRDefault="00D6455F" w:rsidP="00062BF9">
            <w:pPr>
              <w:shd w:val="clear" w:color="auto" w:fill="FFFFFF" w:themeFill="background1"/>
              <w:jc w:val="both"/>
              <w:rPr>
                <w:rFonts w:ascii="Times New Roman" w:hAnsi="Times New Roman" w:cs="Times New Roman"/>
                <w:b/>
                <w:bCs/>
              </w:rPr>
            </w:pPr>
            <w:r w:rsidRPr="002541BA">
              <w:rPr>
                <w:rFonts w:ascii="Times New Roman" w:hAnsi="Times New Roman" w:cs="Times New Roman"/>
                <w:b/>
                <w:bCs/>
              </w:rPr>
              <w:t xml:space="preserve">Contratações correlatas e/ou interdependentes </w:t>
            </w:r>
          </w:p>
          <w:p w14:paraId="77BF98D0" w14:textId="0FA6297A" w:rsidR="00D6455F" w:rsidRPr="002541BA" w:rsidRDefault="00D6455F" w:rsidP="00212654">
            <w:pPr>
              <w:shd w:val="clear" w:color="auto" w:fill="FFFFFF" w:themeFill="background1"/>
              <w:jc w:val="both"/>
              <w:rPr>
                <w:rFonts w:ascii="Times New Roman" w:hAnsi="Times New Roman" w:cs="Times New Roman"/>
                <w:b/>
                <w:bCs/>
              </w:rPr>
            </w:pPr>
            <w:r w:rsidRPr="002541BA">
              <w:rPr>
                <w:rFonts w:ascii="Times New Roman" w:hAnsi="Times New Roman" w:cs="Times New Roman"/>
              </w:rPr>
              <w:t xml:space="preserve">Com base nos requisitos do presente Estudo Técnico Preliminar, não se verificam contratações correlatas e/ou interdependentes necessárias à efetividade da presente contratação. </w:t>
            </w:r>
          </w:p>
        </w:tc>
      </w:tr>
      <w:tr w:rsidR="00D6455F" w:rsidRPr="002541BA" w14:paraId="0A507A87" w14:textId="77777777" w:rsidTr="00D77C0A">
        <w:tc>
          <w:tcPr>
            <w:tcW w:w="709" w:type="dxa"/>
          </w:tcPr>
          <w:p w14:paraId="6A97447A" w14:textId="77777777" w:rsidR="00D6455F" w:rsidRPr="002541BA" w:rsidRDefault="00D6455F" w:rsidP="00062BF9">
            <w:pPr>
              <w:pStyle w:val="PargrafodaLista"/>
              <w:numPr>
                <w:ilvl w:val="0"/>
                <w:numId w:val="10"/>
              </w:numPr>
              <w:shd w:val="clear" w:color="auto" w:fill="FFFFFF" w:themeFill="background1"/>
              <w:ind w:left="180" w:firstLine="0"/>
              <w:jc w:val="both"/>
              <w:rPr>
                <w:rFonts w:ascii="Times New Roman" w:hAnsi="Times New Roman" w:cs="Times New Roman"/>
                <w:color w:val="FF0000"/>
              </w:rPr>
            </w:pPr>
          </w:p>
        </w:tc>
        <w:tc>
          <w:tcPr>
            <w:tcW w:w="9640" w:type="dxa"/>
          </w:tcPr>
          <w:p w14:paraId="2D500B5F" w14:textId="77777777" w:rsidR="00D6455F" w:rsidRPr="002541BA" w:rsidRDefault="00D6455F" w:rsidP="00062BF9">
            <w:pPr>
              <w:shd w:val="clear" w:color="auto" w:fill="FFFFFF" w:themeFill="background1"/>
              <w:jc w:val="both"/>
              <w:rPr>
                <w:rFonts w:ascii="Times New Roman" w:hAnsi="Times New Roman" w:cs="Times New Roman"/>
                <w:b/>
                <w:bCs/>
              </w:rPr>
            </w:pPr>
            <w:r w:rsidRPr="002541BA">
              <w:rPr>
                <w:rFonts w:ascii="Times New Roman" w:hAnsi="Times New Roman" w:cs="Times New Roman"/>
                <w:b/>
                <w:bCs/>
              </w:rPr>
              <w:t>Justificativas para o parcelamento ou não da contratação</w:t>
            </w:r>
          </w:p>
          <w:p w14:paraId="0C105C15" w14:textId="77777777" w:rsidR="00D6455F" w:rsidRPr="002541BA" w:rsidRDefault="00476FE6" w:rsidP="00062BF9">
            <w:pPr>
              <w:shd w:val="clear" w:color="auto" w:fill="FFFFFF" w:themeFill="background1"/>
              <w:jc w:val="both"/>
              <w:rPr>
                <w:rFonts w:ascii="Times New Roman" w:hAnsi="Times New Roman" w:cs="Times New Roman"/>
              </w:rPr>
            </w:pPr>
            <w:r w:rsidRPr="002541BA">
              <w:rPr>
                <w:rFonts w:ascii="Times New Roman" w:hAnsi="Times New Roman" w:cs="Times New Roman"/>
              </w:rPr>
              <w:t xml:space="preserve">Nos termos do art. 47, inciso II, da Lei Federal nº 14.133/2021, as licitações atenderão ao princípio do parcelamento, quando tecnicamente viável e economicamente vantajoso. Na aplicação deste princípio, o § 1º do mesmo art. 47 estabelece que devam ser considerados a responsabilidade técnica, o custo para a Administração de vários contratos frente às vantagens da redução de custos, com divisão do objeto em itens, e o dever de buscar a ampliação da competição e de evitar a concentração de mercado. </w:t>
            </w:r>
          </w:p>
          <w:p w14:paraId="66529CA6" w14:textId="7491D64E" w:rsidR="00476FE6" w:rsidRPr="002541BA" w:rsidRDefault="00476FE6" w:rsidP="00212654">
            <w:pPr>
              <w:shd w:val="clear" w:color="auto" w:fill="FFFFFF" w:themeFill="background1"/>
              <w:jc w:val="both"/>
              <w:rPr>
                <w:rFonts w:ascii="Times New Roman" w:hAnsi="Times New Roman" w:cs="Times New Roman"/>
                <w:color w:val="FF0000"/>
              </w:rPr>
            </w:pPr>
            <w:r w:rsidRPr="002541BA">
              <w:rPr>
                <w:rFonts w:ascii="Times New Roman" w:hAnsi="Times New Roman" w:cs="Times New Roman"/>
              </w:rPr>
              <w:t>Em vista disto, o princípio do parcelamento poderá ser aplicado na presente contratação, desde que observada que a disputa deverá ocorrer por lotes conforme Termo de Referência (TR), isto é, uma empresa para o um lote e outra para outro lote, ou empresa única que atenda todos os lotes, atendendo as demandas da administração para cada lote e que esteja habilitada em todos os requisitos necessários para a prestação do serviço visando evitar prejuízo para o conjunto da solução ou perda de economia de escala. Ademais, a existência de mais de uma empresa contratada por lote poderia trazer uma série de transtornos quanto à padronização da confecção e cor das peças que compõem os uniformes.</w:t>
            </w:r>
          </w:p>
        </w:tc>
      </w:tr>
      <w:tr w:rsidR="00D6455F" w:rsidRPr="002541BA" w14:paraId="2818E0AF" w14:textId="77777777" w:rsidTr="00D77C0A">
        <w:tc>
          <w:tcPr>
            <w:tcW w:w="709" w:type="dxa"/>
          </w:tcPr>
          <w:p w14:paraId="4C7947F0" w14:textId="77777777" w:rsidR="00D6455F" w:rsidRPr="002541BA" w:rsidRDefault="00D6455F" w:rsidP="00062BF9">
            <w:pPr>
              <w:pStyle w:val="PargrafodaLista"/>
              <w:numPr>
                <w:ilvl w:val="0"/>
                <w:numId w:val="10"/>
              </w:numPr>
              <w:shd w:val="clear" w:color="auto" w:fill="FFFFFF" w:themeFill="background1"/>
              <w:ind w:left="180" w:firstLine="0"/>
              <w:jc w:val="both"/>
              <w:rPr>
                <w:rFonts w:ascii="Times New Roman" w:hAnsi="Times New Roman" w:cs="Times New Roman"/>
              </w:rPr>
            </w:pPr>
          </w:p>
        </w:tc>
        <w:tc>
          <w:tcPr>
            <w:tcW w:w="9640" w:type="dxa"/>
          </w:tcPr>
          <w:p w14:paraId="63C9932F" w14:textId="77777777" w:rsidR="00D6455F" w:rsidRPr="002541BA" w:rsidRDefault="00D6455F" w:rsidP="00062BF9">
            <w:pPr>
              <w:shd w:val="clear" w:color="auto" w:fill="FFFFFF" w:themeFill="background1"/>
              <w:jc w:val="both"/>
              <w:rPr>
                <w:rFonts w:ascii="Times New Roman" w:hAnsi="Times New Roman" w:cs="Times New Roman"/>
                <w:b/>
                <w:bCs/>
              </w:rPr>
            </w:pPr>
            <w:r w:rsidRPr="002541BA">
              <w:rPr>
                <w:rFonts w:ascii="Times New Roman" w:hAnsi="Times New Roman" w:cs="Times New Roman"/>
                <w:b/>
                <w:bCs/>
              </w:rPr>
              <w:t>Demonstrativo dos resultados pretendidos em termos de economicidade e de melhor aproveitamento dos recursos humanos, materiais e financeiros disponíveis.</w:t>
            </w:r>
          </w:p>
          <w:p w14:paraId="06F00BD1" w14:textId="301C186C" w:rsidR="00D6455F" w:rsidRPr="002541BA" w:rsidRDefault="00D6455F" w:rsidP="00062BF9">
            <w:pPr>
              <w:shd w:val="clear" w:color="auto" w:fill="FFFFFF" w:themeFill="background1"/>
              <w:jc w:val="both"/>
              <w:rPr>
                <w:rFonts w:ascii="Times New Roman" w:hAnsi="Times New Roman" w:cs="Times New Roman"/>
              </w:rPr>
            </w:pPr>
            <w:r w:rsidRPr="002541BA">
              <w:rPr>
                <w:rFonts w:ascii="Times New Roman" w:hAnsi="Times New Roman" w:cs="Times New Roman"/>
              </w:rPr>
              <w:t xml:space="preserve">Espera-se com esta contratação que os </w:t>
            </w:r>
            <w:r w:rsidR="00BB1802" w:rsidRPr="002541BA">
              <w:rPr>
                <w:rFonts w:ascii="Times New Roman" w:hAnsi="Times New Roman" w:cs="Times New Roman"/>
              </w:rPr>
              <w:t xml:space="preserve">policiais militares lotados no 2° Grupamento de Polícia Militar </w:t>
            </w:r>
            <w:r w:rsidRPr="002541BA">
              <w:rPr>
                <w:rFonts w:ascii="Times New Roman" w:hAnsi="Times New Roman" w:cs="Times New Roman"/>
              </w:rPr>
              <w:t xml:space="preserve">do Município de Palmitos sejam contemplados com uniformes de qualidade, promovendo a dignidade da pessoa humana, assegurando-lhes a igualdade, visando o pleno desenvolvimento de sua pessoa e o preparo para o exercício da cidadania, princípios estes que estão previstos na Constituição Brasileira, Estatuto da Criança e Adolescente (ECA - lei nº 8069/90). </w:t>
            </w:r>
          </w:p>
          <w:p w14:paraId="49E66E0E" w14:textId="7506C080" w:rsidR="00D6455F" w:rsidRPr="002541BA" w:rsidRDefault="00D6455F" w:rsidP="00212654">
            <w:pPr>
              <w:shd w:val="clear" w:color="auto" w:fill="FFFFFF" w:themeFill="background1"/>
              <w:jc w:val="both"/>
              <w:rPr>
                <w:rFonts w:ascii="Times New Roman" w:hAnsi="Times New Roman" w:cs="Times New Roman"/>
              </w:rPr>
            </w:pPr>
            <w:r w:rsidRPr="002541BA">
              <w:rPr>
                <w:rFonts w:ascii="Times New Roman" w:hAnsi="Times New Roman" w:cs="Times New Roman"/>
              </w:rPr>
              <w:t>Quanto a contratação, os benefícios diretos e indiretos podem ser percebidos na economicidade, uma vez que o procedimento licitatório permite a contratação de empresa especializada por preço competitivo no mercado, uma vez que há concorrência entre as empresas do ramo de atividades, com a oferta de menor preço considerando os requisitos previamente estabelecidos no edital da licitação, sempre embasados nos princípios de eficiência e sustentabilidade, contribuindo para a racionalização e otimização do uso dos recursos</w:t>
            </w:r>
            <w:r w:rsidR="00212654" w:rsidRPr="002541BA">
              <w:rPr>
                <w:rFonts w:ascii="Times New Roman" w:hAnsi="Times New Roman" w:cs="Times New Roman"/>
              </w:rPr>
              <w:t>.</w:t>
            </w:r>
          </w:p>
        </w:tc>
      </w:tr>
      <w:tr w:rsidR="00D6455F" w:rsidRPr="002541BA" w14:paraId="44EE8139" w14:textId="77777777" w:rsidTr="00D77C0A">
        <w:tc>
          <w:tcPr>
            <w:tcW w:w="709" w:type="dxa"/>
          </w:tcPr>
          <w:p w14:paraId="1610311B" w14:textId="77777777" w:rsidR="00D6455F" w:rsidRPr="002541BA" w:rsidRDefault="00D6455F" w:rsidP="00062BF9">
            <w:pPr>
              <w:pStyle w:val="PargrafodaLista"/>
              <w:numPr>
                <w:ilvl w:val="0"/>
                <w:numId w:val="10"/>
              </w:numPr>
              <w:shd w:val="clear" w:color="auto" w:fill="FFFFFF" w:themeFill="background1"/>
              <w:ind w:left="180" w:firstLine="0"/>
              <w:jc w:val="both"/>
              <w:rPr>
                <w:rFonts w:ascii="Times New Roman" w:hAnsi="Times New Roman" w:cs="Times New Roman"/>
              </w:rPr>
            </w:pPr>
          </w:p>
        </w:tc>
        <w:tc>
          <w:tcPr>
            <w:tcW w:w="9640" w:type="dxa"/>
          </w:tcPr>
          <w:p w14:paraId="40A2BC35" w14:textId="181625D6" w:rsidR="00D6455F" w:rsidRPr="002541BA" w:rsidRDefault="00D6455F" w:rsidP="00062BF9">
            <w:pPr>
              <w:shd w:val="clear" w:color="auto" w:fill="FFFFFF" w:themeFill="background1"/>
              <w:jc w:val="both"/>
              <w:rPr>
                <w:rFonts w:ascii="Times New Roman" w:hAnsi="Times New Roman" w:cs="Times New Roman"/>
                <w:b/>
                <w:bCs/>
              </w:rPr>
            </w:pPr>
            <w:r w:rsidRPr="002541BA">
              <w:rPr>
                <w:rFonts w:ascii="Times New Roman" w:hAnsi="Times New Roman" w:cs="Times New Roman"/>
                <w:b/>
                <w:bCs/>
              </w:rPr>
              <w:t xml:space="preserve">Descrição de possíveis impactos ambientais e respectivas medidas mitigadoras, incluídos requisitos de baixo consumo de energia e de outros recursos, bem como logística reversa para desfazimento e reciclagem de bens e refugos, quando aplicável </w:t>
            </w:r>
          </w:p>
          <w:p w14:paraId="4A7D1E09" w14:textId="489D0B52" w:rsidR="00D6455F" w:rsidRPr="002541BA" w:rsidRDefault="00D6455F" w:rsidP="00062BF9">
            <w:pPr>
              <w:shd w:val="clear" w:color="auto" w:fill="FFFFFF" w:themeFill="background1"/>
              <w:jc w:val="both"/>
              <w:rPr>
                <w:rFonts w:ascii="Times New Roman" w:hAnsi="Times New Roman" w:cs="Times New Roman"/>
              </w:rPr>
            </w:pPr>
            <w:r w:rsidRPr="002541BA">
              <w:rPr>
                <w:rFonts w:ascii="Times New Roman" w:hAnsi="Times New Roman" w:cs="Times New Roman"/>
              </w:rPr>
              <w:t>Entendendo-se a Administração pública como fomentadora das boas práticas de sustentabilidade e com o dever constitucional de prezar pela defesa do meio ambiente, será considerado um diferencial se a empresa responsável pela confecção utilizar materiais de forma sustentável, que minimizem ao máximo a degradação do meio ambiente.</w:t>
            </w:r>
          </w:p>
          <w:p w14:paraId="2DC4879B" w14:textId="77777777" w:rsidR="00D6455F" w:rsidRPr="002541BA" w:rsidRDefault="00D6455F" w:rsidP="00062BF9">
            <w:pPr>
              <w:jc w:val="both"/>
              <w:rPr>
                <w:rFonts w:ascii="Times New Roman" w:eastAsia="Times New Roman" w:hAnsi="Times New Roman" w:cs="Times New Roman"/>
                <w:color w:val="000000"/>
                <w:lang w:eastAsia="pt-BR"/>
              </w:rPr>
            </w:pPr>
            <w:r w:rsidRPr="002541BA">
              <w:rPr>
                <w:rFonts w:ascii="Times New Roman" w:eastAsia="Times New Roman" w:hAnsi="Times New Roman" w:cs="Times New Roman"/>
                <w:bCs/>
                <w:color w:val="000000"/>
                <w:lang w:eastAsia="pt-BR"/>
              </w:rPr>
              <w:t>Referente à sustentabilidade ambiental</w:t>
            </w:r>
            <w:r w:rsidRPr="002541BA">
              <w:rPr>
                <w:rFonts w:ascii="Times New Roman" w:eastAsia="Times New Roman" w:hAnsi="Times New Roman" w:cs="Times New Roman"/>
                <w:color w:val="000000"/>
                <w:lang w:eastAsia="pt-BR"/>
              </w:rPr>
              <w:t xml:space="preserve">, para o fornecimento dos materiais, objeto deste estudo técnico preliminar, a contratada deverá observar, no que couber, os critérios de sustentabilidade ambiental, contidos na Instrução Normativa nº 01, de 19 de janeiro de 2010, da Secretaria de Logística e Tecnologia da Informação do Ministério do Planejamento, Orçamento e Gestão – SLTI/MPOG e no Decreto n.º 7.746, de 05/06/2012, da Casa Civil, da Presidência da República; </w:t>
            </w:r>
          </w:p>
          <w:p w14:paraId="67932238" w14:textId="77777777" w:rsidR="00D6455F" w:rsidRPr="002541BA" w:rsidRDefault="00D6455F" w:rsidP="00062BF9">
            <w:pPr>
              <w:jc w:val="both"/>
              <w:rPr>
                <w:rFonts w:ascii="Times New Roman" w:eastAsia="Times New Roman" w:hAnsi="Times New Roman" w:cs="Times New Roman"/>
                <w:color w:val="000000"/>
                <w:lang w:eastAsia="pt-BR"/>
              </w:rPr>
            </w:pPr>
            <w:r w:rsidRPr="002541BA">
              <w:rPr>
                <w:rFonts w:ascii="Times New Roman" w:eastAsia="Times New Roman" w:hAnsi="Times New Roman" w:cs="Times New Roman"/>
                <w:color w:val="000000"/>
                <w:lang w:eastAsia="pt-BR"/>
              </w:rPr>
              <w:t xml:space="preserve">Referente à embalagem dos materiais, sempre que possível, os mesmos deverão ser acondicionados em materiais 100% recicláveis e em quantidade reduzida de volumes; </w:t>
            </w:r>
          </w:p>
          <w:p w14:paraId="06389D12" w14:textId="1F13E2F1" w:rsidR="00D6455F" w:rsidRPr="002541BA" w:rsidRDefault="00D6455F" w:rsidP="00212654">
            <w:pPr>
              <w:shd w:val="clear" w:color="auto" w:fill="FFFFFF" w:themeFill="background1"/>
              <w:jc w:val="both"/>
              <w:rPr>
                <w:rFonts w:ascii="Times New Roman" w:hAnsi="Times New Roman" w:cs="Times New Roman"/>
                <w:b/>
                <w:bCs/>
              </w:rPr>
            </w:pPr>
            <w:r w:rsidRPr="002541BA">
              <w:rPr>
                <w:rFonts w:ascii="Times New Roman" w:eastAsia="Times New Roman" w:hAnsi="Times New Roman" w:cs="Times New Roman"/>
                <w:color w:val="000000"/>
                <w:lang w:eastAsia="pt-BR"/>
              </w:rPr>
              <w:t>Referente a equipamentos energéticos, o demandante deverá observar a economicidade de consumo energético e correspondente eficiência. A empresa deverá apresentar material constituído e embalado com critérios socioambientais vigentes decorrentes da Lei nº 6.938/81 e regulamentos, com os respectivos registros e comprovações oficiais, além de atentar para as exigências da Política de Resíduos Sólidos.</w:t>
            </w:r>
          </w:p>
        </w:tc>
      </w:tr>
      <w:tr w:rsidR="00D6455F" w:rsidRPr="002541BA" w14:paraId="315D5903" w14:textId="77777777" w:rsidTr="00D77C0A">
        <w:tc>
          <w:tcPr>
            <w:tcW w:w="709" w:type="dxa"/>
          </w:tcPr>
          <w:p w14:paraId="5B2E6454" w14:textId="77777777" w:rsidR="00D6455F" w:rsidRPr="002541BA" w:rsidRDefault="00D6455F" w:rsidP="00062BF9">
            <w:pPr>
              <w:pStyle w:val="PargrafodaLista"/>
              <w:numPr>
                <w:ilvl w:val="0"/>
                <w:numId w:val="10"/>
              </w:numPr>
              <w:shd w:val="clear" w:color="auto" w:fill="FFFFFF" w:themeFill="background1"/>
              <w:ind w:left="180" w:firstLine="0"/>
              <w:jc w:val="both"/>
              <w:rPr>
                <w:rFonts w:ascii="Times New Roman" w:hAnsi="Times New Roman" w:cs="Times New Roman"/>
              </w:rPr>
            </w:pPr>
          </w:p>
        </w:tc>
        <w:tc>
          <w:tcPr>
            <w:tcW w:w="9640" w:type="dxa"/>
          </w:tcPr>
          <w:p w14:paraId="652C88FA" w14:textId="77777777" w:rsidR="00D6455F" w:rsidRPr="002541BA" w:rsidRDefault="00D6455F" w:rsidP="00062BF9">
            <w:pPr>
              <w:shd w:val="clear" w:color="auto" w:fill="FFFFFF" w:themeFill="background1"/>
              <w:jc w:val="both"/>
              <w:rPr>
                <w:rFonts w:ascii="Times New Roman" w:hAnsi="Times New Roman" w:cs="Times New Roman"/>
                <w:b/>
                <w:bCs/>
              </w:rPr>
            </w:pPr>
            <w:r w:rsidRPr="002541BA">
              <w:rPr>
                <w:rFonts w:ascii="Times New Roman" w:hAnsi="Times New Roman" w:cs="Times New Roman"/>
                <w:b/>
                <w:bCs/>
              </w:rPr>
              <w:t>Posicionamento conclusivo sobre a adequação da contratação para o atendimento da necessidade a que se destina:</w:t>
            </w:r>
          </w:p>
          <w:p w14:paraId="70B95933" w14:textId="77777777" w:rsidR="00D6455F" w:rsidRPr="002541BA" w:rsidRDefault="00D6455F" w:rsidP="00062BF9">
            <w:pPr>
              <w:shd w:val="clear" w:color="auto" w:fill="FFFFFF" w:themeFill="background1"/>
              <w:jc w:val="both"/>
              <w:rPr>
                <w:rFonts w:ascii="Times New Roman" w:hAnsi="Times New Roman" w:cs="Times New Roman"/>
              </w:rPr>
            </w:pPr>
            <w:r w:rsidRPr="002541BA">
              <w:rPr>
                <w:rFonts w:ascii="Times New Roman" w:eastAsia="Times New Roman" w:hAnsi="Times New Roman" w:cs="Times New Roman"/>
                <w:color w:val="000000"/>
                <w:lang w:eastAsia="pt-BR"/>
              </w:rPr>
              <w:t>Os estudos preliminares evidenciaram que a forma de contratação que maximiza a probabilidade do alcance dos resultados pretendidos em observância aos princípios da economicidade, eficácia e eficiência apresenta-se por meio de realização de Licitação, declarando viável esta contratação.</w:t>
            </w:r>
            <w:r w:rsidRPr="002541BA">
              <w:rPr>
                <w:rFonts w:ascii="Times New Roman" w:hAnsi="Times New Roman" w:cs="Times New Roman"/>
              </w:rPr>
              <w:t xml:space="preserve"> Com as aquisições dos materiais pretende-se oportunizar melhores condições de trabalho, suprir a demanda de fardamento e acessórios, padronização da vestimenta. A aquisição destes matérias cumpre as finalidades às quais se propõe e é adequado à atividade à qual se destinam.</w:t>
            </w:r>
          </w:p>
          <w:p w14:paraId="1DCBE001" w14:textId="58F5F584" w:rsidR="00D6455F" w:rsidRPr="002541BA" w:rsidRDefault="00D6455F" w:rsidP="00212654">
            <w:pPr>
              <w:shd w:val="clear" w:color="auto" w:fill="FFFFFF" w:themeFill="background1"/>
              <w:jc w:val="both"/>
              <w:rPr>
                <w:rFonts w:ascii="Times New Roman" w:hAnsi="Times New Roman" w:cs="Times New Roman"/>
                <w:b/>
                <w:bCs/>
              </w:rPr>
            </w:pPr>
            <w:r w:rsidRPr="002541BA">
              <w:rPr>
                <w:rFonts w:ascii="Times New Roman" w:hAnsi="Times New Roman" w:cs="Times New Roman"/>
              </w:rPr>
              <w:t>Diante do exposto, DECLARAMOS SER VIÁVEL a contratação pretendida.</w:t>
            </w:r>
          </w:p>
        </w:tc>
      </w:tr>
    </w:tbl>
    <w:p w14:paraId="2A794EDD" w14:textId="77777777" w:rsidR="00700619" w:rsidRPr="002541BA" w:rsidRDefault="00700619" w:rsidP="00062BF9">
      <w:pPr>
        <w:shd w:val="clear" w:color="auto" w:fill="FFFFFF" w:themeFill="background1"/>
        <w:spacing w:after="0" w:line="240" w:lineRule="auto"/>
        <w:jc w:val="center"/>
        <w:rPr>
          <w:rFonts w:ascii="Times New Roman" w:hAnsi="Times New Roman" w:cs="Times New Roman"/>
          <w:b/>
        </w:rPr>
      </w:pPr>
    </w:p>
    <w:p w14:paraId="062A2714" w14:textId="49ADC55D" w:rsidR="003F6A76" w:rsidRPr="002541BA" w:rsidRDefault="003F6A76" w:rsidP="00062BF9">
      <w:pPr>
        <w:shd w:val="clear" w:color="auto" w:fill="FFFFFF" w:themeFill="background1"/>
        <w:spacing w:after="0" w:line="240" w:lineRule="auto"/>
        <w:jc w:val="center"/>
        <w:rPr>
          <w:rFonts w:ascii="Times New Roman" w:hAnsi="Times New Roman" w:cs="Times New Roman"/>
          <w:b/>
        </w:rPr>
      </w:pPr>
      <w:r w:rsidRPr="002541BA">
        <w:rPr>
          <w:rFonts w:ascii="Times New Roman" w:hAnsi="Times New Roman" w:cs="Times New Roman"/>
          <w:b/>
        </w:rPr>
        <w:t>TERMO DE REFERÊNCIA</w:t>
      </w:r>
    </w:p>
    <w:p w14:paraId="1A29DE58" w14:textId="77777777" w:rsidR="003F6A76" w:rsidRPr="002541BA" w:rsidRDefault="003F6A76" w:rsidP="00062BF9">
      <w:pPr>
        <w:shd w:val="clear" w:color="auto" w:fill="FFFFFF" w:themeFill="background1"/>
        <w:spacing w:after="0" w:line="240" w:lineRule="auto"/>
        <w:jc w:val="both"/>
        <w:rPr>
          <w:rFonts w:ascii="Times New Roman" w:hAnsi="Times New Roman" w:cs="Times New Roman"/>
        </w:rPr>
      </w:pPr>
    </w:p>
    <w:tbl>
      <w:tblPr>
        <w:tblStyle w:val="Tabelacomgrade"/>
        <w:tblW w:w="10349" w:type="dxa"/>
        <w:tblInd w:w="-856" w:type="dxa"/>
        <w:tblLayout w:type="fixed"/>
        <w:tblLook w:val="04A0" w:firstRow="1" w:lastRow="0" w:firstColumn="1" w:lastColumn="0" w:noHBand="0" w:noVBand="1"/>
      </w:tblPr>
      <w:tblGrid>
        <w:gridCol w:w="709"/>
        <w:gridCol w:w="9640"/>
      </w:tblGrid>
      <w:tr w:rsidR="003F6A76" w:rsidRPr="002541BA" w14:paraId="543781EF" w14:textId="77777777" w:rsidTr="00D77C0A">
        <w:tc>
          <w:tcPr>
            <w:tcW w:w="709" w:type="dxa"/>
            <w:shd w:val="clear" w:color="auto" w:fill="D0CECE" w:themeFill="background2" w:themeFillShade="E6"/>
          </w:tcPr>
          <w:p w14:paraId="534392A9" w14:textId="77777777" w:rsidR="003F6A76" w:rsidRPr="002541BA" w:rsidRDefault="003F6A76" w:rsidP="00062BF9">
            <w:pPr>
              <w:shd w:val="clear" w:color="auto" w:fill="FFFFFF" w:themeFill="background1"/>
              <w:jc w:val="both"/>
              <w:rPr>
                <w:rFonts w:ascii="Times New Roman" w:hAnsi="Times New Roman" w:cs="Times New Roman"/>
                <w:b/>
              </w:rPr>
            </w:pPr>
          </w:p>
        </w:tc>
        <w:tc>
          <w:tcPr>
            <w:tcW w:w="9640" w:type="dxa"/>
            <w:shd w:val="clear" w:color="auto" w:fill="D0CECE" w:themeFill="background2" w:themeFillShade="E6"/>
          </w:tcPr>
          <w:p w14:paraId="625E3C2D" w14:textId="77777777" w:rsidR="003F6A76" w:rsidRPr="002541BA" w:rsidRDefault="003F6A76" w:rsidP="00062BF9">
            <w:pPr>
              <w:shd w:val="clear" w:color="auto" w:fill="FFFFFF" w:themeFill="background1"/>
              <w:jc w:val="both"/>
              <w:rPr>
                <w:rFonts w:ascii="Times New Roman" w:hAnsi="Times New Roman" w:cs="Times New Roman"/>
                <w:b/>
              </w:rPr>
            </w:pPr>
            <w:r w:rsidRPr="002541BA">
              <w:rPr>
                <w:rFonts w:ascii="Times New Roman" w:hAnsi="Times New Roman" w:cs="Times New Roman"/>
                <w:b/>
              </w:rPr>
              <w:t>ELEMENTOS</w:t>
            </w:r>
          </w:p>
        </w:tc>
      </w:tr>
      <w:tr w:rsidR="003F6A76" w:rsidRPr="002541BA" w14:paraId="6DF98B14" w14:textId="77777777" w:rsidTr="00D77C0A">
        <w:tc>
          <w:tcPr>
            <w:tcW w:w="709" w:type="dxa"/>
          </w:tcPr>
          <w:p w14:paraId="708083C4" w14:textId="77777777" w:rsidR="003F6A76" w:rsidRPr="002541BA" w:rsidRDefault="003F6A76" w:rsidP="00062BF9">
            <w:pPr>
              <w:pStyle w:val="PargrafodaLista"/>
              <w:numPr>
                <w:ilvl w:val="0"/>
                <w:numId w:val="2"/>
              </w:numPr>
              <w:shd w:val="clear" w:color="auto" w:fill="FFFFFF" w:themeFill="background1"/>
              <w:ind w:left="180" w:firstLine="0"/>
              <w:jc w:val="both"/>
              <w:rPr>
                <w:rFonts w:ascii="Times New Roman" w:hAnsi="Times New Roman" w:cs="Times New Roman"/>
              </w:rPr>
            </w:pPr>
          </w:p>
        </w:tc>
        <w:tc>
          <w:tcPr>
            <w:tcW w:w="9640" w:type="dxa"/>
          </w:tcPr>
          <w:p w14:paraId="0D4BDD28" w14:textId="77777777" w:rsidR="003F6A76" w:rsidRPr="002541BA" w:rsidRDefault="003F6A76" w:rsidP="00062BF9">
            <w:pPr>
              <w:shd w:val="clear" w:color="auto" w:fill="FFFFFF" w:themeFill="background1"/>
              <w:jc w:val="both"/>
              <w:rPr>
                <w:rFonts w:ascii="Times New Roman" w:hAnsi="Times New Roman" w:cs="Times New Roman"/>
                <w:b/>
                <w:bCs/>
              </w:rPr>
            </w:pPr>
            <w:r w:rsidRPr="002541BA">
              <w:rPr>
                <w:rFonts w:ascii="Times New Roman" w:hAnsi="Times New Roman" w:cs="Times New Roman"/>
                <w:b/>
                <w:bCs/>
              </w:rPr>
              <w:t>Definição do objeto, incluídos sua natureza, os quantitativos, o prazo do contrato e, se for o caso, a possibilidade de sua prorrogação</w:t>
            </w:r>
            <w:r w:rsidR="007909CB" w:rsidRPr="002541BA">
              <w:rPr>
                <w:rFonts w:ascii="Times New Roman" w:hAnsi="Times New Roman" w:cs="Times New Roman"/>
                <w:b/>
                <w:bCs/>
              </w:rPr>
              <w:t>.</w:t>
            </w:r>
          </w:p>
          <w:p w14:paraId="683214EF" w14:textId="662501FE" w:rsidR="00F519EE" w:rsidRPr="002541BA" w:rsidRDefault="007909CB" w:rsidP="009A3C15">
            <w:pPr>
              <w:pStyle w:val="PargrafodaLista"/>
              <w:ind w:left="0"/>
              <w:jc w:val="both"/>
              <w:rPr>
                <w:rFonts w:ascii="Times New Roman" w:hAnsi="Times New Roman" w:cs="Times New Roman"/>
              </w:rPr>
            </w:pPr>
            <w:r w:rsidRPr="002541BA">
              <w:rPr>
                <w:rFonts w:ascii="Times New Roman" w:hAnsi="Times New Roman" w:cs="Times New Roman"/>
              </w:rPr>
              <w:t>Aquisiç</w:t>
            </w:r>
            <w:r w:rsidR="00C43F40" w:rsidRPr="002541BA">
              <w:rPr>
                <w:rFonts w:ascii="Times New Roman" w:hAnsi="Times New Roman" w:cs="Times New Roman"/>
              </w:rPr>
              <w:t>ões</w:t>
            </w:r>
            <w:r w:rsidRPr="002541BA">
              <w:rPr>
                <w:rFonts w:ascii="Times New Roman" w:hAnsi="Times New Roman" w:cs="Times New Roman"/>
              </w:rPr>
              <w:t xml:space="preserve"> de </w:t>
            </w:r>
            <w:r w:rsidR="00D476F3" w:rsidRPr="002541BA">
              <w:rPr>
                <w:rFonts w:ascii="Times New Roman" w:eastAsia="Times New Roman" w:hAnsi="Times New Roman" w:cs="Times New Roman"/>
                <w:color w:val="1A1A1A"/>
                <w:lang w:eastAsia="pt-BR"/>
              </w:rPr>
              <w:t>fardamento</w:t>
            </w:r>
            <w:r w:rsidR="00F519EE" w:rsidRPr="002541BA">
              <w:rPr>
                <w:rFonts w:ascii="Times New Roman" w:eastAsia="Times New Roman" w:hAnsi="Times New Roman" w:cs="Times New Roman"/>
                <w:color w:val="1A1A1A"/>
                <w:lang w:eastAsia="pt-BR"/>
              </w:rPr>
              <w:t xml:space="preserve"> (</w:t>
            </w:r>
            <w:r w:rsidR="00F519EE" w:rsidRPr="002541BA">
              <w:rPr>
                <w:rFonts w:ascii="Times New Roman" w:hAnsi="Times New Roman" w:cs="Times New Roman"/>
              </w:rPr>
              <w:t xml:space="preserve">gorro, jaqueta </w:t>
            </w:r>
            <w:proofErr w:type="spellStart"/>
            <w:r w:rsidR="00F519EE" w:rsidRPr="002541BA">
              <w:rPr>
                <w:rFonts w:ascii="Times New Roman" w:hAnsi="Times New Roman" w:cs="Times New Roman"/>
              </w:rPr>
              <w:t>anoraque</w:t>
            </w:r>
            <w:proofErr w:type="spellEnd"/>
            <w:r w:rsidR="00F519EE" w:rsidRPr="002541BA">
              <w:rPr>
                <w:rFonts w:ascii="Times New Roman" w:hAnsi="Times New Roman" w:cs="Times New Roman"/>
              </w:rPr>
              <w:t>, jaqueta corta-vento</w:t>
            </w:r>
            <w:r w:rsidR="00D05683">
              <w:rPr>
                <w:rFonts w:ascii="Times New Roman" w:hAnsi="Times New Roman" w:cs="Times New Roman"/>
              </w:rPr>
              <w:t>,</w:t>
            </w:r>
            <w:r w:rsidR="00F519EE" w:rsidRPr="002541BA">
              <w:rPr>
                <w:rFonts w:ascii="Times New Roman" w:hAnsi="Times New Roman" w:cs="Times New Roman"/>
              </w:rPr>
              <w:t xml:space="preserve"> conjunto segunda pele</w:t>
            </w:r>
            <w:r w:rsidR="00D05683">
              <w:rPr>
                <w:rFonts w:ascii="Times New Roman" w:hAnsi="Times New Roman" w:cs="Times New Roman"/>
              </w:rPr>
              <w:t xml:space="preserve"> (inverno</w:t>
            </w:r>
            <w:r w:rsidR="00404205">
              <w:rPr>
                <w:rFonts w:ascii="Times New Roman" w:hAnsi="Times New Roman" w:cs="Times New Roman"/>
              </w:rPr>
              <w:t>) e cachecol</w:t>
            </w:r>
            <w:r w:rsidR="00F519EE" w:rsidRPr="002541BA">
              <w:rPr>
                <w:rFonts w:ascii="Times New Roman" w:hAnsi="Times New Roman" w:cs="Times New Roman"/>
              </w:rPr>
              <w:t>) para Polícia Militar de Palmitos - Santa Catarina</w:t>
            </w:r>
            <w:r w:rsidR="000677E2" w:rsidRPr="002541BA">
              <w:rPr>
                <w:rFonts w:ascii="Times New Roman" w:hAnsi="Times New Roman" w:cs="Times New Roman"/>
              </w:rPr>
              <w:t>, de forma parcelada, conforme condições, quantidades e exigências estabelecidas neste instrumento e seus anexos, através de registro de preço.</w:t>
            </w:r>
            <w:r w:rsidR="009A3C15" w:rsidRPr="002541BA">
              <w:rPr>
                <w:rFonts w:ascii="Times New Roman" w:hAnsi="Times New Roman" w:cs="Times New Roman"/>
              </w:rPr>
              <w:t xml:space="preserve"> </w:t>
            </w:r>
          </w:p>
          <w:p w14:paraId="05526782" w14:textId="04B809EE" w:rsidR="009A3C15" w:rsidRPr="002541BA" w:rsidRDefault="00F15526" w:rsidP="00F15526">
            <w:pPr>
              <w:pStyle w:val="PargrafodaLista"/>
              <w:ind w:left="0"/>
              <w:jc w:val="both"/>
              <w:rPr>
                <w:rFonts w:ascii="Times New Roman" w:hAnsi="Times New Roman" w:cs="Times New Roman"/>
              </w:rPr>
            </w:pPr>
            <w:r>
              <w:rPr>
                <w:rFonts w:ascii="Times New Roman" w:hAnsi="Times New Roman" w:cs="Times New Roman"/>
              </w:rPr>
              <w:t xml:space="preserve">Os produtos entregues devem seguir </w:t>
            </w:r>
            <w:r w:rsidR="009A3C15" w:rsidRPr="002541BA">
              <w:rPr>
                <w:rFonts w:ascii="Times New Roman" w:hAnsi="Times New Roman" w:cs="Times New Roman"/>
              </w:rPr>
              <w:t xml:space="preserve">o Regulamento </w:t>
            </w:r>
            <w:r>
              <w:rPr>
                <w:rFonts w:ascii="Times New Roman" w:hAnsi="Times New Roman" w:cs="Times New Roman"/>
              </w:rPr>
              <w:t>para os</w:t>
            </w:r>
            <w:r w:rsidR="009A3C15" w:rsidRPr="002541BA">
              <w:rPr>
                <w:rFonts w:ascii="Times New Roman" w:hAnsi="Times New Roman" w:cs="Times New Roman"/>
              </w:rPr>
              <w:t xml:space="preserve"> uniformes da Polícia Militar de Santa Catarina</w:t>
            </w:r>
            <w:r w:rsidR="00F519EE" w:rsidRPr="002541BA">
              <w:rPr>
                <w:rFonts w:ascii="Times New Roman" w:hAnsi="Times New Roman" w:cs="Times New Roman"/>
              </w:rPr>
              <w:t>,</w:t>
            </w:r>
            <w:r w:rsidR="009A3C15" w:rsidRPr="002541BA">
              <w:rPr>
                <w:rFonts w:ascii="Times New Roman" w:hAnsi="Times New Roman" w:cs="Times New Roman"/>
              </w:rPr>
              <w:t xml:space="preserve"> redação do </w:t>
            </w:r>
            <w:proofErr w:type="spellStart"/>
            <w:r w:rsidR="009A3C15" w:rsidRPr="002541BA">
              <w:rPr>
                <w:rFonts w:ascii="Times New Roman" w:hAnsi="Times New Roman" w:cs="Times New Roman"/>
              </w:rPr>
              <w:t>Art</w:t>
            </w:r>
            <w:proofErr w:type="spellEnd"/>
            <w:r w:rsidR="009A3C15" w:rsidRPr="002541BA">
              <w:rPr>
                <w:rFonts w:ascii="Times New Roman" w:hAnsi="Times New Roman" w:cs="Times New Roman"/>
              </w:rPr>
              <w:t xml:space="preserve"> 58 do RUPMSC</w:t>
            </w:r>
            <w:r w:rsidR="00F519EE" w:rsidRPr="002541BA">
              <w:rPr>
                <w:rFonts w:ascii="Times New Roman" w:hAnsi="Times New Roman" w:cs="Times New Roman"/>
              </w:rPr>
              <w:t xml:space="preserve"> e</w:t>
            </w:r>
            <w:r w:rsidR="009A3C15" w:rsidRPr="002541BA">
              <w:rPr>
                <w:rFonts w:ascii="Times New Roman" w:hAnsi="Times New Roman" w:cs="Times New Roman"/>
              </w:rPr>
              <w:t xml:space="preserve"> também o </w:t>
            </w:r>
            <w:proofErr w:type="spellStart"/>
            <w:r w:rsidR="009A3C15" w:rsidRPr="002541BA">
              <w:rPr>
                <w:rFonts w:ascii="Times New Roman" w:hAnsi="Times New Roman" w:cs="Times New Roman"/>
              </w:rPr>
              <w:t>Art</w:t>
            </w:r>
            <w:proofErr w:type="spellEnd"/>
            <w:r w:rsidR="009A3C15" w:rsidRPr="002541BA">
              <w:rPr>
                <w:rFonts w:ascii="Times New Roman" w:hAnsi="Times New Roman" w:cs="Times New Roman"/>
              </w:rPr>
              <w:t xml:space="preserve"> 59, § 13, também do RUPMSC, trata de acessórios, como cachecol e luva de inverno e também o ATO Nº 435/PMSC/2024.</w:t>
            </w:r>
            <w:r>
              <w:rPr>
                <w:rFonts w:ascii="Times New Roman" w:hAnsi="Times New Roman" w:cs="Times New Roman"/>
              </w:rPr>
              <w:t xml:space="preserve"> Também e</w:t>
            </w:r>
            <w:r w:rsidR="009A3C15" w:rsidRPr="002541BA">
              <w:rPr>
                <w:rFonts w:ascii="Times New Roman" w:hAnsi="Times New Roman" w:cs="Times New Roman"/>
              </w:rPr>
              <w:t xml:space="preserve">m conformidade com a </w:t>
            </w:r>
            <w:r w:rsidR="009A3C15" w:rsidRPr="002541BA">
              <w:rPr>
                <w:rFonts w:ascii="Times New Roman" w:hAnsi="Times New Roman" w:cs="Times New Roman"/>
                <w:b/>
                <w:bCs/>
                <w:color w:val="333333"/>
                <w:shd w:val="clear" w:color="auto" w:fill="FFFFFF"/>
              </w:rPr>
              <w:t>Nota nº 024/Dir DALF/2024 - Fornecimento de peças do fardamento 4º A pelo CAD/DALF enviada em 02/05/2024</w:t>
            </w:r>
            <w:r>
              <w:rPr>
                <w:rFonts w:ascii="Times New Roman" w:hAnsi="Times New Roman" w:cs="Times New Roman"/>
                <w:b/>
                <w:bCs/>
                <w:color w:val="333333"/>
                <w:shd w:val="clear" w:color="auto" w:fill="FFFFFF"/>
              </w:rPr>
              <w:t xml:space="preserve"> </w:t>
            </w:r>
            <w:r w:rsidRPr="004723C5">
              <w:rPr>
                <w:rFonts w:ascii="Times New Roman" w:hAnsi="Times New Roman" w:cs="Times New Roman"/>
                <w:color w:val="333333"/>
                <w:shd w:val="clear" w:color="auto" w:fill="FFFFFF"/>
              </w:rPr>
              <w:t>e p</w:t>
            </w:r>
            <w:r w:rsidR="009A3C15" w:rsidRPr="002541BA">
              <w:rPr>
                <w:rFonts w:ascii="Times New Roman" w:hAnsi="Times New Roman" w:cs="Times New Roman"/>
                <w:color w:val="1A1A1A"/>
                <w:shd w:val="clear" w:color="auto" w:fill="FFFFFF"/>
              </w:rPr>
              <w:t xml:space="preserve">or fim, informo que </w:t>
            </w:r>
            <w:r w:rsidR="00404205">
              <w:rPr>
                <w:rFonts w:ascii="Times New Roman" w:hAnsi="Times New Roman" w:cs="Times New Roman"/>
                <w:color w:val="1A1A1A"/>
                <w:shd w:val="clear" w:color="auto" w:fill="FFFFFF"/>
              </w:rPr>
              <w:t>as</w:t>
            </w:r>
            <w:r w:rsidR="009A3C15" w:rsidRPr="002541BA">
              <w:rPr>
                <w:rFonts w:ascii="Times New Roman" w:hAnsi="Times New Roman" w:cs="Times New Roman"/>
                <w:color w:val="1A1A1A"/>
                <w:shd w:val="clear" w:color="auto" w:fill="FFFFFF"/>
              </w:rPr>
              <w:t xml:space="preserve"> empresas</w:t>
            </w:r>
            <w:r w:rsidR="00404205">
              <w:rPr>
                <w:rFonts w:ascii="Times New Roman" w:hAnsi="Times New Roman" w:cs="Times New Roman"/>
                <w:color w:val="1A1A1A"/>
                <w:shd w:val="clear" w:color="auto" w:fill="FFFFFF"/>
              </w:rPr>
              <w:t xml:space="preserve"> interessadas deverão ter seus produtos homologados</w:t>
            </w:r>
            <w:r w:rsidR="004723C5">
              <w:rPr>
                <w:rFonts w:ascii="Times New Roman" w:hAnsi="Times New Roman" w:cs="Times New Roman"/>
                <w:color w:val="1A1A1A"/>
                <w:shd w:val="clear" w:color="auto" w:fill="FFFFFF"/>
              </w:rPr>
              <w:t xml:space="preserve"> pelo </w:t>
            </w:r>
            <w:r w:rsidR="009A3C15" w:rsidRPr="002541BA">
              <w:rPr>
                <w:rFonts w:ascii="Times New Roman" w:hAnsi="Times New Roman" w:cs="Times New Roman"/>
                <w:color w:val="1A1A1A"/>
                <w:shd w:val="clear" w:color="auto" w:fill="FFFFFF"/>
              </w:rPr>
              <w:t xml:space="preserve"> CAD </w:t>
            </w:r>
            <w:r w:rsidR="004723C5">
              <w:rPr>
                <w:rFonts w:ascii="Times New Roman" w:hAnsi="Times New Roman" w:cs="Times New Roman"/>
                <w:color w:val="1A1A1A"/>
                <w:shd w:val="clear" w:color="auto" w:fill="FFFFFF"/>
              </w:rPr>
              <w:t xml:space="preserve">e estarem </w:t>
            </w:r>
            <w:r w:rsidR="004723C5" w:rsidRPr="002541BA">
              <w:rPr>
                <w:rFonts w:ascii="Times New Roman" w:hAnsi="Times New Roman" w:cs="Times New Roman"/>
                <w:color w:val="1A1A1A"/>
                <w:shd w:val="clear" w:color="auto" w:fill="FFFFFF"/>
              </w:rPr>
              <w:t>cadastradas</w:t>
            </w:r>
            <w:r w:rsidR="004723C5">
              <w:rPr>
                <w:rFonts w:ascii="Times New Roman" w:hAnsi="Times New Roman" w:cs="Times New Roman"/>
                <w:color w:val="1A1A1A"/>
                <w:shd w:val="clear" w:color="auto" w:fill="FFFFFF"/>
              </w:rPr>
              <w:t>, estando assim aptas ao fornecimento</w:t>
            </w:r>
            <w:r w:rsidR="009A3C15" w:rsidRPr="002541BA">
              <w:rPr>
                <w:rFonts w:ascii="Times New Roman" w:hAnsi="Times New Roman" w:cs="Times New Roman"/>
                <w:color w:val="1A1A1A"/>
                <w:shd w:val="clear" w:color="auto" w:fill="FFFFFF"/>
              </w:rPr>
              <w:t xml:space="preserve"> das peças do fardamento 4º A”</w:t>
            </w:r>
            <w:r w:rsidR="004723C5">
              <w:rPr>
                <w:rFonts w:ascii="Times New Roman" w:hAnsi="Times New Roman" w:cs="Times New Roman"/>
                <w:color w:val="1A1A1A"/>
                <w:shd w:val="clear" w:color="auto" w:fill="FFFFFF"/>
              </w:rPr>
              <w:t xml:space="preserve"> e peças complementares</w:t>
            </w:r>
            <w:r w:rsidR="009A3C15" w:rsidRPr="002541BA">
              <w:rPr>
                <w:rFonts w:ascii="Times New Roman" w:hAnsi="Times New Roman" w:cs="Times New Roman"/>
                <w:color w:val="1A1A1A"/>
                <w:shd w:val="clear" w:color="auto" w:fill="FFFFFF"/>
              </w:rPr>
              <w:t>.</w:t>
            </w:r>
          </w:p>
          <w:p w14:paraId="1050271F" w14:textId="6ED8AB1B" w:rsidR="003F6A76" w:rsidRPr="002541BA" w:rsidRDefault="000677E2" w:rsidP="00212654">
            <w:pPr>
              <w:pStyle w:val="SemEspaamento"/>
              <w:jc w:val="both"/>
              <w:rPr>
                <w:rFonts w:ascii="Times New Roman" w:hAnsi="Times New Roman" w:cs="Times New Roman"/>
              </w:rPr>
            </w:pPr>
            <w:r w:rsidRPr="002541BA">
              <w:rPr>
                <w:rFonts w:ascii="Times New Roman" w:hAnsi="Times New Roman" w:cs="Times New Roman"/>
                <w:bCs/>
              </w:rPr>
              <w:lastRenderedPageBreak/>
              <w:t>O prazo de vigência da ata de registro de preços será de 1 (um) ano, podendo ser prorrogado até o limite de 2 (dois) anos, desde que comprovado o preço vantajoso (</w:t>
            </w:r>
            <w:hyperlink r:id="rId8" w:anchor="art84" w:history="1">
              <w:r w:rsidRPr="002541BA">
                <w:rPr>
                  <w:rStyle w:val="Hyperlink"/>
                  <w:rFonts w:ascii="Times New Roman" w:hAnsi="Times New Roman" w:cs="Times New Roman"/>
                  <w:bCs/>
                </w:rPr>
                <w:t>art. 84 da Lei Federal nº 14.133/2021</w:t>
              </w:r>
            </w:hyperlink>
            <w:r w:rsidRPr="002541BA">
              <w:rPr>
                <w:rFonts w:ascii="Times New Roman" w:hAnsi="Times New Roman" w:cs="Times New Roman"/>
                <w:bCs/>
              </w:rPr>
              <w:t>)</w:t>
            </w:r>
            <w:r w:rsidRPr="002541BA">
              <w:rPr>
                <w:rFonts w:ascii="Times New Roman" w:hAnsi="Times New Roman" w:cs="Times New Roman"/>
              </w:rPr>
              <w:t>.</w:t>
            </w:r>
          </w:p>
        </w:tc>
      </w:tr>
      <w:tr w:rsidR="003F6A76" w:rsidRPr="002541BA" w14:paraId="28B553CF" w14:textId="77777777" w:rsidTr="00D77C0A">
        <w:tc>
          <w:tcPr>
            <w:tcW w:w="709" w:type="dxa"/>
          </w:tcPr>
          <w:p w14:paraId="19596EA9" w14:textId="77777777" w:rsidR="003F6A76" w:rsidRPr="002541BA" w:rsidRDefault="003F6A76" w:rsidP="00062BF9">
            <w:pPr>
              <w:pStyle w:val="PargrafodaLista"/>
              <w:numPr>
                <w:ilvl w:val="0"/>
                <w:numId w:val="2"/>
              </w:numPr>
              <w:shd w:val="clear" w:color="auto" w:fill="FFFFFF" w:themeFill="background1"/>
              <w:ind w:left="180" w:firstLine="0"/>
              <w:jc w:val="both"/>
              <w:rPr>
                <w:rFonts w:ascii="Times New Roman" w:hAnsi="Times New Roman" w:cs="Times New Roman"/>
              </w:rPr>
            </w:pPr>
          </w:p>
        </w:tc>
        <w:tc>
          <w:tcPr>
            <w:tcW w:w="9640" w:type="dxa"/>
          </w:tcPr>
          <w:p w14:paraId="16F70E8E" w14:textId="77777777" w:rsidR="003F6A76" w:rsidRPr="002541BA" w:rsidRDefault="003F6A76" w:rsidP="00062BF9">
            <w:pPr>
              <w:shd w:val="clear" w:color="auto" w:fill="FFFFFF" w:themeFill="background1"/>
              <w:jc w:val="both"/>
              <w:rPr>
                <w:rFonts w:ascii="Times New Roman" w:hAnsi="Times New Roman" w:cs="Times New Roman"/>
                <w:b/>
                <w:bCs/>
              </w:rPr>
            </w:pPr>
            <w:r w:rsidRPr="002541BA">
              <w:rPr>
                <w:rFonts w:ascii="Times New Roman" w:hAnsi="Times New Roman" w:cs="Times New Roman"/>
                <w:b/>
                <w:bCs/>
              </w:rPr>
              <w:t>Especificação do produto, preferencialmente conforme catálogo eletrônico de padronização, observados os requisitos de qualidade, rendimento, compatibilidade, durabilidade e segurança</w:t>
            </w:r>
          </w:p>
          <w:p w14:paraId="7A672344" w14:textId="77777777" w:rsidR="000677E2" w:rsidRPr="002541BA" w:rsidRDefault="000677E2" w:rsidP="00062BF9">
            <w:pPr>
              <w:jc w:val="both"/>
              <w:rPr>
                <w:rFonts w:ascii="Times New Roman" w:hAnsi="Times New Roman" w:cs="Times New Roman"/>
              </w:rPr>
            </w:pPr>
            <w:r w:rsidRPr="002541BA">
              <w:rPr>
                <w:rFonts w:ascii="Times New Roman" w:hAnsi="Times New Roman" w:cs="Times New Roman"/>
              </w:rPr>
              <w:t>Não é de conhecimento dessa secretaria a existência de catálogo eletrônico de padronização.</w:t>
            </w:r>
          </w:p>
          <w:tbl>
            <w:tblPr>
              <w:tblStyle w:val="Tabelacomgrade"/>
              <w:tblW w:w="9581" w:type="dxa"/>
              <w:tblLayout w:type="fixed"/>
              <w:tblLook w:val="04A0" w:firstRow="1" w:lastRow="0" w:firstColumn="1" w:lastColumn="0" w:noHBand="0" w:noVBand="1"/>
            </w:tblPr>
            <w:tblGrid>
              <w:gridCol w:w="876"/>
              <w:gridCol w:w="709"/>
              <w:gridCol w:w="5640"/>
              <w:gridCol w:w="709"/>
              <w:gridCol w:w="850"/>
              <w:gridCol w:w="797"/>
            </w:tblGrid>
            <w:tr w:rsidR="00E3100A" w:rsidRPr="002541BA" w14:paraId="64D33786" w14:textId="593756F0" w:rsidTr="004723C5">
              <w:tc>
                <w:tcPr>
                  <w:tcW w:w="876" w:type="dxa"/>
                </w:tcPr>
                <w:p w14:paraId="32C885D5" w14:textId="4443BB4C" w:rsidR="00E3100A" w:rsidRPr="002541BA" w:rsidRDefault="00E3100A" w:rsidP="008525FB">
                  <w:pPr>
                    <w:jc w:val="center"/>
                    <w:rPr>
                      <w:rFonts w:ascii="Times New Roman" w:hAnsi="Times New Roman" w:cs="Times New Roman"/>
                    </w:rPr>
                  </w:pPr>
                  <w:r w:rsidRPr="002541BA">
                    <w:rPr>
                      <w:rFonts w:ascii="Times New Roman" w:hAnsi="Times New Roman" w:cs="Times New Roman"/>
                    </w:rPr>
                    <w:t>Lote</w:t>
                  </w:r>
                </w:p>
              </w:tc>
              <w:tc>
                <w:tcPr>
                  <w:tcW w:w="709" w:type="dxa"/>
                </w:tcPr>
                <w:p w14:paraId="51DB3EEF" w14:textId="378CE20B" w:rsidR="00E3100A" w:rsidRPr="002541BA" w:rsidRDefault="00E3100A" w:rsidP="008525FB">
                  <w:pPr>
                    <w:jc w:val="center"/>
                    <w:rPr>
                      <w:rFonts w:ascii="Times New Roman" w:hAnsi="Times New Roman" w:cs="Times New Roman"/>
                    </w:rPr>
                  </w:pPr>
                  <w:r w:rsidRPr="002541BA">
                    <w:rPr>
                      <w:rFonts w:ascii="Times New Roman" w:hAnsi="Times New Roman" w:cs="Times New Roman"/>
                    </w:rPr>
                    <w:t>Item</w:t>
                  </w:r>
                </w:p>
              </w:tc>
              <w:tc>
                <w:tcPr>
                  <w:tcW w:w="5640" w:type="dxa"/>
                </w:tcPr>
                <w:p w14:paraId="630A3814" w14:textId="5621B1A0" w:rsidR="00E3100A" w:rsidRPr="002541BA" w:rsidRDefault="00E3100A" w:rsidP="00062BF9">
                  <w:pPr>
                    <w:jc w:val="both"/>
                    <w:rPr>
                      <w:rFonts w:ascii="Times New Roman" w:hAnsi="Times New Roman" w:cs="Times New Roman"/>
                    </w:rPr>
                  </w:pPr>
                  <w:r w:rsidRPr="002541BA">
                    <w:rPr>
                      <w:rFonts w:ascii="Times New Roman" w:hAnsi="Times New Roman" w:cs="Times New Roman"/>
                    </w:rPr>
                    <w:t>Especificação</w:t>
                  </w:r>
                </w:p>
              </w:tc>
              <w:tc>
                <w:tcPr>
                  <w:tcW w:w="709" w:type="dxa"/>
                </w:tcPr>
                <w:p w14:paraId="1A164EA1" w14:textId="5BF7FF47" w:rsidR="00E3100A" w:rsidRPr="002541BA" w:rsidRDefault="00E3100A" w:rsidP="008525FB">
                  <w:pPr>
                    <w:jc w:val="center"/>
                    <w:rPr>
                      <w:rFonts w:ascii="Times New Roman" w:hAnsi="Times New Roman" w:cs="Times New Roman"/>
                    </w:rPr>
                  </w:pPr>
                  <w:proofErr w:type="spellStart"/>
                  <w:r w:rsidRPr="002541BA">
                    <w:rPr>
                      <w:rFonts w:ascii="Times New Roman" w:hAnsi="Times New Roman" w:cs="Times New Roman"/>
                    </w:rPr>
                    <w:t>Unid</w:t>
                  </w:r>
                  <w:proofErr w:type="spellEnd"/>
                </w:p>
              </w:tc>
              <w:tc>
                <w:tcPr>
                  <w:tcW w:w="850" w:type="dxa"/>
                </w:tcPr>
                <w:p w14:paraId="5652EBC1" w14:textId="564EAF9A" w:rsidR="00E3100A" w:rsidRPr="002541BA" w:rsidRDefault="00E3100A" w:rsidP="008525FB">
                  <w:pPr>
                    <w:jc w:val="center"/>
                    <w:rPr>
                      <w:rFonts w:ascii="Times New Roman" w:hAnsi="Times New Roman" w:cs="Times New Roman"/>
                    </w:rPr>
                  </w:pPr>
                  <w:r w:rsidRPr="002541BA">
                    <w:rPr>
                      <w:rFonts w:ascii="Times New Roman" w:hAnsi="Times New Roman" w:cs="Times New Roman"/>
                    </w:rPr>
                    <w:t>Quant. Min.</w:t>
                  </w:r>
                </w:p>
              </w:tc>
              <w:tc>
                <w:tcPr>
                  <w:tcW w:w="797" w:type="dxa"/>
                </w:tcPr>
                <w:p w14:paraId="3B0F0FDA" w14:textId="0FD79190" w:rsidR="00E3100A" w:rsidRPr="002541BA" w:rsidRDefault="00E3100A" w:rsidP="008525FB">
                  <w:pPr>
                    <w:jc w:val="center"/>
                    <w:rPr>
                      <w:rFonts w:ascii="Times New Roman" w:hAnsi="Times New Roman" w:cs="Times New Roman"/>
                    </w:rPr>
                  </w:pPr>
                  <w:r w:rsidRPr="002541BA">
                    <w:rPr>
                      <w:rFonts w:ascii="Times New Roman" w:hAnsi="Times New Roman" w:cs="Times New Roman"/>
                    </w:rPr>
                    <w:t>Quant Max.</w:t>
                  </w:r>
                </w:p>
              </w:tc>
            </w:tr>
            <w:tr w:rsidR="00D476F3" w:rsidRPr="002541BA" w14:paraId="78B43836" w14:textId="4BDFEFCB" w:rsidTr="004723C5">
              <w:tc>
                <w:tcPr>
                  <w:tcW w:w="876" w:type="dxa"/>
                  <w:vMerge w:val="restart"/>
                </w:tcPr>
                <w:p w14:paraId="41DED918" w14:textId="77777777" w:rsidR="00D476F3" w:rsidRPr="002541BA" w:rsidRDefault="00D476F3" w:rsidP="00127A76">
                  <w:pPr>
                    <w:jc w:val="center"/>
                    <w:rPr>
                      <w:rFonts w:ascii="Times New Roman" w:hAnsi="Times New Roman" w:cs="Times New Roman"/>
                    </w:rPr>
                  </w:pPr>
                  <w:r w:rsidRPr="002541BA">
                    <w:rPr>
                      <w:rFonts w:ascii="Times New Roman" w:hAnsi="Times New Roman" w:cs="Times New Roman"/>
                    </w:rPr>
                    <w:t>01</w:t>
                  </w:r>
                </w:p>
                <w:p w14:paraId="4021E317" w14:textId="7BAFAB2D" w:rsidR="00D476F3" w:rsidRPr="002541BA" w:rsidRDefault="00D476F3" w:rsidP="00127A76">
                  <w:pPr>
                    <w:jc w:val="center"/>
                    <w:rPr>
                      <w:rFonts w:ascii="Times New Roman" w:hAnsi="Times New Roman" w:cs="Times New Roman"/>
                    </w:rPr>
                  </w:pPr>
                  <w:r w:rsidRPr="002541BA">
                    <w:rPr>
                      <w:rFonts w:ascii="Times New Roman" w:hAnsi="Times New Roman" w:cs="Times New Roman"/>
                    </w:rPr>
                    <w:t>PMSC</w:t>
                  </w:r>
                </w:p>
              </w:tc>
              <w:tc>
                <w:tcPr>
                  <w:tcW w:w="709" w:type="dxa"/>
                </w:tcPr>
                <w:p w14:paraId="160602FF" w14:textId="51C2FAF1" w:rsidR="00D476F3" w:rsidRPr="002541BA" w:rsidRDefault="00D476F3" w:rsidP="00127A76">
                  <w:pPr>
                    <w:jc w:val="center"/>
                    <w:rPr>
                      <w:rFonts w:ascii="Times New Roman" w:hAnsi="Times New Roman" w:cs="Times New Roman"/>
                    </w:rPr>
                  </w:pPr>
                  <w:r w:rsidRPr="002541BA">
                    <w:rPr>
                      <w:rFonts w:ascii="Times New Roman" w:hAnsi="Times New Roman" w:cs="Times New Roman"/>
                    </w:rPr>
                    <w:t>01</w:t>
                  </w:r>
                </w:p>
              </w:tc>
              <w:tc>
                <w:tcPr>
                  <w:tcW w:w="5640" w:type="dxa"/>
                </w:tcPr>
                <w:p w14:paraId="7FADB904" w14:textId="43193A78" w:rsidR="00D476F3" w:rsidRPr="002541BA" w:rsidRDefault="00D476F3" w:rsidP="00127A76">
                  <w:pPr>
                    <w:jc w:val="both"/>
                    <w:rPr>
                      <w:rFonts w:ascii="Times New Roman" w:hAnsi="Times New Roman" w:cs="Times New Roman"/>
                    </w:rPr>
                  </w:pPr>
                  <w:r w:rsidRPr="002541BA">
                    <w:rPr>
                      <w:rFonts w:ascii="Times New Roman" w:hAnsi="Times New Roman" w:cs="Times New Roman"/>
                    </w:rPr>
                    <w:t xml:space="preserve">CASACO </w:t>
                  </w:r>
                  <w:r w:rsidR="00C03C99" w:rsidRPr="002541BA">
                    <w:rPr>
                      <w:rFonts w:ascii="Times New Roman" w:hAnsi="Times New Roman" w:cs="Times New Roman"/>
                    </w:rPr>
                    <w:t xml:space="preserve">ANORAQUE DUPLA FACE UNISSEX COR CAQUI – PADRÃO PMSC </w:t>
                  </w:r>
                  <w:r w:rsidRPr="002541BA">
                    <w:rPr>
                      <w:rFonts w:ascii="Times New Roman" w:hAnsi="Times New Roman" w:cs="Times New Roman"/>
                    </w:rPr>
                    <w:t>(CONFORME PORTARIA N.º 985/PMSC/2023 QUE REGULAMENTA OS UNIFORMES DA POLÍCIA MILITAR NO ESTADO DE SANTA CATARINA (RUPMSC). TAMANHO A DEFINIR.</w:t>
                  </w:r>
                </w:p>
              </w:tc>
              <w:tc>
                <w:tcPr>
                  <w:tcW w:w="709" w:type="dxa"/>
                </w:tcPr>
                <w:p w14:paraId="469FBA20" w14:textId="3ACDD881" w:rsidR="00D476F3" w:rsidRPr="002541BA" w:rsidRDefault="00D476F3" w:rsidP="00127A76">
                  <w:pPr>
                    <w:jc w:val="center"/>
                    <w:rPr>
                      <w:rFonts w:ascii="Times New Roman" w:hAnsi="Times New Roman" w:cs="Times New Roman"/>
                    </w:rPr>
                  </w:pPr>
                  <w:r w:rsidRPr="002541BA">
                    <w:rPr>
                      <w:rFonts w:ascii="Times New Roman" w:hAnsi="Times New Roman" w:cs="Times New Roman"/>
                    </w:rPr>
                    <w:t>UN</w:t>
                  </w:r>
                </w:p>
              </w:tc>
              <w:tc>
                <w:tcPr>
                  <w:tcW w:w="850" w:type="dxa"/>
                </w:tcPr>
                <w:p w14:paraId="038B2FE8" w14:textId="0E0DCCE1" w:rsidR="00D476F3" w:rsidRPr="002541BA" w:rsidRDefault="00D476F3" w:rsidP="00127A76">
                  <w:pPr>
                    <w:jc w:val="center"/>
                    <w:rPr>
                      <w:rFonts w:ascii="Times New Roman" w:hAnsi="Times New Roman" w:cs="Times New Roman"/>
                    </w:rPr>
                  </w:pPr>
                  <w:r w:rsidRPr="002541BA">
                    <w:rPr>
                      <w:rFonts w:ascii="Times New Roman" w:hAnsi="Times New Roman" w:cs="Times New Roman"/>
                    </w:rPr>
                    <w:t>5</w:t>
                  </w:r>
                </w:p>
              </w:tc>
              <w:tc>
                <w:tcPr>
                  <w:tcW w:w="797" w:type="dxa"/>
                </w:tcPr>
                <w:p w14:paraId="68FF112A" w14:textId="775FA3D3" w:rsidR="00D476F3" w:rsidRPr="002541BA" w:rsidRDefault="00D476F3" w:rsidP="00127A76">
                  <w:pPr>
                    <w:jc w:val="center"/>
                    <w:rPr>
                      <w:rFonts w:ascii="Times New Roman" w:hAnsi="Times New Roman" w:cs="Times New Roman"/>
                    </w:rPr>
                  </w:pPr>
                  <w:r w:rsidRPr="002541BA">
                    <w:rPr>
                      <w:rFonts w:ascii="Times New Roman" w:hAnsi="Times New Roman" w:cs="Times New Roman"/>
                    </w:rPr>
                    <w:t>15</w:t>
                  </w:r>
                </w:p>
              </w:tc>
            </w:tr>
            <w:tr w:rsidR="00D476F3" w:rsidRPr="002541BA" w14:paraId="426EE18A" w14:textId="1C4270F8" w:rsidTr="004723C5">
              <w:tc>
                <w:tcPr>
                  <w:tcW w:w="876" w:type="dxa"/>
                  <w:vMerge/>
                </w:tcPr>
                <w:p w14:paraId="17FE60E4" w14:textId="77777777" w:rsidR="00D476F3" w:rsidRPr="002541BA" w:rsidRDefault="00D476F3" w:rsidP="00127A76">
                  <w:pPr>
                    <w:jc w:val="center"/>
                    <w:rPr>
                      <w:rFonts w:ascii="Times New Roman" w:hAnsi="Times New Roman" w:cs="Times New Roman"/>
                    </w:rPr>
                  </w:pPr>
                </w:p>
              </w:tc>
              <w:tc>
                <w:tcPr>
                  <w:tcW w:w="709" w:type="dxa"/>
                </w:tcPr>
                <w:p w14:paraId="34DD609C" w14:textId="6F11C6A3" w:rsidR="00D476F3" w:rsidRPr="002541BA" w:rsidRDefault="00D476F3" w:rsidP="00127A76">
                  <w:pPr>
                    <w:jc w:val="center"/>
                    <w:rPr>
                      <w:rFonts w:ascii="Times New Roman" w:hAnsi="Times New Roman" w:cs="Times New Roman"/>
                    </w:rPr>
                  </w:pPr>
                  <w:r w:rsidRPr="002541BA">
                    <w:rPr>
                      <w:rFonts w:ascii="Times New Roman" w:hAnsi="Times New Roman" w:cs="Times New Roman"/>
                    </w:rPr>
                    <w:t>02</w:t>
                  </w:r>
                </w:p>
              </w:tc>
              <w:tc>
                <w:tcPr>
                  <w:tcW w:w="5640" w:type="dxa"/>
                </w:tcPr>
                <w:p w14:paraId="2BD01737" w14:textId="023CCD66" w:rsidR="00D476F3" w:rsidRPr="002541BA" w:rsidRDefault="00C03C99" w:rsidP="00127A76">
                  <w:pPr>
                    <w:jc w:val="both"/>
                    <w:rPr>
                      <w:rFonts w:ascii="Times New Roman" w:eastAsia="Arial" w:hAnsi="Times New Roman" w:cs="Times New Roman"/>
                    </w:rPr>
                  </w:pPr>
                  <w:r w:rsidRPr="002541BA">
                    <w:rPr>
                      <w:rFonts w:ascii="Times New Roman" w:hAnsi="Times New Roman" w:cs="Times New Roman"/>
                    </w:rPr>
                    <w:t>JAQUETA CORTA VENTO UNISSEX COR CAQUI – PADRÃO PMSC. (CONFORME PORTARIA N.º 985/PMSC/2023 QUE REGULAMENTA OS UNIFORMES DA POLÍCIA MILITAR NO ESTADO DE SANTA CATARINA (RUPMSC). TAMANHO A DEFINIR.</w:t>
                  </w:r>
                </w:p>
              </w:tc>
              <w:tc>
                <w:tcPr>
                  <w:tcW w:w="709" w:type="dxa"/>
                </w:tcPr>
                <w:p w14:paraId="69176AF3" w14:textId="067E7331" w:rsidR="00D476F3" w:rsidRPr="002541BA" w:rsidRDefault="00D476F3" w:rsidP="00127A76">
                  <w:pPr>
                    <w:jc w:val="center"/>
                    <w:rPr>
                      <w:rFonts w:ascii="Times New Roman" w:hAnsi="Times New Roman" w:cs="Times New Roman"/>
                    </w:rPr>
                  </w:pPr>
                  <w:r w:rsidRPr="002541BA">
                    <w:rPr>
                      <w:rFonts w:ascii="Times New Roman" w:hAnsi="Times New Roman" w:cs="Times New Roman"/>
                    </w:rPr>
                    <w:t>UN</w:t>
                  </w:r>
                </w:p>
              </w:tc>
              <w:tc>
                <w:tcPr>
                  <w:tcW w:w="850" w:type="dxa"/>
                </w:tcPr>
                <w:p w14:paraId="2288A097" w14:textId="42798CC2" w:rsidR="00D476F3" w:rsidRPr="002541BA" w:rsidRDefault="00D476F3" w:rsidP="00127A76">
                  <w:pPr>
                    <w:jc w:val="center"/>
                    <w:rPr>
                      <w:rFonts w:ascii="Times New Roman" w:hAnsi="Times New Roman" w:cs="Times New Roman"/>
                    </w:rPr>
                  </w:pPr>
                  <w:r w:rsidRPr="002541BA">
                    <w:rPr>
                      <w:rFonts w:ascii="Times New Roman" w:hAnsi="Times New Roman" w:cs="Times New Roman"/>
                    </w:rPr>
                    <w:t>5</w:t>
                  </w:r>
                </w:p>
              </w:tc>
              <w:tc>
                <w:tcPr>
                  <w:tcW w:w="797" w:type="dxa"/>
                </w:tcPr>
                <w:p w14:paraId="3BF4A579" w14:textId="0A9B9773" w:rsidR="00D476F3" w:rsidRPr="002541BA" w:rsidRDefault="00D476F3" w:rsidP="00127A76">
                  <w:pPr>
                    <w:jc w:val="center"/>
                    <w:rPr>
                      <w:rFonts w:ascii="Times New Roman" w:hAnsi="Times New Roman" w:cs="Times New Roman"/>
                    </w:rPr>
                  </w:pPr>
                  <w:r w:rsidRPr="002541BA">
                    <w:rPr>
                      <w:rFonts w:ascii="Times New Roman" w:hAnsi="Times New Roman" w:cs="Times New Roman"/>
                    </w:rPr>
                    <w:t>15</w:t>
                  </w:r>
                </w:p>
              </w:tc>
            </w:tr>
            <w:tr w:rsidR="00D476F3" w:rsidRPr="002541BA" w14:paraId="3B1474FE" w14:textId="77777777" w:rsidTr="004723C5">
              <w:tc>
                <w:tcPr>
                  <w:tcW w:w="876" w:type="dxa"/>
                  <w:vMerge/>
                </w:tcPr>
                <w:p w14:paraId="09F58C92" w14:textId="77777777" w:rsidR="00D476F3" w:rsidRPr="002541BA" w:rsidRDefault="00D476F3" w:rsidP="00127A76">
                  <w:pPr>
                    <w:jc w:val="center"/>
                    <w:rPr>
                      <w:rFonts w:ascii="Times New Roman" w:hAnsi="Times New Roman" w:cs="Times New Roman"/>
                    </w:rPr>
                  </w:pPr>
                </w:p>
              </w:tc>
              <w:tc>
                <w:tcPr>
                  <w:tcW w:w="709" w:type="dxa"/>
                </w:tcPr>
                <w:p w14:paraId="2C1E717E" w14:textId="62F955E5" w:rsidR="00D476F3" w:rsidRPr="002541BA" w:rsidRDefault="00D476F3" w:rsidP="00127A76">
                  <w:pPr>
                    <w:jc w:val="center"/>
                    <w:rPr>
                      <w:rFonts w:ascii="Times New Roman" w:hAnsi="Times New Roman" w:cs="Times New Roman"/>
                    </w:rPr>
                  </w:pPr>
                  <w:r w:rsidRPr="002541BA">
                    <w:rPr>
                      <w:rFonts w:ascii="Times New Roman" w:hAnsi="Times New Roman" w:cs="Times New Roman"/>
                    </w:rPr>
                    <w:t>03</w:t>
                  </w:r>
                </w:p>
              </w:tc>
              <w:tc>
                <w:tcPr>
                  <w:tcW w:w="5640" w:type="dxa"/>
                </w:tcPr>
                <w:p w14:paraId="201830FE" w14:textId="7CF1E1F1" w:rsidR="00D476F3" w:rsidRPr="002541BA" w:rsidRDefault="00D476F3" w:rsidP="00D476F3">
                  <w:pPr>
                    <w:jc w:val="both"/>
                    <w:rPr>
                      <w:rFonts w:ascii="Times New Roman" w:hAnsi="Times New Roman" w:cs="Times New Roman"/>
                    </w:rPr>
                  </w:pPr>
                  <w:r w:rsidRPr="002541BA">
                    <w:rPr>
                      <w:rFonts w:ascii="Times New Roman" w:hAnsi="Times New Roman" w:cs="Times New Roman"/>
                    </w:rPr>
                    <w:t>CONJUNTO SEGUNDA PELE CAQUI PADRÃO PMSC</w:t>
                  </w:r>
                  <w:r w:rsidR="00D05683">
                    <w:rPr>
                      <w:rFonts w:ascii="Times New Roman" w:hAnsi="Times New Roman" w:cs="Times New Roman"/>
                    </w:rPr>
                    <w:t xml:space="preserve"> (INVERNO)</w:t>
                  </w:r>
                  <w:r w:rsidRPr="002541BA">
                    <w:rPr>
                      <w:rFonts w:ascii="Times New Roman" w:hAnsi="Times New Roman" w:cs="Times New Roman"/>
                    </w:rPr>
                    <w:t>:</w:t>
                  </w:r>
                </w:p>
                <w:p w14:paraId="5B1C43A2" w14:textId="77777777" w:rsidR="00D476F3" w:rsidRPr="002541BA" w:rsidRDefault="00D476F3" w:rsidP="00D476F3">
                  <w:pPr>
                    <w:jc w:val="both"/>
                    <w:rPr>
                      <w:rFonts w:ascii="Times New Roman" w:hAnsi="Times New Roman" w:cs="Times New Roman"/>
                    </w:rPr>
                  </w:pPr>
                  <w:r w:rsidRPr="002541BA">
                    <w:rPr>
                      <w:rFonts w:ascii="Times New Roman" w:hAnsi="Times New Roman" w:cs="Times New Roman"/>
                    </w:rPr>
                    <w:t>BLUSA SEGUNDA PELE UNISSEX COR CAQUI – PADRÃO PMSC. (CONFORME PORTARIA N.º 985/PMSC/2023 QUE REGULAMENTA OS UNIFORMES DA POLÍCIA MILITAR NO ESTADO DE SANTA CATARINA (RUPMSC). TAMANHO A DEFINIR;</w:t>
                  </w:r>
                </w:p>
                <w:p w14:paraId="26F4A7F2" w14:textId="665B8301" w:rsidR="00D476F3" w:rsidRPr="002541BA" w:rsidRDefault="00D476F3" w:rsidP="00D476F3">
                  <w:pPr>
                    <w:jc w:val="both"/>
                    <w:rPr>
                      <w:rFonts w:ascii="Times New Roman" w:hAnsi="Times New Roman" w:cs="Times New Roman"/>
                    </w:rPr>
                  </w:pPr>
                  <w:r w:rsidRPr="002541BA">
                    <w:rPr>
                      <w:rFonts w:ascii="Times New Roman" w:hAnsi="Times New Roman" w:cs="Times New Roman"/>
                    </w:rPr>
                    <w:t>CALÇA SEGUNDA PELE COR CAQUI – PADRÃO PMSC. (CONFORME PORTARIA N.º 985/PMSC/2023 QUE REGULAMENTA OS UNIFORMES DA POLÍCIA MILITAR NO ESTADO DE SANTA CATARINA (RUPMSC). TAMANHO A DEFINIR.</w:t>
                  </w:r>
                </w:p>
              </w:tc>
              <w:tc>
                <w:tcPr>
                  <w:tcW w:w="709" w:type="dxa"/>
                </w:tcPr>
                <w:p w14:paraId="12DBB919" w14:textId="23EF4F83" w:rsidR="00D476F3" w:rsidRPr="002541BA" w:rsidRDefault="00D476F3" w:rsidP="00127A76">
                  <w:pPr>
                    <w:jc w:val="center"/>
                    <w:rPr>
                      <w:rFonts w:ascii="Times New Roman" w:hAnsi="Times New Roman" w:cs="Times New Roman"/>
                    </w:rPr>
                  </w:pPr>
                  <w:r w:rsidRPr="002541BA">
                    <w:rPr>
                      <w:rFonts w:ascii="Times New Roman" w:hAnsi="Times New Roman" w:cs="Times New Roman"/>
                    </w:rPr>
                    <w:t>UN</w:t>
                  </w:r>
                </w:p>
              </w:tc>
              <w:tc>
                <w:tcPr>
                  <w:tcW w:w="850" w:type="dxa"/>
                </w:tcPr>
                <w:p w14:paraId="1258A0D1" w14:textId="2ECA1986" w:rsidR="00D476F3" w:rsidRPr="002541BA" w:rsidRDefault="00D476F3" w:rsidP="00127A76">
                  <w:pPr>
                    <w:jc w:val="center"/>
                    <w:rPr>
                      <w:rFonts w:ascii="Times New Roman" w:hAnsi="Times New Roman" w:cs="Times New Roman"/>
                    </w:rPr>
                  </w:pPr>
                  <w:r w:rsidRPr="002541BA">
                    <w:rPr>
                      <w:rFonts w:ascii="Times New Roman" w:hAnsi="Times New Roman" w:cs="Times New Roman"/>
                    </w:rPr>
                    <w:t>5</w:t>
                  </w:r>
                </w:p>
              </w:tc>
              <w:tc>
                <w:tcPr>
                  <w:tcW w:w="797" w:type="dxa"/>
                </w:tcPr>
                <w:p w14:paraId="6D1E3642" w14:textId="722ECFBE" w:rsidR="00D476F3" w:rsidRPr="002541BA" w:rsidRDefault="00D476F3" w:rsidP="00127A76">
                  <w:pPr>
                    <w:jc w:val="center"/>
                    <w:rPr>
                      <w:rFonts w:ascii="Times New Roman" w:hAnsi="Times New Roman" w:cs="Times New Roman"/>
                    </w:rPr>
                  </w:pPr>
                  <w:r w:rsidRPr="002541BA">
                    <w:rPr>
                      <w:rFonts w:ascii="Times New Roman" w:hAnsi="Times New Roman" w:cs="Times New Roman"/>
                    </w:rPr>
                    <w:t>15</w:t>
                  </w:r>
                </w:p>
              </w:tc>
            </w:tr>
            <w:tr w:rsidR="00D476F3" w:rsidRPr="002541BA" w14:paraId="38B4BD89" w14:textId="77777777" w:rsidTr="004723C5">
              <w:tc>
                <w:tcPr>
                  <w:tcW w:w="876" w:type="dxa"/>
                  <w:vMerge/>
                </w:tcPr>
                <w:p w14:paraId="7BF01557" w14:textId="77777777" w:rsidR="00D476F3" w:rsidRPr="002541BA" w:rsidRDefault="00D476F3" w:rsidP="00127A76">
                  <w:pPr>
                    <w:jc w:val="center"/>
                    <w:rPr>
                      <w:rFonts w:ascii="Times New Roman" w:hAnsi="Times New Roman" w:cs="Times New Roman"/>
                    </w:rPr>
                  </w:pPr>
                </w:p>
              </w:tc>
              <w:tc>
                <w:tcPr>
                  <w:tcW w:w="709" w:type="dxa"/>
                </w:tcPr>
                <w:p w14:paraId="446FA796" w14:textId="4787C0A1" w:rsidR="00D476F3" w:rsidRPr="002541BA" w:rsidRDefault="00D476F3" w:rsidP="00127A76">
                  <w:pPr>
                    <w:jc w:val="center"/>
                    <w:rPr>
                      <w:rFonts w:ascii="Times New Roman" w:hAnsi="Times New Roman" w:cs="Times New Roman"/>
                    </w:rPr>
                  </w:pPr>
                  <w:r w:rsidRPr="002541BA">
                    <w:rPr>
                      <w:rFonts w:ascii="Times New Roman" w:hAnsi="Times New Roman" w:cs="Times New Roman"/>
                    </w:rPr>
                    <w:t>04</w:t>
                  </w:r>
                </w:p>
              </w:tc>
              <w:tc>
                <w:tcPr>
                  <w:tcW w:w="5640" w:type="dxa"/>
                </w:tcPr>
                <w:p w14:paraId="0A7CFE70" w14:textId="535120A7" w:rsidR="00D476F3" w:rsidRPr="002541BA" w:rsidRDefault="00D476F3" w:rsidP="00127A76">
                  <w:pPr>
                    <w:jc w:val="both"/>
                    <w:rPr>
                      <w:rFonts w:ascii="Times New Roman" w:hAnsi="Times New Roman" w:cs="Times New Roman"/>
                    </w:rPr>
                  </w:pPr>
                  <w:r w:rsidRPr="002541BA">
                    <w:rPr>
                      <w:rFonts w:ascii="Times New Roman" w:hAnsi="Times New Roman" w:cs="Times New Roman"/>
                    </w:rPr>
                    <w:t>TOUCA DE LÃ (GORRO) NA COR CAQUI COM O BRASÃO PMSC BORDADO. (CONFORME PORTARIA N.º 985/PMSC/2023 QUE REGULAMENTA OS UNIFORMES DA POLÍCIA MILITAR NO ESTADO DE SANTA CATARINA (RUPMSC). TAMANHO A DEFINIR.</w:t>
                  </w:r>
                </w:p>
              </w:tc>
              <w:tc>
                <w:tcPr>
                  <w:tcW w:w="709" w:type="dxa"/>
                </w:tcPr>
                <w:p w14:paraId="7839B319" w14:textId="0E5121AA" w:rsidR="00D476F3" w:rsidRPr="002541BA" w:rsidRDefault="00D476F3" w:rsidP="00127A76">
                  <w:pPr>
                    <w:jc w:val="center"/>
                    <w:rPr>
                      <w:rFonts w:ascii="Times New Roman" w:hAnsi="Times New Roman" w:cs="Times New Roman"/>
                    </w:rPr>
                  </w:pPr>
                  <w:r w:rsidRPr="002541BA">
                    <w:rPr>
                      <w:rFonts w:ascii="Times New Roman" w:hAnsi="Times New Roman" w:cs="Times New Roman"/>
                    </w:rPr>
                    <w:t>UN</w:t>
                  </w:r>
                </w:p>
              </w:tc>
              <w:tc>
                <w:tcPr>
                  <w:tcW w:w="850" w:type="dxa"/>
                </w:tcPr>
                <w:p w14:paraId="5898D0EC" w14:textId="59852FC7" w:rsidR="00D476F3" w:rsidRPr="002541BA" w:rsidRDefault="00D476F3" w:rsidP="00127A76">
                  <w:pPr>
                    <w:jc w:val="center"/>
                    <w:rPr>
                      <w:rFonts w:ascii="Times New Roman" w:hAnsi="Times New Roman" w:cs="Times New Roman"/>
                    </w:rPr>
                  </w:pPr>
                  <w:r w:rsidRPr="002541BA">
                    <w:rPr>
                      <w:rFonts w:ascii="Times New Roman" w:hAnsi="Times New Roman" w:cs="Times New Roman"/>
                    </w:rPr>
                    <w:t>5</w:t>
                  </w:r>
                </w:p>
              </w:tc>
              <w:tc>
                <w:tcPr>
                  <w:tcW w:w="797" w:type="dxa"/>
                </w:tcPr>
                <w:p w14:paraId="7993DDE6" w14:textId="7EAF9DE4" w:rsidR="00D476F3" w:rsidRPr="002541BA" w:rsidRDefault="00D476F3" w:rsidP="00127A76">
                  <w:pPr>
                    <w:jc w:val="center"/>
                    <w:rPr>
                      <w:rFonts w:ascii="Times New Roman" w:hAnsi="Times New Roman" w:cs="Times New Roman"/>
                    </w:rPr>
                  </w:pPr>
                  <w:r w:rsidRPr="002541BA">
                    <w:rPr>
                      <w:rFonts w:ascii="Times New Roman" w:hAnsi="Times New Roman" w:cs="Times New Roman"/>
                    </w:rPr>
                    <w:t>15</w:t>
                  </w:r>
                </w:p>
              </w:tc>
            </w:tr>
            <w:tr w:rsidR="00D476F3" w:rsidRPr="002541BA" w14:paraId="63F37776" w14:textId="77777777" w:rsidTr="004723C5">
              <w:tc>
                <w:tcPr>
                  <w:tcW w:w="876" w:type="dxa"/>
                  <w:vMerge/>
                </w:tcPr>
                <w:p w14:paraId="5C18EADE" w14:textId="77777777" w:rsidR="00D476F3" w:rsidRPr="002541BA" w:rsidRDefault="00D476F3" w:rsidP="00127A76">
                  <w:pPr>
                    <w:jc w:val="center"/>
                    <w:rPr>
                      <w:rFonts w:ascii="Times New Roman" w:hAnsi="Times New Roman" w:cs="Times New Roman"/>
                    </w:rPr>
                  </w:pPr>
                </w:p>
              </w:tc>
              <w:tc>
                <w:tcPr>
                  <w:tcW w:w="709" w:type="dxa"/>
                </w:tcPr>
                <w:p w14:paraId="42F723DC" w14:textId="3A082F23" w:rsidR="00D476F3" w:rsidRPr="002541BA" w:rsidRDefault="00D476F3" w:rsidP="00127A76">
                  <w:pPr>
                    <w:jc w:val="center"/>
                    <w:rPr>
                      <w:rFonts w:ascii="Times New Roman" w:hAnsi="Times New Roman" w:cs="Times New Roman"/>
                    </w:rPr>
                  </w:pPr>
                  <w:r w:rsidRPr="002541BA">
                    <w:rPr>
                      <w:rFonts w:ascii="Times New Roman" w:hAnsi="Times New Roman" w:cs="Times New Roman"/>
                    </w:rPr>
                    <w:t>05</w:t>
                  </w:r>
                </w:p>
              </w:tc>
              <w:tc>
                <w:tcPr>
                  <w:tcW w:w="5640" w:type="dxa"/>
                </w:tcPr>
                <w:p w14:paraId="1E278744" w14:textId="28061045" w:rsidR="00D476F3" w:rsidRPr="002541BA" w:rsidRDefault="00D05683" w:rsidP="00127A76">
                  <w:pPr>
                    <w:jc w:val="both"/>
                    <w:rPr>
                      <w:rFonts w:ascii="Times New Roman" w:hAnsi="Times New Roman" w:cs="Times New Roman"/>
                    </w:rPr>
                  </w:pPr>
                  <w:r w:rsidRPr="002541BA">
                    <w:rPr>
                      <w:rFonts w:ascii="Times New Roman" w:hAnsi="Times New Roman" w:cs="Times New Roman"/>
                    </w:rPr>
                    <w:t xml:space="preserve">CACHECOL DE FLEECE </w:t>
                  </w:r>
                  <w:r w:rsidR="00D476F3" w:rsidRPr="002541BA">
                    <w:rPr>
                      <w:rFonts w:ascii="Times New Roman" w:hAnsi="Times New Roman" w:cs="Times New Roman"/>
                    </w:rPr>
                    <w:t>PMSC NA COR CAQUI, CONFORME PORTARIA N.º 985/PMSC/2023 QUE REGULAMENTA OS UNIFORMES DA POLÍCIA MILITAR NO ESTADO DE SANTA CATARINA (RUPMSC). TAMANHO A DEFINIR.</w:t>
                  </w:r>
                </w:p>
              </w:tc>
              <w:tc>
                <w:tcPr>
                  <w:tcW w:w="709" w:type="dxa"/>
                </w:tcPr>
                <w:p w14:paraId="6D7CF519" w14:textId="43159190" w:rsidR="00D476F3" w:rsidRPr="002541BA" w:rsidRDefault="00D476F3" w:rsidP="00127A76">
                  <w:pPr>
                    <w:jc w:val="center"/>
                    <w:rPr>
                      <w:rFonts w:ascii="Times New Roman" w:hAnsi="Times New Roman" w:cs="Times New Roman"/>
                    </w:rPr>
                  </w:pPr>
                  <w:r w:rsidRPr="002541BA">
                    <w:rPr>
                      <w:rFonts w:ascii="Times New Roman" w:hAnsi="Times New Roman" w:cs="Times New Roman"/>
                    </w:rPr>
                    <w:t>UN</w:t>
                  </w:r>
                </w:p>
              </w:tc>
              <w:tc>
                <w:tcPr>
                  <w:tcW w:w="850" w:type="dxa"/>
                </w:tcPr>
                <w:p w14:paraId="6DD39F2A" w14:textId="2D7E1097" w:rsidR="00D476F3" w:rsidRPr="002541BA" w:rsidRDefault="00D476F3" w:rsidP="00127A76">
                  <w:pPr>
                    <w:jc w:val="center"/>
                    <w:rPr>
                      <w:rFonts w:ascii="Times New Roman" w:hAnsi="Times New Roman" w:cs="Times New Roman"/>
                    </w:rPr>
                  </w:pPr>
                  <w:r w:rsidRPr="002541BA">
                    <w:rPr>
                      <w:rFonts w:ascii="Times New Roman" w:hAnsi="Times New Roman" w:cs="Times New Roman"/>
                    </w:rPr>
                    <w:t>5</w:t>
                  </w:r>
                </w:p>
              </w:tc>
              <w:tc>
                <w:tcPr>
                  <w:tcW w:w="797" w:type="dxa"/>
                </w:tcPr>
                <w:p w14:paraId="6A8DFB6D" w14:textId="703456E9" w:rsidR="00D476F3" w:rsidRPr="002541BA" w:rsidRDefault="00D476F3" w:rsidP="00127A76">
                  <w:pPr>
                    <w:jc w:val="center"/>
                    <w:rPr>
                      <w:rFonts w:ascii="Times New Roman" w:hAnsi="Times New Roman" w:cs="Times New Roman"/>
                    </w:rPr>
                  </w:pPr>
                  <w:r w:rsidRPr="002541BA">
                    <w:rPr>
                      <w:rFonts w:ascii="Times New Roman" w:hAnsi="Times New Roman" w:cs="Times New Roman"/>
                    </w:rPr>
                    <w:t>15</w:t>
                  </w:r>
                </w:p>
              </w:tc>
            </w:tr>
          </w:tbl>
          <w:p w14:paraId="64BC5929" w14:textId="22EDFD9E" w:rsidR="004A0EB8" w:rsidRPr="002541BA" w:rsidRDefault="004A0EB8" w:rsidP="00062BF9">
            <w:pPr>
              <w:shd w:val="clear" w:color="auto" w:fill="FFFFFF" w:themeFill="background1"/>
              <w:jc w:val="both"/>
              <w:rPr>
                <w:rFonts w:ascii="Times New Roman" w:hAnsi="Times New Roman" w:cs="Times New Roman"/>
              </w:rPr>
            </w:pPr>
          </w:p>
        </w:tc>
      </w:tr>
      <w:tr w:rsidR="003F6A76" w:rsidRPr="002541BA" w14:paraId="24E6CCF6" w14:textId="77777777" w:rsidTr="00D77C0A">
        <w:tc>
          <w:tcPr>
            <w:tcW w:w="709" w:type="dxa"/>
          </w:tcPr>
          <w:p w14:paraId="4F5D04D7" w14:textId="77777777" w:rsidR="003F6A76" w:rsidRPr="002541BA" w:rsidRDefault="003F6A76" w:rsidP="00062BF9">
            <w:pPr>
              <w:pStyle w:val="PargrafodaLista"/>
              <w:numPr>
                <w:ilvl w:val="0"/>
                <w:numId w:val="2"/>
              </w:numPr>
              <w:shd w:val="clear" w:color="auto" w:fill="FFFFFF" w:themeFill="background1"/>
              <w:ind w:left="180" w:firstLine="0"/>
              <w:jc w:val="both"/>
              <w:rPr>
                <w:rFonts w:ascii="Times New Roman" w:hAnsi="Times New Roman" w:cs="Times New Roman"/>
              </w:rPr>
            </w:pPr>
          </w:p>
        </w:tc>
        <w:tc>
          <w:tcPr>
            <w:tcW w:w="9640" w:type="dxa"/>
          </w:tcPr>
          <w:p w14:paraId="3E8F8160" w14:textId="77777777" w:rsidR="00F11476" w:rsidRPr="002541BA" w:rsidRDefault="003F6A76" w:rsidP="00062BF9">
            <w:pPr>
              <w:shd w:val="clear" w:color="auto" w:fill="FFFFFF" w:themeFill="background1"/>
              <w:jc w:val="both"/>
              <w:rPr>
                <w:rFonts w:ascii="Times New Roman" w:hAnsi="Times New Roman" w:cs="Times New Roman"/>
                <w:b/>
                <w:bCs/>
              </w:rPr>
            </w:pPr>
            <w:r w:rsidRPr="002541BA">
              <w:rPr>
                <w:rFonts w:ascii="Times New Roman" w:hAnsi="Times New Roman" w:cs="Times New Roman"/>
                <w:b/>
                <w:bCs/>
              </w:rPr>
              <w:t>Fundamentação da contratação, que consiste na referência aos estudos técnicos preliminares correspondentes ou, quando não for possível divulgar esses estudos, no extrato das partes que não contiverem informações sigilosas</w:t>
            </w:r>
            <w:r w:rsidR="00B97A80" w:rsidRPr="002541BA">
              <w:rPr>
                <w:rFonts w:ascii="Times New Roman" w:hAnsi="Times New Roman" w:cs="Times New Roman"/>
                <w:b/>
                <w:bCs/>
              </w:rPr>
              <w:t>.</w:t>
            </w:r>
          </w:p>
          <w:p w14:paraId="4D2F268D" w14:textId="09292911" w:rsidR="00B97A80" w:rsidRPr="002541BA" w:rsidRDefault="00F11476" w:rsidP="00212654">
            <w:pPr>
              <w:shd w:val="clear" w:color="auto" w:fill="FFFFFF" w:themeFill="background1"/>
              <w:jc w:val="both"/>
              <w:rPr>
                <w:rFonts w:ascii="Times New Roman" w:hAnsi="Times New Roman" w:cs="Times New Roman"/>
              </w:rPr>
            </w:pPr>
            <w:r w:rsidRPr="002541BA">
              <w:rPr>
                <w:rFonts w:ascii="Times New Roman" w:hAnsi="Times New Roman" w:cs="Times New Roman"/>
              </w:rPr>
              <w:t xml:space="preserve">A fundamentação e a necessidade desta contratação ficam demonstradas no </w:t>
            </w:r>
            <w:r w:rsidR="003F6A76" w:rsidRPr="002541BA">
              <w:rPr>
                <w:rFonts w:ascii="Times New Roman" w:hAnsi="Times New Roman" w:cs="Times New Roman"/>
              </w:rPr>
              <w:t xml:space="preserve">ETP </w:t>
            </w:r>
            <w:r w:rsidRPr="002541BA">
              <w:rPr>
                <w:rFonts w:ascii="Times New Roman" w:hAnsi="Times New Roman" w:cs="Times New Roman"/>
              </w:rPr>
              <w:t xml:space="preserve">e em </w:t>
            </w:r>
            <w:r w:rsidR="00AA74C7" w:rsidRPr="002541BA">
              <w:rPr>
                <w:rFonts w:ascii="Times New Roman" w:hAnsi="Times New Roman" w:cs="Times New Roman"/>
              </w:rPr>
              <w:t>anexo</w:t>
            </w:r>
            <w:r w:rsidRPr="002541BA">
              <w:rPr>
                <w:rFonts w:ascii="Times New Roman" w:hAnsi="Times New Roman" w:cs="Times New Roman"/>
              </w:rPr>
              <w:t>s</w:t>
            </w:r>
            <w:r w:rsidR="00AA74C7" w:rsidRPr="002541BA">
              <w:rPr>
                <w:rFonts w:ascii="Times New Roman" w:hAnsi="Times New Roman" w:cs="Times New Roman"/>
              </w:rPr>
              <w:t>.</w:t>
            </w:r>
          </w:p>
        </w:tc>
      </w:tr>
      <w:tr w:rsidR="00415B46" w:rsidRPr="002541BA" w14:paraId="79F8A9E6" w14:textId="77777777" w:rsidTr="00D77C0A">
        <w:tc>
          <w:tcPr>
            <w:tcW w:w="709" w:type="dxa"/>
          </w:tcPr>
          <w:p w14:paraId="7726CD6E" w14:textId="77777777" w:rsidR="00415B46" w:rsidRPr="002541BA" w:rsidRDefault="00415B46" w:rsidP="00062BF9">
            <w:pPr>
              <w:pStyle w:val="PargrafodaLista"/>
              <w:numPr>
                <w:ilvl w:val="0"/>
                <w:numId w:val="2"/>
              </w:numPr>
              <w:shd w:val="clear" w:color="auto" w:fill="FFFFFF" w:themeFill="background1"/>
              <w:ind w:left="180" w:firstLine="0"/>
              <w:jc w:val="both"/>
              <w:rPr>
                <w:rFonts w:ascii="Times New Roman" w:hAnsi="Times New Roman" w:cs="Times New Roman"/>
              </w:rPr>
            </w:pPr>
          </w:p>
        </w:tc>
        <w:tc>
          <w:tcPr>
            <w:tcW w:w="9640" w:type="dxa"/>
          </w:tcPr>
          <w:p w14:paraId="539ADEC7" w14:textId="77777777" w:rsidR="00415B46" w:rsidRPr="002541BA" w:rsidRDefault="00415B46" w:rsidP="00062BF9">
            <w:pPr>
              <w:shd w:val="clear" w:color="auto" w:fill="FFFFFF" w:themeFill="background1"/>
              <w:jc w:val="both"/>
              <w:rPr>
                <w:rFonts w:ascii="Times New Roman" w:hAnsi="Times New Roman" w:cs="Times New Roman"/>
                <w:b/>
                <w:bCs/>
              </w:rPr>
            </w:pPr>
            <w:r w:rsidRPr="002541BA">
              <w:rPr>
                <w:rFonts w:ascii="Times New Roman" w:hAnsi="Times New Roman" w:cs="Times New Roman"/>
                <w:b/>
                <w:bCs/>
              </w:rPr>
              <w:t>Descrição da solução como um todo, considerado todo o ciclo de vida do objeto.</w:t>
            </w:r>
          </w:p>
          <w:p w14:paraId="4BEB1CB1" w14:textId="77777777" w:rsidR="00EA2AA4" w:rsidRPr="002541BA" w:rsidRDefault="00EA2AA4" w:rsidP="00062BF9">
            <w:pPr>
              <w:shd w:val="clear" w:color="auto" w:fill="FFFFFF" w:themeFill="background1"/>
              <w:jc w:val="both"/>
              <w:rPr>
                <w:rFonts w:ascii="Times New Roman" w:hAnsi="Times New Roman" w:cs="Times New Roman"/>
              </w:rPr>
            </w:pPr>
            <w:r w:rsidRPr="002541BA">
              <w:rPr>
                <w:rFonts w:ascii="Times New Roman" w:hAnsi="Times New Roman" w:cs="Times New Roman"/>
              </w:rPr>
              <w:t>A utilização da modalidade pregão eletrônico, demonstra-se a forma de licitação mais democrática e que permite amplo acesso e fomenta a concorrência.</w:t>
            </w:r>
          </w:p>
          <w:p w14:paraId="26A3EE46" w14:textId="0B192734" w:rsidR="00415B46" w:rsidRPr="002541BA" w:rsidRDefault="00EA2AA4" w:rsidP="00212654">
            <w:pPr>
              <w:shd w:val="clear" w:color="auto" w:fill="FFFFFF" w:themeFill="background1"/>
              <w:jc w:val="both"/>
              <w:rPr>
                <w:rFonts w:ascii="Times New Roman" w:hAnsi="Times New Roman" w:cs="Times New Roman"/>
                <w:color w:val="FF0000"/>
              </w:rPr>
            </w:pPr>
            <w:r w:rsidRPr="002541BA">
              <w:rPr>
                <w:rFonts w:ascii="Times New Roman" w:hAnsi="Times New Roman" w:cs="Times New Roman"/>
              </w:rPr>
              <w:t xml:space="preserve">A utilização de </w:t>
            </w:r>
            <w:r w:rsidR="007E7D4F" w:rsidRPr="002541BA">
              <w:rPr>
                <w:rFonts w:ascii="Times New Roman" w:hAnsi="Times New Roman" w:cs="Times New Roman"/>
              </w:rPr>
              <w:t>lotes</w:t>
            </w:r>
            <w:r w:rsidRPr="002541BA">
              <w:rPr>
                <w:rFonts w:ascii="Times New Roman" w:hAnsi="Times New Roman" w:cs="Times New Roman"/>
              </w:rPr>
              <w:t xml:space="preserve"> desatrelados, possibilita acesso irrestrito a diferentes empresas independentes do potencial econômico das mesmas, trazendo uma perspectiva de diminuição dos valores a serem pagos pelo ente público em virtude da pluralidade de competidores.</w:t>
            </w:r>
          </w:p>
        </w:tc>
      </w:tr>
      <w:tr w:rsidR="003F6A76" w:rsidRPr="002541BA" w14:paraId="155953ED" w14:textId="77777777" w:rsidTr="0092724C">
        <w:trPr>
          <w:trHeight w:val="1036"/>
        </w:trPr>
        <w:tc>
          <w:tcPr>
            <w:tcW w:w="709" w:type="dxa"/>
          </w:tcPr>
          <w:p w14:paraId="4551B5C2" w14:textId="77777777" w:rsidR="003F6A76" w:rsidRPr="002541BA" w:rsidRDefault="003F6A76" w:rsidP="00062BF9">
            <w:pPr>
              <w:pStyle w:val="PargrafodaLista"/>
              <w:numPr>
                <w:ilvl w:val="0"/>
                <w:numId w:val="2"/>
              </w:numPr>
              <w:shd w:val="clear" w:color="auto" w:fill="FFFFFF" w:themeFill="background1"/>
              <w:ind w:left="180" w:firstLine="0"/>
              <w:jc w:val="both"/>
              <w:rPr>
                <w:rFonts w:ascii="Times New Roman" w:hAnsi="Times New Roman" w:cs="Times New Roman"/>
              </w:rPr>
            </w:pPr>
          </w:p>
        </w:tc>
        <w:tc>
          <w:tcPr>
            <w:tcW w:w="9640" w:type="dxa"/>
          </w:tcPr>
          <w:p w14:paraId="6AB6BCC0" w14:textId="77777777" w:rsidR="003F6A76" w:rsidRPr="002541BA" w:rsidRDefault="003F6A76" w:rsidP="00062BF9">
            <w:pPr>
              <w:shd w:val="clear" w:color="auto" w:fill="FFFFFF" w:themeFill="background1"/>
              <w:jc w:val="both"/>
              <w:rPr>
                <w:rFonts w:ascii="Times New Roman" w:hAnsi="Times New Roman" w:cs="Times New Roman"/>
                <w:b/>
                <w:bCs/>
                <w:color w:val="FF0000"/>
              </w:rPr>
            </w:pPr>
            <w:r w:rsidRPr="002541BA">
              <w:rPr>
                <w:rFonts w:ascii="Times New Roman" w:hAnsi="Times New Roman" w:cs="Times New Roman"/>
                <w:b/>
                <w:bCs/>
              </w:rPr>
              <w:t>Modelo de gestão do objeto e do contrato, que descreve como a execução do objeto será acompanhada e fiscalizada pelo órgão ou entidade</w:t>
            </w:r>
            <w:r w:rsidRPr="002541BA">
              <w:rPr>
                <w:rFonts w:ascii="Times New Roman" w:hAnsi="Times New Roman" w:cs="Times New Roman"/>
                <w:b/>
                <w:bCs/>
                <w:color w:val="FF0000"/>
              </w:rPr>
              <w:t xml:space="preserve"> </w:t>
            </w:r>
          </w:p>
          <w:p w14:paraId="18D9B2C5" w14:textId="77777777" w:rsidR="002728E1" w:rsidRPr="002541BA" w:rsidRDefault="002728E1" w:rsidP="00062BF9">
            <w:pPr>
              <w:jc w:val="both"/>
              <w:rPr>
                <w:rFonts w:ascii="Times New Roman" w:hAnsi="Times New Roman" w:cs="Times New Roman"/>
              </w:rPr>
            </w:pPr>
            <w:r w:rsidRPr="002541BA">
              <w:rPr>
                <w:rFonts w:ascii="Times New Roman" w:hAnsi="Times New Roman" w:cs="Times New Roman"/>
              </w:rPr>
              <w:t>A gestão do presente objeto será realizada por cada secretário/departamento solicitante, sendo os mesmos responsáveis pelo recebimento e fiscalização do contrato, devendo ser observado o disposto no art. 117 da Lei nº 14.133/2021.</w:t>
            </w:r>
          </w:p>
          <w:p w14:paraId="72ABE896" w14:textId="77777777" w:rsidR="002728E1" w:rsidRPr="002541BA" w:rsidRDefault="002728E1" w:rsidP="00062BF9">
            <w:pPr>
              <w:shd w:val="clear" w:color="auto" w:fill="FFFFFF" w:themeFill="background1"/>
              <w:jc w:val="both"/>
              <w:rPr>
                <w:rFonts w:ascii="Times New Roman" w:hAnsi="Times New Roman" w:cs="Times New Roman"/>
              </w:rPr>
            </w:pPr>
            <w:r w:rsidRPr="002541BA">
              <w:rPr>
                <w:rFonts w:ascii="Times New Roman" w:hAnsi="Times New Roman" w:cs="Times New Roman"/>
              </w:rPr>
              <w:t xml:space="preserve">Cumprir e fazer cumprir as disposições do edital; </w:t>
            </w:r>
          </w:p>
          <w:p w14:paraId="4806A519" w14:textId="77777777" w:rsidR="002728E1" w:rsidRPr="002541BA" w:rsidRDefault="002728E1" w:rsidP="00062BF9">
            <w:pPr>
              <w:shd w:val="clear" w:color="auto" w:fill="FFFFFF" w:themeFill="background1"/>
              <w:jc w:val="both"/>
              <w:rPr>
                <w:rFonts w:ascii="Times New Roman" w:hAnsi="Times New Roman" w:cs="Times New Roman"/>
              </w:rPr>
            </w:pPr>
            <w:r w:rsidRPr="002541BA">
              <w:rPr>
                <w:rFonts w:ascii="Times New Roman" w:hAnsi="Times New Roman" w:cs="Times New Roman"/>
              </w:rPr>
              <w:lastRenderedPageBreak/>
              <w:t xml:space="preserve">Transmitir por escrito as instruções, ordens e reclamações, competindo-lhe a decisão nos casos de dúvidas que surgirem na relação de consumo; </w:t>
            </w:r>
          </w:p>
          <w:p w14:paraId="41F88B6B" w14:textId="23741E83" w:rsidR="002728E1" w:rsidRPr="002541BA" w:rsidRDefault="002728E1" w:rsidP="00062BF9">
            <w:pPr>
              <w:tabs>
                <w:tab w:val="left" w:pos="4335"/>
              </w:tabs>
              <w:jc w:val="both"/>
              <w:rPr>
                <w:rFonts w:ascii="Times New Roman" w:hAnsi="Times New Roman" w:cs="Times New Roman"/>
              </w:rPr>
            </w:pPr>
            <w:r w:rsidRPr="002541BA">
              <w:rPr>
                <w:rFonts w:ascii="Times New Roman" w:hAnsi="Times New Roman" w:cs="Times New Roman"/>
              </w:rPr>
              <w:t xml:space="preserve">O acompanhamento e a fiscalização do objeto contratado será realizada pelos </w:t>
            </w:r>
            <w:r w:rsidRPr="002541BA">
              <w:rPr>
                <w:rFonts w:ascii="Times New Roman" w:eastAsia="Calibri" w:hAnsi="Times New Roman" w:cs="Times New Roman"/>
                <w:bCs/>
              </w:rPr>
              <w:t xml:space="preserve">Gestores </w:t>
            </w:r>
            <w:r w:rsidRPr="002541BA">
              <w:rPr>
                <w:rFonts w:ascii="Times New Roman" w:eastAsia="Calibri" w:hAnsi="Times New Roman" w:cs="Times New Roman"/>
              </w:rPr>
              <w:t xml:space="preserve">os </w:t>
            </w:r>
            <w:r w:rsidRPr="002541BA">
              <w:rPr>
                <w:rFonts w:ascii="Times New Roman" w:hAnsi="Times New Roman" w:cs="Times New Roman"/>
              </w:rPr>
              <w:t xml:space="preserve">Srs. </w:t>
            </w:r>
            <w:r w:rsidRPr="002541BA">
              <w:rPr>
                <w:rFonts w:ascii="Times New Roman" w:eastAsia="Calibri" w:hAnsi="Times New Roman" w:cs="Times New Roman"/>
              </w:rPr>
              <w:t xml:space="preserve">Rodrigo Henrique </w:t>
            </w:r>
            <w:proofErr w:type="spellStart"/>
            <w:r w:rsidRPr="002541BA">
              <w:rPr>
                <w:rFonts w:ascii="Times New Roman" w:eastAsia="Calibri" w:hAnsi="Times New Roman" w:cs="Times New Roman"/>
              </w:rPr>
              <w:t>Timm</w:t>
            </w:r>
            <w:proofErr w:type="spellEnd"/>
            <w:r w:rsidRPr="002541BA">
              <w:rPr>
                <w:rFonts w:ascii="Times New Roman" w:eastAsia="Calibri" w:hAnsi="Times New Roman" w:cs="Times New Roman"/>
              </w:rPr>
              <w:t xml:space="preserve">, </w:t>
            </w:r>
            <w:bookmarkStart w:id="0" w:name="_Hlk133478254"/>
            <w:proofErr w:type="spellStart"/>
            <w:r w:rsidRPr="002541BA">
              <w:rPr>
                <w:rFonts w:ascii="Times New Roman" w:hAnsi="Times New Roman" w:cs="Times New Roman"/>
              </w:rPr>
              <w:t>Olir</w:t>
            </w:r>
            <w:proofErr w:type="spellEnd"/>
            <w:r w:rsidRPr="002541BA">
              <w:rPr>
                <w:rFonts w:ascii="Times New Roman" w:hAnsi="Times New Roman" w:cs="Times New Roman"/>
              </w:rPr>
              <w:t xml:space="preserve"> Roque </w:t>
            </w:r>
            <w:proofErr w:type="spellStart"/>
            <w:r w:rsidRPr="002541BA">
              <w:rPr>
                <w:rFonts w:ascii="Times New Roman" w:hAnsi="Times New Roman" w:cs="Times New Roman"/>
              </w:rPr>
              <w:t>Gonzatti</w:t>
            </w:r>
            <w:bookmarkEnd w:id="0"/>
            <w:proofErr w:type="spellEnd"/>
            <w:r w:rsidRPr="002541BA">
              <w:rPr>
                <w:rFonts w:ascii="Times New Roman" w:hAnsi="Times New Roman" w:cs="Times New Roman"/>
              </w:rPr>
              <w:t xml:space="preserve">, </w:t>
            </w:r>
            <w:r w:rsidRPr="002541BA">
              <w:rPr>
                <w:rFonts w:ascii="Times New Roman" w:eastAsia="Calibri" w:hAnsi="Times New Roman" w:cs="Times New Roman"/>
                <w:color w:val="FF0000"/>
              </w:rPr>
              <w:t xml:space="preserve"> </w:t>
            </w:r>
            <w:proofErr w:type="spellStart"/>
            <w:r w:rsidRPr="002541BA">
              <w:rPr>
                <w:rFonts w:ascii="Times New Roman" w:eastAsia="Calibri" w:hAnsi="Times New Roman" w:cs="Times New Roman"/>
              </w:rPr>
              <w:t>Dineia</w:t>
            </w:r>
            <w:proofErr w:type="spellEnd"/>
            <w:r w:rsidRPr="002541BA">
              <w:rPr>
                <w:rFonts w:ascii="Times New Roman" w:eastAsia="Calibri" w:hAnsi="Times New Roman" w:cs="Times New Roman"/>
              </w:rPr>
              <w:t xml:space="preserve"> Cristiane de Aguiar e as Sras. </w:t>
            </w:r>
            <w:r w:rsidRPr="002541BA">
              <w:rPr>
                <w:rFonts w:ascii="Times New Roman" w:hAnsi="Times New Roman" w:cs="Times New Roman"/>
              </w:rPr>
              <w:t xml:space="preserve">Lucineide </w:t>
            </w:r>
            <w:proofErr w:type="spellStart"/>
            <w:r w:rsidRPr="002541BA">
              <w:rPr>
                <w:rFonts w:ascii="Times New Roman" w:hAnsi="Times New Roman" w:cs="Times New Roman"/>
              </w:rPr>
              <w:t>Orsolin</w:t>
            </w:r>
            <w:proofErr w:type="spellEnd"/>
            <w:r w:rsidRPr="002541BA">
              <w:rPr>
                <w:rFonts w:ascii="Times New Roman" w:hAnsi="Times New Roman" w:cs="Times New Roman"/>
              </w:rPr>
              <w:t xml:space="preserve"> e Rosangela Otto, </w:t>
            </w:r>
            <w:r w:rsidRPr="002541BA">
              <w:rPr>
                <w:rFonts w:ascii="Times New Roman" w:eastAsia="Calibri" w:hAnsi="Times New Roman" w:cs="Times New Roman"/>
                <w:bCs/>
              </w:rPr>
              <w:t xml:space="preserve">e como Fiscais, as Sras. </w:t>
            </w:r>
            <w:proofErr w:type="spellStart"/>
            <w:r w:rsidRPr="002541BA">
              <w:rPr>
                <w:rFonts w:ascii="Times New Roman" w:eastAsia="Calibri" w:hAnsi="Times New Roman" w:cs="Times New Roman"/>
                <w:bCs/>
              </w:rPr>
              <w:t>Iva</w:t>
            </w:r>
            <w:proofErr w:type="spellEnd"/>
            <w:r w:rsidRPr="002541BA">
              <w:rPr>
                <w:rFonts w:ascii="Times New Roman" w:eastAsia="Calibri" w:hAnsi="Times New Roman" w:cs="Times New Roman"/>
                <w:bCs/>
              </w:rPr>
              <w:t xml:space="preserve"> Cristina </w:t>
            </w:r>
            <w:proofErr w:type="spellStart"/>
            <w:r w:rsidRPr="002541BA">
              <w:rPr>
                <w:rFonts w:ascii="Times New Roman" w:eastAsia="Calibri" w:hAnsi="Times New Roman" w:cs="Times New Roman"/>
                <w:bCs/>
              </w:rPr>
              <w:t>Zittlau</w:t>
            </w:r>
            <w:proofErr w:type="spellEnd"/>
            <w:r w:rsidRPr="002541BA">
              <w:rPr>
                <w:rFonts w:ascii="Times New Roman" w:eastAsia="Calibri" w:hAnsi="Times New Roman" w:cs="Times New Roman"/>
                <w:bCs/>
              </w:rPr>
              <w:t>,</w:t>
            </w:r>
            <w:r w:rsidRPr="002541BA">
              <w:rPr>
                <w:rFonts w:ascii="Times New Roman" w:hAnsi="Times New Roman" w:cs="Times New Roman"/>
              </w:rPr>
              <w:t xml:space="preserve"> Eliane </w:t>
            </w:r>
            <w:proofErr w:type="spellStart"/>
            <w:r w:rsidRPr="002541BA">
              <w:rPr>
                <w:rFonts w:ascii="Times New Roman" w:hAnsi="Times New Roman" w:cs="Times New Roman"/>
              </w:rPr>
              <w:t>Furlanetto</w:t>
            </w:r>
            <w:proofErr w:type="spellEnd"/>
            <w:r w:rsidRPr="002541BA">
              <w:rPr>
                <w:rFonts w:ascii="Times New Roman" w:hAnsi="Times New Roman" w:cs="Times New Roman"/>
              </w:rPr>
              <w:t xml:space="preserve"> </w:t>
            </w:r>
            <w:proofErr w:type="spellStart"/>
            <w:r w:rsidRPr="002541BA">
              <w:rPr>
                <w:rFonts w:ascii="Times New Roman" w:hAnsi="Times New Roman" w:cs="Times New Roman"/>
              </w:rPr>
              <w:t>Reinheimer</w:t>
            </w:r>
            <w:proofErr w:type="spellEnd"/>
            <w:r w:rsidRPr="002541BA">
              <w:rPr>
                <w:rFonts w:ascii="Times New Roman" w:eastAsia="Calibri" w:hAnsi="Times New Roman" w:cs="Times New Roman"/>
                <w:bCs/>
              </w:rPr>
              <w:t xml:space="preserve"> e </w:t>
            </w:r>
            <w:proofErr w:type="spellStart"/>
            <w:r w:rsidRPr="002541BA">
              <w:rPr>
                <w:rFonts w:ascii="Times New Roman" w:hAnsi="Times New Roman" w:cs="Times New Roman"/>
              </w:rPr>
              <w:t>Chirlei</w:t>
            </w:r>
            <w:proofErr w:type="spellEnd"/>
            <w:r w:rsidRPr="002541BA">
              <w:rPr>
                <w:rFonts w:ascii="Times New Roman" w:hAnsi="Times New Roman" w:cs="Times New Roman"/>
              </w:rPr>
              <w:t xml:space="preserve"> </w:t>
            </w:r>
            <w:proofErr w:type="spellStart"/>
            <w:r w:rsidRPr="002541BA">
              <w:rPr>
                <w:rFonts w:ascii="Times New Roman" w:hAnsi="Times New Roman" w:cs="Times New Roman"/>
              </w:rPr>
              <w:t>Steffens</w:t>
            </w:r>
            <w:proofErr w:type="spellEnd"/>
            <w:r w:rsidRPr="002541BA">
              <w:rPr>
                <w:rFonts w:ascii="Times New Roman" w:hAnsi="Times New Roman" w:cs="Times New Roman"/>
              </w:rPr>
              <w:t xml:space="preserve"> </w:t>
            </w:r>
            <w:proofErr w:type="spellStart"/>
            <w:r w:rsidRPr="002541BA">
              <w:rPr>
                <w:rFonts w:ascii="Times New Roman" w:hAnsi="Times New Roman" w:cs="Times New Roman"/>
              </w:rPr>
              <w:t>Pedó</w:t>
            </w:r>
            <w:proofErr w:type="spellEnd"/>
            <w:r w:rsidRPr="002541BA">
              <w:rPr>
                <w:rFonts w:ascii="Times New Roman" w:hAnsi="Times New Roman" w:cs="Times New Roman"/>
              </w:rPr>
              <w:t xml:space="preserve"> e </w:t>
            </w:r>
            <w:r w:rsidRPr="002541BA">
              <w:rPr>
                <w:rFonts w:ascii="Times New Roman" w:hAnsi="Times New Roman" w:cs="Times New Roman"/>
                <w:bCs/>
              </w:rPr>
              <w:t xml:space="preserve">os Srs. Joubert Luiz </w:t>
            </w:r>
            <w:proofErr w:type="spellStart"/>
            <w:r w:rsidRPr="002541BA">
              <w:rPr>
                <w:rFonts w:ascii="Times New Roman" w:hAnsi="Times New Roman" w:cs="Times New Roman"/>
                <w:bCs/>
              </w:rPr>
              <w:t>Zanatta</w:t>
            </w:r>
            <w:proofErr w:type="spellEnd"/>
            <w:r w:rsidRPr="002541BA">
              <w:rPr>
                <w:rFonts w:ascii="Times New Roman" w:hAnsi="Times New Roman" w:cs="Times New Roman"/>
                <w:bCs/>
              </w:rPr>
              <w:t xml:space="preserve">, </w:t>
            </w:r>
            <w:r w:rsidRPr="002541BA">
              <w:rPr>
                <w:rFonts w:ascii="Times New Roman" w:eastAsia="Calibri" w:hAnsi="Times New Roman" w:cs="Times New Roman"/>
                <w:bCs/>
              </w:rPr>
              <w:t xml:space="preserve">Ricardo </w:t>
            </w:r>
            <w:proofErr w:type="spellStart"/>
            <w:r w:rsidRPr="002541BA">
              <w:rPr>
                <w:rFonts w:ascii="Times New Roman" w:eastAsia="Calibri" w:hAnsi="Times New Roman" w:cs="Times New Roman"/>
                <w:bCs/>
              </w:rPr>
              <w:t>Einloft</w:t>
            </w:r>
            <w:proofErr w:type="spellEnd"/>
            <w:r w:rsidR="00F14E8B" w:rsidRPr="002541BA">
              <w:rPr>
                <w:rFonts w:ascii="Times New Roman" w:eastAsia="Calibri" w:hAnsi="Times New Roman" w:cs="Times New Roman"/>
                <w:bCs/>
              </w:rPr>
              <w:t xml:space="preserve"> e</w:t>
            </w:r>
            <w:r w:rsidRPr="002541BA">
              <w:rPr>
                <w:rFonts w:ascii="Times New Roman" w:eastAsia="Calibri" w:hAnsi="Times New Roman" w:cs="Times New Roman"/>
                <w:bCs/>
              </w:rPr>
              <w:t xml:space="preserve"> Márcio </w:t>
            </w:r>
            <w:proofErr w:type="spellStart"/>
            <w:r w:rsidRPr="002541BA">
              <w:rPr>
                <w:rFonts w:ascii="Times New Roman" w:eastAsia="Calibri" w:hAnsi="Times New Roman" w:cs="Times New Roman"/>
                <w:bCs/>
              </w:rPr>
              <w:t>Stahlhöfer</w:t>
            </w:r>
            <w:proofErr w:type="spellEnd"/>
            <w:r w:rsidRPr="002541BA">
              <w:rPr>
                <w:rFonts w:ascii="Times New Roman" w:hAnsi="Times New Roman" w:cs="Times New Roman"/>
              </w:rPr>
              <w:t xml:space="preserve">, que farão </w:t>
            </w:r>
            <w:r w:rsidRPr="002541BA">
              <w:rPr>
                <w:rFonts w:ascii="Times New Roman" w:eastAsia="Calibri" w:hAnsi="Times New Roman" w:cs="Times New Roman"/>
              </w:rPr>
              <w:t xml:space="preserve">o acompanhamento formal nos aspectos administrativos, procedimentais contábeis, além do acompanhamento e fiscalização dos serviços, devendo registrar em relatório todas as ocorrências e as deficiências, </w:t>
            </w:r>
            <w:r w:rsidRPr="002541BA">
              <w:rPr>
                <w:rFonts w:ascii="Times New Roman" w:hAnsi="Times New Roman" w:cs="Times New Roman"/>
              </w:rPr>
              <w:t>nos termos da Lei, consolidada</w:t>
            </w:r>
            <w:r w:rsidRPr="002541BA">
              <w:rPr>
                <w:rFonts w:ascii="Times New Roman" w:eastAsia="Calibri" w:hAnsi="Times New Roman" w:cs="Times New Roman"/>
              </w:rPr>
              <w:t>, cuja cópia será encaminhada à contratada, objetivando a correção das irregularidades apontadas no prazo que for estabelecido.</w:t>
            </w:r>
          </w:p>
          <w:p w14:paraId="770971D1" w14:textId="77777777" w:rsidR="002728E1" w:rsidRPr="002541BA" w:rsidRDefault="002728E1" w:rsidP="00062BF9">
            <w:pPr>
              <w:pStyle w:val="PargrafodaLista"/>
              <w:ind w:left="0"/>
              <w:jc w:val="both"/>
              <w:rPr>
                <w:rFonts w:ascii="Times New Roman" w:hAnsi="Times New Roman" w:cs="Times New Roman"/>
              </w:rPr>
            </w:pPr>
            <w:r w:rsidRPr="002541BA">
              <w:rPr>
                <w:rFonts w:ascii="Times New Roman" w:hAnsi="Times New Roman" w:cs="Times New Roman"/>
              </w:rPr>
              <w:t>O fiscal do contrato será responsável pelo fiel cumprimento das cláusulas contratuais, inclusive as pertinentes aos encargos complementares.</w:t>
            </w:r>
          </w:p>
          <w:p w14:paraId="65B6153B" w14:textId="5F01A7F1" w:rsidR="007909CB" w:rsidRPr="002541BA" w:rsidRDefault="002728E1" w:rsidP="00212654">
            <w:pPr>
              <w:autoSpaceDE w:val="0"/>
              <w:jc w:val="both"/>
              <w:rPr>
                <w:rFonts w:ascii="Times New Roman" w:hAnsi="Times New Roman" w:cs="Times New Roman"/>
              </w:rPr>
            </w:pPr>
            <w:r w:rsidRPr="002541BA">
              <w:rPr>
                <w:rFonts w:ascii="Times New Roman" w:eastAsia="Calibri" w:hAnsi="Times New Roman" w:cs="Times New Roman"/>
              </w:rPr>
              <w:t xml:space="preserve">As exigências e a atuação da fiscalização pelo </w:t>
            </w:r>
            <w:r w:rsidRPr="002541BA">
              <w:rPr>
                <w:rFonts w:ascii="Times New Roman" w:eastAsia="Calibri" w:hAnsi="Times New Roman" w:cs="Times New Roman"/>
                <w:bCs/>
              </w:rPr>
              <w:t>município</w:t>
            </w:r>
            <w:r w:rsidRPr="002541BA">
              <w:rPr>
                <w:rFonts w:ascii="Times New Roman" w:eastAsia="Calibri" w:hAnsi="Times New Roman" w:cs="Times New Roman"/>
                <w:b/>
                <w:bCs/>
              </w:rPr>
              <w:t xml:space="preserve"> </w:t>
            </w:r>
            <w:r w:rsidRPr="002541BA">
              <w:rPr>
                <w:rFonts w:ascii="Times New Roman" w:eastAsia="Calibri" w:hAnsi="Times New Roman" w:cs="Times New Roman"/>
              </w:rPr>
              <w:t>em nada restringem a responsabilidade única, integral e exclusiva da contratada no que concerne à execução do objeto contratado</w:t>
            </w:r>
            <w:r w:rsidR="0092724C" w:rsidRPr="002541BA">
              <w:rPr>
                <w:rFonts w:ascii="Times New Roman" w:eastAsia="Calibri" w:hAnsi="Times New Roman" w:cs="Times New Roman"/>
              </w:rPr>
              <w:t>.</w:t>
            </w:r>
          </w:p>
        </w:tc>
      </w:tr>
      <w:tr w:rsidR="00E07ECC" w:rsidRPr="002541BA" w14:paraId="4A6A9BBF" w14:textId="77777777" w:rsidTr="0092724C">
        <w:trPr>
          <w:trHeight w:val="1036"/>
        </w:trPr>
        <w:tc>
          <w:tcPr>
            <w:tcW w:w="709" w:type="dxa"/>
          </w:tcPr>
          <w:p w14:paraId="0472C89D" w14:textId="77777777" w:rsidR="00E07ECC" w:rsidRPr="002541BA" w:rsidRDefault="00E07ECC" w:rsidP="00062BF9">
            <w:pPr>
              <w:pStyle w:val="PargrafodaLista"/>
              <w:numPr>
                <w:ilvl w:val="0"/>
                <w:numId w:val="2"/>
              </w:numPr>
              <w:shd w:val="clear" w:color="auto" w:fill="FFFFFF" w:themeFill="background1"/>
              <w:ind w:left="180" w:firstLine="0"/>
              <w:jc w:val="both"/>
              <w:rPr>
                <w:rFonts w:ascii="Times New Roman" w:hAnsi="Times New Roman" w:cs="Times New Roman"/>
              </w:rPr>
            </w:pPr>
          </w:p>
        </w:tc>
        <w:tc>
          <w:tcPr>
            <w:tcW w:w="9640" w:type="dxa"/>
          </w:tcPr>
          <w:p w14:paraId="76E5C8F9" w14:textId="77777777" w:rsidR="00E07ECC" w:rsidRPr="002541BA" w:rsidRDefault="00E07ECC" w:rsidP="00062BF9">
            <w:pPr>
              <w:shd w:val="clear" w:color="auto" w:fill="FFFFFF" w:themeFill="background1"/>
              <w:jc w:val="both"/>
              <w:rPr>
                <w:rFonts w:ascii="Times New Roman" w:hAnsi="Times New Roman" w:cs="Times New Roman"/>
                <w:b/>
                <w:bCs/>
              </w:rPr>
            </w:pPr>
            <w:r w:rsidRPr="002541BA">
              <w:rPr>
                <w:rFonts w:ascii="Times New Roman" w:hAnsi="Times New Roman" w:cs="Times New Roman"/>
                <w:b/>
                <w:bCs/>
              </w:rPr>
              <w:t>Requisitos da contratação</w:t>
            </w:r>
          </w:p>
          <w:p w14:paraId="685BE972" w14:textId="77777777" w:rsidR="00E07ECC" w:rsidRPr="002541BA" w:rsidRDefault="00E07ECC" w:rsidP="00062BF9">
            <w:pPr>
              <w:tabs>
                <w:tab w:val="left" w:pos="567"/>
              </w:tabs>
              <w:jc w:val="both"/>
              <w:rPr>
                <w:rFonts w:ascii="Times New Roman" w:hAnsi="Times New Roman" w:cs="Times New Roman"/>
                <w:b/>
                <w:iCs/>
              </w:rPr>
            </w:pPr>
            <w:r w:rsidRPr="002541BA">
              <w:rPr>
                <w:rFonts w:ascii="Times New Roman" w:hAnsi="Times New Roman" w:cs="Times New Roman"/>
                <w:iCs/>
              </w:rPr>
              <w:t>PESSOA JURÍDICA</w:t>
            </w:r>
          </w:p>
          <w:p w14:paraId="2917B752" w14:textId="77777777" w:rsidR="00E07ECC" w:rsidRPr="002541BA" w:rsidRDefault="00E07ECC" w:rsidP="00062BF9">
            <w:pPr>
              <w:pStyle w:val="PargrafodaLista"/>
              <w:numPr>
                <w:ilvl w:val="0"/>
                <w:numId w:val="13"/>
              </w:numPr>
              <w:tabs>
                <w:tab w:val="left" w:pos="567"/>
              </w:tabs>
              <w:ind w:left="0" w:firstLine="0"/>
              <w:jc w:val="both"/>
              <w:rPr>
                <w:rFonts w:ascii="Times New Roman" w:hAnsi="Times New Roman" w:cs="Times New Roman"/>
              </w:rPr>
            </w:pPr>
            <w:r w:rsidRPr="002541BA">
              <w:rPr>
                <w:rFonts w:ascii="Times New Roman" w:hAnsi="Times New Roman" w:cs="Times New Roman"/>
              </w:rPr>
              <w:t>Declaração que atende aos requisitos de habilitação (</w:t>
            </w:r>
            <w:hyperlink r:id="rId9" w:anchor="art63i" w:history="1">
              <w:r w:rsidRPr="002541BA">
                <w:rPr>
                  <w:rStyle w:val="Hyperlink"/>
                  <w:rFonts w:ascii="Times New Roman" w:hAnsi="Times New Roman" w:cs="Times New Roman"/>
                </w:rPr>
                <w:t>art. 63, I da Lei nº 14.133/2021</w:t>
              </w:r>
            </w:hyperlink>
            <w:r w:rsidRPr="002541BA">
              <w:rPr>
                <w:rFonts w:ascii="Times New Roman" w:hAnsi="Times New Roman" w:cs="Times New Roman"/>
              </w:rPr>
              <w:t xml:space="preserve">) </w:t>
            </w:r>
          </w:p>
          <w:p w14:paraId="0DE096C4" w14:textId="77777777" w:rsidR="00E07ECC" w:rsidRPr="002541BA" w:rsidRDefault="00E07ECC" w:rsidP="00062BF9">
            <w:pPr>
              <w:pStyle w:val="PargrafodaLista"/>
              <w:numPr>
                <w:ilvl w:val="0"/>
                <w:numId w:val="13"/>
              </w:numPr>
              <w:tabs>
                <w:tab w:val="left" w:pos="567"/>
              </w:tabs>
              <w:ind w:left="0" w:firstLine="0"/>
              <w:jc w:val="both"/>
              <w:rPr>
                <w:rFonts w:ascii="Times New Roman" w:hAnsi="Times New Roman" w:cs="Times New Roman"/>
              </w:rPr>
            </w:pPr>
            <w:r w:rsidRPr="002541BA">
              <w:rPr>
                <w:rFonts w:ascii="Times New Roman" w:hAnsi="Times New Roman" w:cs="Times New Roman"/>
              </w:rPr>
              <w:t xml:space="preserve">Declaração que cumpre as exigências de reserva de cargos para pessoa com deficiência e para reabilitado da Previdência Social, nos termos do </w:t>
            </w:r>
            <w:hyperlink r:id="rId10" w:anchor="art93" w:history="1">
              <w:r w:rsidRPr="002541BA">
                <w:rPr>
                  <w:rStyle w:val="Hyperlink"/>
                  <w:rFonts w:ascii="Times New Roman" w:hAnsi="Times New Roman" w:cs="Times New Roman"/>
                </w:rPr>
                <w:t>art. 93 da Lei nº 8.213/91</w:t>
              </w:r>
            </w:hyperlink>
            <w:r w:rsidRPr="002541BA">
              <w:rPr>
                <w:rFonts w:ascii="Times New Roman" w:hAnsi="Times New Roman" w:cs="Times New Roman"/>
              </w:rPr>
              <w:t xml:space="preserve"> (</w:t>
            </w:r>
            <w:hyperlink r:id="rId11" w:anchor="art63iv" w:history="1">
              <w:r w:rsidRPr="002541BA">
                <w:rPr>
                  <w:rStyle w:val="Hyperlink"/>
                  <w:rFonts w:ascii="Times New Roman" w:hAnsi="Times New Roman" w:cs="Times New Roman"/>
                </w:rPr>
                <w:t>art. 63, IV da Lei nº 14.133/2021</w:t>
              </w:r>
            </w:hyperlink>
            <w:r w:rsidRPr="002541BA">
              <w:rPr>
                <w:rFonts w:ascii="Times New Roman" w:hAnsi="Times New Roman" w:cs="Times New Roman"/>
              </w:rPr>
              <w:t>)</w:t>
            </w:r>
          </w:p>
          <w:p w14:paraId="7C0485BC" w14:textId="77777777" w:rsidR="00E07ECC" w:rsidRPr="002541BA" w:rsidRDefault="00E07ECC" w:rsidP="00062BF9">
            <w:pPr>
              <w:pStyle w:val="PargrafodaLista"/>
              <w:numPr>
                <w:ilvl w:val="0"/>
                <w:numId w:val="13"/>
              </w:numPr>
              <w:tabs>
                <w:tab w:val="left" w:pos="567"/>
              </w:tabs>
              <w:ind w:left="0" w:firstLine="0"/>
              <w:jc w:val="both"/>
              <w:rPr>
                <w:rFonts w:ascii="Times New Roman" w:hAnsi="Times New Roman" w:cs="Times New Roman"/>
              </w:rPr>
            </w:pPr>
            <w:r w:rsidRPr="002541BA">
              <w:rPr>
                <w:rFonts w:ascii="Times New Roman" w:hAnsi="Times New Roman" w:cs="Times New Roman"/>
              </w:rPr>
              <w:t xml:space="preserve">O licitante </w:t>
            </w:r>
            <w:r w:rsidRPr="002541BA">
              <w:rPr>
                <w:rFonts w:ascii="Times New Roman" w:hAnsi="Times New Roman" w:cs="Times New Roman"/>
                <w:b/>
              </w:rPr>
              <w:t>deverá</w:t>
            </w:r>
            <w:r w:rsidRPr="002541BA">
              <w:rPr>
                <w:rFonts w:ascii="Times New Roman" w:hAnsi="Times New Roman" w:cs="Times New Roman"/>
              </w:rPr>
              <w:t xml:space="preserve"> apresentar declaração que não incorre nos impedimentos.</w:t>
            </w:r>
          </w:p>
          <w:p w14:paraId="548B87C3" w14:textId="77777777" w:rsidR="00E07ECC" w:rsidRPr="002541BA" w:rsidRDefault="00E07ECC" w:rsidP="00062BF9">
            <w:pPr>
              <w:pStyle w:val="PargrafodaLista"/>
              <w:numPr>
                <w:ilvl w:val="0"/>
                <w:numId w:val="13"/>
              </w:numPr>
              <w:tabs>
                <w:tab w:val="left" w:pos="567"/>
              </w:tabs>
              <w:ind w:left="0" w:firstLine="0"/>
              <w:jc w:val="both"/>
              <w:rPr>
                <w:rFonts w:ascii="Times New Roman" w:hAnsi="Times New Roman" w:cs="Times New Roman"/>
              </w:rPr>
            </w:pPr>
            <w:r w:rsidRPr="002541BA">
              <w:rPr>
                <w:rFonts w:ascii="Times New Roman" w:hAnsi="Times New Roman" w:cs="Times New Roman"/>
              </w:rPr>
              <w:t>HABILITAÇÃO JURÍDICA (</w:t>
            </w:r>
            <w:hyperlink r:id="rId12" w:anchor="art66" w:history="1">
              <w:r w:rsidRPr="002541BA">
                <w:rPr>
                  <w:rStyle w:val="Hyperlink"/>
                  <w:rFonts w:ascii="Times New Roman" w:hAnsi="Times New Roman" w:cs="Times New Roman"/>
                </w:rPr>
                <w:t>art. 66 da Lei nº 14.133/2021</w:t>
              </w:r>
            </w:hyperlink>
            <w:r w:rsidRPr="002541BA">
              <w:rPr>
                <w:rFonts w:ascii="Times New Roman" w:hAnsi="Times New Roman" w:cs="Times New Roman"/>
              </w:rPr>
              <w:t>):</w:t>
            </w:r>
          </w:p>
          <w:p w14:paraId="07E43775" w14:textId="77777777" w:rsidR="00E07ECC" w:rsidRPr="002541BA" w:rsidRDefault="00E07ECC" w:rsidP="00062BF9">
            <w:pPr>
              <w:pStyle w:val="PargrafodaLista"/>
              <w:numPr>
                <w:ilvl w:val="1"/>
                <w:numId w:val="13"/>
              </w:numPr>
              <w:tabs>
                <w:tab w:val="left" w:pos="567"/>
                <w:tab w:val="left" w:pos="1701"/>
              </w:tabs>
              <w:ind w:left="0" w:firstLine="0"/>
              <w:jc w:val="both"/>
              <w:rPr>
                <w:rFonts w:ascii="Times New Roman" w:hAnsi="Times New Roman" w:cs="Times New Roman"/>
              </w:rPr>
            </w:pPr>
            <w:r w:rsidRPr="002541BA">
              <w:rPr>
                <w:rFonts w:ascii="Times New Roman" w:hAnsi="Times New Roman" w:cs="Times New Roman"/>
                <w:bCs/>
              </w:rPr>
              <w:t>Cartão do CNPJ;</w:t>
            </w:r>
          </w:p>
          <w:p w14:paraId="59304165" w14:textId="77777777" w:rsidR="00E07ECC" w:rsidRPr="002541BA" w:rsidRDefault="00E07ECC" w:rsidP="00062BF9">
            <w:pPr>
              <w:pStyle w:val="PargrafodaLista"/>
              <w:numPr>
                <w:ilvl w:val="1"/>
                <w:numId w:val="13"/>
              </w:numPr>
              <w:tabs>
                <w:tab w:val="left" w:pos="567"/>
                <w:tab w:val="left" w:pos="1701"/>
              </w:tabs>
              <w:ind w:left="0" w:firstLine="0"/>
              <w:jc w:val="both"/>
              <w:rPr>
                <w:rFonts w:ascii="Times New Roman" w:hAnsi="Times New Roman" w:cs="Times New Roman"/>
              </w:rPr>
            </w:pPr>
            <w:r w:rsidRPr="002541BA">
              <w:rPr>
                <w:rFonts w:ascii="Times New Roman" w:hAnsi="Times New Roman" w:cs="Times New Roman"/>
              </w:rPr>
              <w:t>Estatuto ou contrato social;</w:t>
            </w:r>
          </w:p>
          <w:p w14:paraId="2B499AE1" w14:textId="77777777" w:rsidR="00E07ECC" w:rsidRPr="002541BA" w:rsidRDefault="00E07ECC" w:rsidP="00062BF9">
            <w:pPr>
              <w:pStyle w:val="PargrafodaLista"/>
              <w:numPr>
                <w:ilvl w:val="0"/>
                <w:numId w:val="13"/>
              </w:numPr>
              <w:tabs>
                <w:tab w:val="left" w:pos="567"/>
              </w:tabs>
              <w:ind w:left="0" w:firstLine="0"/>
              <w:jc w:val="both"/>
              <w:rPr>
                <w:rFonts w:ascii="Times New Roman" w:hAnsi="Times New Roman" w:cs="Times New Roman"/>
              </w:rPr>
            </w:pPr>
            <w:r w:rsidRPr="002541BA">
              <w:rPr>
                <w:rFonts w:ascii="Times New Roman" w:hAnsi="Times New Roman" w:cs="Times New Roman"/>
              </w:rPr>
              <w:t>HABILITAÇÃO FISCAL, SOCIAL E TRABALHISTA (</w:t>
            </w:r>
            <w:hyperlink r:id="rId13" w:anchor="art68" w:history="1">
              <w:r w:rsidRPr="002541BA">
                <w:rPr>
                  <w:rStyle w:val="Hyperlink"/>
                  <w:rFonts w:ascii="Times New Roman" w:hAnsi="Times New Roman" w:cs="Times New Roman"/>
                </w:rPr>
                <w:t>art. 68 da Lei nº 14.133/2021</w:t>
              </w:r>
            </w:hyperlink>
            <w:r w:rsidRPr="002541BA">
              <w:rPr>
                <w:rFonts w:ascii="Times New Roman" w:hAnsi="Times New Roman" w:cs="Times New Roman"/>
              </w:rPr>
              <w:t>):</w:t>
            </w:r>
          </w:p>
          <w:p w14:paraId="41C785C0" w14:textId="77777777" w:rsidR="00E07ECC" w:rsidRPr="002541BA" w:rsidRDefault="00E07ECC" w:rsidP="00062BF9">
            <w:pPr>
              <w:tabs>
                <w:tab w:val="left" w:pos="567"/>
              </w:tabs>
              <w:jc w:val="both"/>
              <w:rPr>
                <w:rFonts w:ascii="Times New Roman" w:hAnsi="Times New Roman" w:cs="Times New Roman"/>
              </w:rPr>
            </w:pPr>
            <w:r w:rsidRPr="002541BA">
              <w:rPr>
                <w:rFonts w:ascii="Times New Roman" w:hAnsi="Times New Roman" w:cs="Times New Roman"/>
                <w:b/>
                <w:bCs/>
              </w:rPr>
              <w:t>a)</w:t>
            </w:r>
            <w:r w:rsidRPr="002541BA">
              <w:rPr>
                <w:rFonts w:ascii="Times New Roman" w:hAnsi="Times New Roman" w:cs="Times New Roman"/>
              </w:rPr>
              <w:t xml:space="preserve"> Os documentos poderão ser substituídos ou supridos, no todo ou em parte, por outros meios hábeis a comprovar a regularidade do licitante, inclusive por meio eletrônico (art. 68, § 1º). </w:t>
            </w:r>
          </w:p>
          <w:p w14:paraId="1E62F2B0" w14:textId="77777777" w:rsidR="00E07ECC" w:rsidRPr="002541BA" w:rsidRDefault="00E07ECC" w:rsidP="00062BF9">
            <w:pPr>
              <w:tabs>
                <w:tab w:val="left" w:pos="567"/>
              </w:tabs>
              <w:jc w:val="both"/>
              <w:rPr>
                <w:rFonts w:ascii="Times New Roman" w:hAnsi="Times New Roman" w:cs="Times New Roman"/>
              </w:rPr>
            </w:pPr>
            <w:r w:rsidRPr="002541BA">
              <w:rPr>
                <w:rFonts w:ascii="Times New Roman" w:hAnsi="Times New Roman" w:cs="Times New Roman"/>
                <w:b/>
                <w:bCs/>
              </w:rPr>
              <w:t>b)</w:t>
            </w:r>
            <w:r w:rsidRPr="002541BA">
              <w:rPr>
                <w:rFonts w:ascii="Times New Roman" w:hAnsi="Times New Roman" w:cs="Times New Roman"/>
              </w:rPr>
              <w:t xml:space="preserve"> Regularidade perante a Fazenda federal, estadual e municipal do domicílio ou sede do licitante, ou outra equivalente, na forma da lei (art. 68, III); </w:t>
            </w:r>
          </w:p>
          <w:p w14:paraId="55051EE8" w14:textId="77777777" w:rsidR="00E07ECC" w:rsidRPr="002541BA" w:rsidRDefault="00E07ECC" w:rsidP="00062BF9">
            <w:pPr>
              <w:tabs>
                <w:tab w:val="left" w:pos="567"/>
              </w:tabs>
              <w:jc w:val="both"/>
              <w:rPr>
                <w:rFonts w:ascii="Times New Roman" w:hAnsi="Times New Roman" w:cs="Times New Roman"/>
              </w:rPr>
            </w:pPr>
            <w:r w:rsidRPr="002541BA">
              <w:rPr>
                <w:rFonts w:ascii="Times New Roman" w:hAnsi="Times New Roman" w:cs="Times New Roman"/>
                <w:b/>
                <w:bCs/>
              </w:rPr>
              <w:t>c)</w:t>
            </w:r>
            <w:r w:rsidRPr="002541BA">
              <w:rPr>
                <w:rFonts w:ascii="Times New Roman" w:hAnsi="Times New Roman" w:cs="Times New Roman"/>
              </w:rPr>
              <w:t xml:space="preserve"> Regularidade relativa à Seguridade Social e ao FGTS, que demonstre cumprimento dos encargos sociais instituídos por lei (art. 68, IV); </w:t>
            </w:r>
          </w:p>
          <w:p w14:paraId="407F835F" w14:textId="77777777" w:rsidR="00E07ECC" w:rsidRPr="002541BA" w:rsidRDefault="00E07ECC" w:rsidP="00062BF9">
            <w:pPr>
              <w:tabs>
                <w:tab w:val="left" w:pos="567"/>
              </w:tabs>
              <w:jc w:val="both"/>
              <w:rPr>
                <w:rFonts w:ascii="Times New Roman" w:hAnsi="Times New Roman" w:cs="Times New Roman"/>
              </w:rPr>
            </w:pPr>
            <w:r w:rsidRPr="002541BA">
              <w:rPr>
                <w:rFonts w:ascii="Times New Roman" w:hAnsi="Times New Roman" w:cs="Times New Roman"/>
                <w:b/>
                <w:bCs/>
              </w:rPr>
              <w:t>d)</w:t>
            </w:r>
            <w:r w:rsidRPr="002541BA">
              <w:rPr>
                <w:rFonts w:ascii="Times New Roman" w:hAnsi="Times New Roman" w:cs="Times New Roman"/>
              </w:rPr>
              <w:t xml:space="preserve"> Regularidade perante a Justiça do Trabalho (art. 68, V); </w:t>
            </w:r>
          </w:p>
          <w:p w14:paraId="76DFAC39" w14:textId="5C4F85BD" w:rsidR="00E07ECC" w:rsidRPr="002541BA" w:rsidRDefault="00E07ECC" w:rsidP="00062BF9">
            <w:pPr>
              <w:tabs>
                <w:tab w:val="left" w:pos="567"/>
              </w:tabs>
              <w:jc w:val="both"/>
              <w:rPr>
                <w:rFonts w:ascii="Times New Roman" w:hAnsi="Times New Roman" w:cs="Times New Roman"/>
              </w:rPr>
            </w:pPr>
            <w:r w:rsidRPr="002541BA">
              <w:rPr>
                <w:rFonts w:ascii="Times New Roman" w:hAnsi="Times New Roman" w:cs="Times New Roman"/>
                <w:b/>
                <w:bCs/>
              </w:rPr>
              <w:t>e)</w:t>
            </w:r>
            <w:r w:rsidRPr="002541BA">
              <w:rPr>
                <w:rFonts w:ascii="Times New Roman" w:hAnsi="Times New Roman" w:cs="Times New Roman"/>
              </w:rPr>
              <w:t xml:space="preserve"> </w:t>
            </w:r>
            <w:r w:rsidR="00212654" w:rsidRPr="002541BA">
              <w:rPr>
                <w:rFonts w:ascii="Times New Roman" w:hAnsi="Times New Roman" w:cs="Times New Roman"/>
              </w:rPr>
              <w:t xml:space="preserve">Declaração de </w:t>
            </w:r>
            <w:r w:rsidRPr="002541BA">
              <w:rPr>
                <w:rFonts w:ascii="Times New Roman" w:hAnsi="Times New Roman" w:cs="Times New Roman"/>
              </w:rPr>
              <w:t>Cumprimento do disposto no inciso XXXIII do art. 7º da Constituição Federal (art. 68, VI).</w:t>
            </w:r>
          </w:p>
          <w:p w14:paraId="7DDF094E" w14:textId="77777777" w:rsidR="00E07ECC" w:rsidRPr="002541BA" w:rsidRDefault="00E07ECC" w:rsidP="00062BF9">
            <w:pPr>
              <w:pStyle w:val="PargrafodaLista"/>
              <w:numPr>
                <w:ilvl w:val="0"/>
                <w:numId w:val="13"/>
              </w:numPr>
              <w:tabs>
                <w:tab w:val="left" w:pos="567"/>
              </w:tabs>
              <w:ind w:left="0" w:firstLine="0"/>
              <w:jc w:val="both"/>
              <w:rPr>
                <w:rFonts w:ascii="Times New Roman" w:hAnsi="Times New Roman" w:cs="Times New Roman"/>
              </w:rPr>
            </w:pPr>
            <w:r w:rsidRPr="002541BA">
              <w:rPr>
                <w:rFonts w:ascii="Times New Roman" w:hAnsi="Times New Roman" w:cs="Times New Roman"/>
              </w:rPr>
              <w:t>HABILITAÇÃO ECONÔMICO FINANCEIRA (</w:t>
            </w:r>
            <w:hyperlink r:id="rId14" w:anchor="art68" w:history="1">
              <w:r w:rsidRPr="002541BA">
                <w:rPr>
                  <w:rStyle w:val="Hyperlink"/>
                  <w:rFonts w:ascii="Times New Roman" w:hAnsi="Times New Roman" w:cs="Times New Roman"/>
                </w:rPr>
                <w:t>art. 69 da Lei nº 14.133/2021</w:t>
              </w:r>
            </w:hyperlink>
            <w:r w:rsidRPr="002541BA">
              <w:rPr>
                <w:rFonts w:ascii="Times New Roman" w:hAnsi="Times New Roman" w:cs="Times New Roman"/>
              </w:rPr>
              <w:t>):</w:t>
            </w:r>
          </w:p>
          <w:p w14:paraId="39AE93F2" w14:textId="77777777" w:rsidR="00E07ECC" w:rsidRPr="002541BA" w:rsidRDefault="00E07ECC" w:rsidP="00062BF9">
            <w:pPr>
              <w:pStyle w:val="PargrafodaLista"/>
              <w:numPr>
                <w:ilvl w:val="0"/>
                <w:numId w:val="14"/>
              </w:numPr>
              <w:tabs>
                <w:tab w:val="left" w:pos="567"/>
                <w:tab w:val="left" w:pos="1701"/>
              </w:tabs>
              <w:ind w:left="0" w:firstLine="0"/>
              <w:jc w:val="both"/>
              <w:rPr>
                <w:rFonts w:ascii="Times New Roman" w:hAnsi="Times New Roman" w:cs="Times New Roman"/>
              </w:rPr>
            </w:pPr>
            <w:r w:rsidRPr="002541BA">
              <w:rPr>
                <w:rFonts w:ascii="Times New Roman" w:hAnsi="Times New Roman" w:cs="Times New Roman"/>
                <w:bCs/>
              </w:rPr>
              <w:t>Certidão negativa de feitos sobre falência expedida pelo distribuidor da sede do licitante;</w:t>
            </w:r>
          </w:p>
          <w:p w14:paraId="4286DA1E" w14:textId="5140444F" w:rsidR="00F14E8B" w:rsidRPr="002541BA" w:rsidRDefault="005031E2" w:rsidP="00062BF9">
            <w:pPr>
              <w:pStyle w:val="PargrafodaLista"/>
              <w:numPr>
                <w:ilvl w:val="0"/>
                <w:numId w:val="14"/>
              </w:numPr>
              <w:tabs>
                <w:tab w:val="left" w:pos="567"/>
                <w:tab w:val="left" w:pos="1701"/>
              </w:tabs>
              <w:ind w:left="0" w:firstLine="0"/>
              <w:jc w:val="both"/>
              <w:rPr>
                <w:rFonts w:ascii="Times New Roman" w:hAnsi="Times New Roman" w:cs="Times New Roman"/>
              </w:rPr>
            </w:pPr>
            <w:r w:rsidRPr="002541BA">
              <w:rPr>
                <w:rFonts w:ascii="Times New Roman" w:hAnsi="Times New Roman" w:cs="Times New Roman"/>
                <w:bCs/>
              </w:rPr>
              <w:t xml:space="preserve">Comprovar que </w:t>
            </w:r>
            <w:r w:rsidR="00DB079D" w:rsidRPr="002541BA">
              <w:rPr>
                <w:rFonts w:ascii="Times New Roman" w:hAnsi="Times New Roman" w:cs="Times New Roman"/>
                <w:bCs/>
              </w:rPr>
              <w:t>se encontra</w:t>
            </w:r>
            <w:r w:rsidRPr="002541BA">
              <w:rPr>
                <w:rFonts w:ascii="Times New Roman" w:hAnsi="Times New Roman" w:cs="Times New Roman"/>
                <w:bCs/>
              </w:rPr>
              <w:t xml:space="preserve"> devidamente</w:t>
            </w:r>
            <w:r w:rsidR="009A3C15" w:rsidRPr="002541BA">
              <w:rPr>
                <w:rFonts w:ascii="Times New Roman" w:hAnsi="Times New Roman" w:cs="Times New Roman"/>
                <w:bCs/>
              </w:rPr>
              <w:t xml:space="preserve"> cadastrada</w:t>
            </w:r>
            <w:r w:rsidRPr="002541BA">
              <w:rPr>
                <w:rFonts w:ascii="Times New Roman" w:hAnsi="Times New Roman" w:cs="Times New Roman"/>
                <w:bCs/>
              </w:rPr>
              <w:t xml:space="preserve"> pel</w:t>
            </w:r>
            <w:r w:rsidR="009A3C15" w:rsidRPr="002541BA">
              <w:rPr>
                <w:rFonts w:ascii="Times New Roman" w:hAnsi="Times New Roman" w:cs="Times New Roman"/>
                <w:bCs/>
              </w:rPr>
              <w:t>a</w:t>
            </w:r>
            <w:r w:rsidRPr="002541BA">
              <w:rPr>
                <w:rFonts w:ascii="Times New Roman" w:hAnsi="Times New Roman" w:cs="Times New Roman"/>
                <w:bCs/>
              </w:rPr>
              <w:t xml:space="preserve"> DALF/CAD (Diretoria de Apoio Logístico e Financeiro/</w:t>
            </w:r>
            <w:r w:rsidRPr="002541BA">
              <w:rPr>
                <w:rFonts w:ascii="Times New Roman" w:hAnsi="Times New Roman" w:cs="Times New Roman"/>
                <w:shd w:val="clear" w:color="auto" w:fill="FFFFFF"/>
              </w:rPr>
              <w:t>Centro de Armazenamento e Distribuição</w:t>
            </w:r>
            <w:r w:rsidRPr="002541BA">
              <w:rPr>
                <w:rFonts w:ascii="Times New Roman" w:hAnsi="Times New Roman" w:cs="Times New Roman"/>
                <w:bCs/>
              </w:rPr>
              <w:t>)</w:t>
            </w:r>
            <w:r w:rsidR="009A3C15" w:rsidRPr="002541BA">
              <w:rPr>
                <w:rFonts w:ascii="Times New Roman" w:hAnsi="Times New Roman" w:cs="Times New Roman"/>
                <w:bCs/>
              </w:rPr>
              <w:t xml:space="preserve"> da PMSC para comercializar uniformes e peças de fardamento.</w:t>
            </w:r>
          </w:p>
        </w:tc>
      </w:tr>
      <w:tr w:rsidR="003F6A76" w:rsidRPr="002541BA" w14:paraId="77006374" w14:textId="77777777" w:rsidTr="00D77C0A">
        <w:tc>
          <w:tcPr>
            <w:tcW w:w="709" w:type="dxa"/>
          </w:tcPr>
          <w:p w14:paraId="1EF55642" w14:textId="77777777" w:rsidR="003F6A76" w:rsidRPr="002541BA" w:rsidRDefault="003F6A76" w:rsidP="00062BF9">
            <w:pPr>
              <w:pStyle w:val="PargrafodaLista"/>
              <w:numPr>
                <w:ilvl w:val="0"/>
                <w:numId w:val="2"/>
              </w:numPr>
              <w:shd w:val="clear" w:color="auto" w:fill="FFFFFF" w:themeFill="background1"/>
              <w:ind w:left="180" w:firstLine="0"/>
              <w:jc w:val="both"/>
              <w:rPr>
                <w:rFonts w:ascii="Times New Roman" w:hAnsi="Times New Roman" w:cs="Times New Roman"/>
              </w:rPr>
            </w:pPr>
          </w:p>
        </w:tc>
        <w:tc>
          <w:tcPr>
            <w:tcW w:w="9640" w:type="dxa"/>
          </w:tcPr>
          <w:p w14:paraId="28F5A33F" w14:textId="163E5A54" w:rsidR="002728E1" w:rsidRPr="002541BA" w:rsidRDefault="002728E1" w:rsidP="00062BF9">
            <w:pPr>
              <w:shd w:val="clear" w:color="auto" w:fill="FFFFFF" w:themeFill="background1"/>
              <w:jc w:val="both"/>
              <w:rPr>
                <w:rFonts w:ascii="Times New Roman" w:hAnsi="Times New Roman" w:cs="Times New Roman"/>
                <w:b/>
                <w:bCs/>
              </w:rPr>
            </w:pPr>
            <w:r w:rsidRPr="002541BA">
              <w:rPr>
                <w:rFonts w:ascii="Times New Roman" w:hAnsi="Times New Roman" w:cs="Times New Roman"/>
                <w:b/>
                <w:bCs/>
              </w:rPr>
              <w:t>Critérios de medição e de pagamento.</w:t>
            </w:r>
          </w:p>
          <w:p w14:paraId="728482C6" w14:textId="77777777" w:rsidR="002728E1" w:rsidRPr="002541BA" w:rsidRDefault="002728E1" w:rsidP="00062B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2541BA">
              <w:rPr>
                <w:rFonts w:ascii="Times New Roman" w:hAnsi="Times New Roman" w:cs="Times New Roman"/>
              </w:rPr>
              <w:t xml:space="preserve">O pagamento será efetuado em até </w:t>
            </w:r>
            <w:r w:rsidRPr="002541BA">
              <w:rPr>
                <w:rFonts w:ascii="Times New Roman" w:hAnsi="Times New Roman" w:cs="Times New Roman"/>
                <w:b/>
                <w:bCs/>
              </w:rPr>
              <w:t>30 (trinta) dias</w:t>
            </w:r>
            <w:r w:rsidRPr="002541BA">
              <w:rPr>
                <w:rFonts w:ascii="Times New Roman" w:hAnsi="Times New Roman" w:cs="Times New Roman"/>
              </w:rPr>
              <w:t xml:space="preserve">, após a certificação da Nota Fiscal Eletrônica – NF-e correspondente à solicitação, mediante transferência na conta corrente da contratada ou emissão de boleto bancário. </w:t>
            </w:r>
          </w:p>
          <w:p w14:paraId="6099CC6E" w14:textId="77777777" w:rsidR="002728E1" w:rsidRPr="002541BA" w:rsidRDefault="002728E1" w:rsidP="00062BF9">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2541BA">
              <w:rPr>
                <w:rFonts w:ascii="Times New Roman" w:hAnsi="Times New Roman" w:cs="Times New Roman"/>
              </w:rPr>
              <w:t>Na opção pela transferência bancária para instituição financeira diversa daquela em que estiver depositado o recurso público, caberá ao fornecedor arcar com as despesas da TED/DOC/PIX.</w:t>
            </w:r>
          </w:p>
          <w:p w14:paraId="6E8B747A" w14:textId="71CA946D" w:rsidR="007909CB" w:rsidRPr="002541BA" w:rsidRDefault="002728E1" w:rsidP="00212654">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2541BA">
              <w:rPr>
                <w:rFonts w:ascii="Times New Roman" w:hAnsi="Times New Roman" w:cs="Times New Roman"/>
                <w:shd w:val="clear" w:color="auto" w:fill="FFFFFF"/>
              </w:rPr>
              <w:t>Qualquer pagamento somente será realizado quando a empresa contratada estiver regular em relação ao Edital.</w:t>
            </w:r>
          </w:p>
        </w:tc>
      </w:tr>
      <w:tr w:rsidR="003F6A76" w:rsidRPr="002541BA" w14:paraId="29F010BF" w14:textId="77777777" w:rsidTr="00D77C0A">
        <w:tc>
          <w:tcPr>
            <w:tcW w:w="709" w:type="dxa"/>
          </w:tcPr>
          <w:p w14:paraId="64F45226" w14:textId="77777777" w:rsidR="003F6A76" w:rsidRPr="002541BA" w:rsidRDefault="003F6A76" w:rsidP="00062BF9">
            <w:pPr>
              <w:pStyle w:val="PargrafodaLista"/>
              <w:numPr>
                <w:ilvl w:val="0"/>
                <w:numId w:val="2"/>
              </w:numPr>
              <w:shd w:val="clear" w:color="auto" w:fill="FFFFFF" w:themeFill="background1"/>
              <w:ind w:left="180" w:firstLine="0"/>
              <w:jc w:val="both"/>
              <w:rPr>
                <w:rFonts w:ascii="Times New Roman" w:hAnsi="Times New Roman" w:cs="Times New Roman"/>
              </w:rPr>
            </w:pPr>
          </w:p>
        </w:tc>
        <w:tc>
          <w:tcPr>
            <w:tcW w:w="9640" w:type="dxa"/>
          </w:tcPr>
          <w:p w14:paraId="30291D4B" w14:textId="77777777" w:rsidR="00E07ECC" w:rsidRPr="002541BA" w:rsidRDefault="003F6A76" w:rsidP="00062BF9">
            <w:pPr>
              <w:shd w:val="clear" w:color="auto" w:fill="FFFFFF" w:themeFill="background1"/>
              <w:jc w:val="both"/>
              <w:rPr>
                <w:rFonts w:ascii="Times New Roman" w:hAnsi="Times New Roman" w:cs="Times New Roman"/>
                <w:b/>
                <w:bCs/>
              </w:rPr>
            </w:pPr>
            <w:r w:rsidRPr="002541BA">
              <w:rPr>
                <w:rFonts w:ascii="Times New Roman" w:hAnsi="Times New Roman" w:cs="Times New Roman"/>
                <w:b/>
                <w:bCs/>
              </w:rPr>
              <w:t xml:space="preserve">Estimativas do valor da contratação, acompanhadas dos preços unitários referenciais, das memórias de cálculo e dos documentos que lhe dão suporte, com os parâmetros utilizados para a obtenção </w:t>
            </w:r>
          </w:p>
          <w:p w14:paraId="0B482F29" w14:textId="348F4F99" w:rsidR="00E07ECC" w:rsidRPr="002541BA" w:rsidRDefault="00E07ECC" w:rsidP="00062BF9">
            <w:pPr>
              <w:shd w:val="clear" w:color="auto" w:fill="FFFFFF" w:themeFill="background1"/>
              <w:jc w:val="both"/>
              <w:rPr>
                <w:rFonts w:ascii="Times New Roman" w:hAnsi="Times New Roman" w:cs="Times New Roman"/>
              </w:rPr>
            </w:pPr>
            <w:r w:rsidRPr="002541BA">
              <w:rPr>
                <w:rFonts w:ascii="Times New Roman" w:hAnsi="Times New Roman" w:cs="Times New Roman"/>
              </w:rPr>
              <w:t xml:space="preserve">O custo estimado total da contratação é de R$: </w:t>
            </w:r>
            <w:r w:rsidR="008621D3" w:rsidRPr="002541BA">
              <w:rPr>
                <w:rStyle w:val="Forte"/>
                <w:rFonts w:ascii="Times New Roman" w:hAnsi="Times New Roman" w:cs="Times New Roman"/>
                <w:shd w:val="clear" w:color="auto" w:fill="FFFFFF"/>
              </w:rPr>
              <w:t>33.708,00</w:t>
            </w:r>
            <w:r w:rsidRPr="002541BA">
              <w:rPr>
                <w:rFonts w:ascii="Times New Roman" w:hAnsi="Times New Roman" w:cs="Times New Roman"/>
              </w:rPr>
              <w:t>, do Estudo técnico preliminar.</w:t>
            </w:r>
          </w:p>
          <w:tbl>
            <w:tblPr>
              <w:tblStyle w:val="Tabelacomgrade"/>
              <w:tblW w:w="9406" w:type="dxa"/>
              <w:tblLayout w:type="fixed"/>
              <w:tblLook w:val="04A0" w:firstRow="1" w:lastRow="0" w:firstColumn="1" w:lastColumn="0" w:noHBand="0" w:noVBand="1"/>
            </w:tblPr>
            <w:tblGrid>
              <w:gridCol w:w="881"/>
              <w:gridCol w:w="739"/>
              <w:gridCol w:w="4364"/>
              <w:gridCol w:w="709"/>
              <w:gridCol w:w="831"/>
              <w:gridCol w:w="831"/>
              <w:gridCol w:w="1051"/>
            </w:tblGrid>
            <w:tr w:rsidR="00E3100A" w:rsidRPr="002541BA" w14:paraId="6B7C3101" w14:textId="1E3BB010" w:rsidTr="00895D3E">
              <w:tc>
                <w:tcPr>
                  <w:tcW w:w="881" w:type="dxa"/>
                </w:tcPr>
                <w:p w14:paraId="11EF53A2" w14:textId="77777777" w:rsidR="00E3100A" w:rsidRPr="002541BA" w:rsidRDefault="00E3100A" w:rsidP="00E3100A">
                  <w:pPr>
                    <w:jc w:val="center"/>
                    <w:rPr>
                      <w:rFonts w:ascii="Times New Roman" w:hAnsi="Times New Roman" w:cs="Times New Roman"/>
                    </w:rPr>
                  </w:pPr>
                  <w:r w:rsidRPr="002541BA">
                    <w:rPr>
                      <w:rFonts w:ascii="Times New Roman" w:hAnsi="Times New Roman" w:cs="Times New Roman"/>
                    </w:rPr>
                    <w:t>Lote</w:t>
                  </w:r>
                </w:p>
              </w:tc>
              <w:tc>
                <w:tcPr>
                  <w:tcW w:w="739" w:type="dxa"/>
                </w:tcPr>
                <w:p w14:paraId="2568278C" w14:textId="77777777" w:rsidR="00E3100A" w:rsidRPr="002541BA" w:rsidRDefault="00E3100A" w:rsidP="00E3100A">
                  <w:pPr>
                    <w:jc w:val="center"/>
                    <w:rPr>
                      <w:rFonts w:ascii="Times New Roman" w:hAnsi="Times New Roman" w:cs="Times New Roman"/>
                    </w:rPr>
                  </w:pPr>
                  <w:r w:rsidRPr="002541BA">
                    <w:rPr>
                      <w:rFonts w:ascii="Times New Roman" w:hAnsi="Times New Roman" w:cs="Times New Roman"/>
                    </w:rPr>
                    <w:t>Item</w:t>
                  </w:r>
                </w:p>
              </w:tc>
              <w:tc>
                <w:tcPr>
                  <w:tcW w:w="4364" w:type="dxa"/>
                </w:tcPr>
                <w:p w14:paraId="27C1FA75" w14:textId="77777777" w:rsidR="00E3100A" w:rsidRPr="002541BA" w:rsidRDefault="00E3100A" w:rsidP="00E3100A">
                  <w:pPr>
                    <w:jc w:val="both"/>
                    <w:rPr>
                      <w:rFonts w:ascii="Times New Roman" w:hAnsi="Times New Roman" w:cs="Times New Roman"/>
                    </w:rPr>
                  </w:pPr>
                  <w:r w:rsidRPr="002541BA">
                    <w:rPr>
                      <w:rFonts w:ascii="Times New Roman" w:hAnsi="Times New Roman" w:cs="Times New Roman"/>
                    </w:rPr>
                    <w:t>Especificação</w:t>
                  </w:r>
                </w:p>
              </w:tc>
              <w:tc>
                <w:tcPr>
                  <w:tcW w:w="709" w:type="dxa"/>
                </w:tcPr>
                <w:p w14:paraId="57B210C0" w14:textId="21D7981F" w:rsidR="00E3100A" w:rsidRPr="002541BA" w:rsidRDefault="00E3100A" w:rsidP="00E3100A">
                  <w:pPr>
                    <w:jc w:val="center"/>
                    <w:rPr>
                      <w:rFonts w:ascii="Times New Roman" w:hAnsi="Times New Roman" w:cs="Times New Roman"/>
                    </w:rPr>
                  </w:pPr>
                  <w:proofErr w:type="spellStart"/>
                  <w:r w:rsidRPr="002541BA">
                    <w:rPr>
                      <w:rFonts w:ascii="Times New Roman" w:hAnsi="Times New Roman" w:cs="Times New Roman"/>
                    </w:rPr>
                    <w:t>Unid</w:t>
                  </w:r>
                  <w:proofErr w:type="spellEnd"/>
                </w:p>
              </w:tc>
              <w:tc>
                <w:tcPr>
                  <w:tcW w:w="831" w:type="dxa"/>
                </w:tcPr>
                <w:p w14:paraId="65398312" w14:textId="77777777" w:rsidR="00E3100A" w:rsidRPr="002541BA" w:rsidRDefault="00E3100A" w:rsidP="00E3100A">
                  <w:pPr>
                    <w:jc w:val="center"/>
                    <w:rPr>
                      <w:rFonts w:ascii="Times New Roman" w:hAnsi="Times New Roman" w:cs="Times New Roman"/>
                    </w:rPr>
                  </w:pPr>
                  <w:r w:rsidRPr="002541BA">
                    <w:rPr>
                      <w:rFonts w:ascii="Times New Roman" w:hAnsi="Times New Roman" w:cs="Times New Roman"/>
                    </w:rPr>
                    <w:t>Quant. Min.</w:t>
                  </w:r>
                </w:p>
              </w:tc>
              <w:tc>
                <w:tcPr>
                  <w:tcW w:w="831" w:type="dxa"/>
                </w:tcPr>
                <w:p w14:paraId="6A6623E6" w14:textId="77777777" w:rsidR="00E3100A" w:rsidRPr="002541BA" w:rsidRDefault="00E3100A" w:rsidP="00E3100A">
                  <w:pPr>
                    <w:jc w:val="center"/>
                    <w:rPr>
                      <w:rFonts w:ascii="Times New Roman" w:hAnsi="Times New Roman" w:cs="Times New Roman"/>
                    </w:rPr>
                  </w:pPr>
                  <w:r w:rsidRPr="002541BA">
                    <w:rPr>
                      <w:rFonts w:ascii="Times New Roman" w:hAnsi="Times New Roman" w:cs="Times New Roman"/>
                    </w:rPr>
                    <w:t>Quant. Max.</w:t>
                  </w:r>
                </w:p>
              </w:tc>
              <w:tc>
                <w:tcPr>
                  <w:tcW w:w="1051" w:type="dxa"/>
                </w:tcPr>
                <w:p w14:paraId="72DE1D71" w14:textId="517FEF0A" w:rsidR="00E3100A" w:rsidRPr="002541BA" w:rsidRDefault="00E3100A" w:rsidP="00E3100A">
                  <w:pPr>
                    <w:jc w:val="center"/>
                    <w:rPr>
                      <w:rFonts w:ascii="Times New Roman" w:hAnsi="Times New Roman" w:cs="Times New Roman"/>
                    </w:rPr>
                  </w:pPr>
                  <w:r w:rsidRPr="002541BA">
                    <w:rPr>
                      <w:rFonts w:ascii="Times New Roman" w:hAnsi="Times New Roman" w:cs="Times New Roman"/>
                    </w:rPr>
                    <w:t>Valor Unit. R$</w:t>
                  </w:r>
                </w:p>
              </w:tc>
            </w:tr>
            <w:tr w:rsidR="00C03C99" w:rsidRPr="002541BA" w14:paraId="5D70F89D" w14:textId="4E1C6AC4" w:rsidTr="00127A76">
              <w:trPr>
                <w:trHeight w:val="508"/>
              </w:trPr>
              <w:tc>
                <w:tcPr>
                  <w:tcW w:w="881" w:type="dxa"/>
                  <w:vMerge w:val="restart"/>
                </w:tcPr>
                <w:p w14:paraId="68193C8A" w14:textId="77777777" w:rsidR="00C03C99" w:rsidRPr="002541BA" w:rsidRDefault="00C03C99" w:rsidP="00CF45FD">
                  <w:pPr>
                    <w:jc w:val="center"/>
                    <w:rPr>
                      <w:rFonts w:ascii="Times New Roman" w:hAnsi="Times New Roman" w:cs="Times New Roman"/>
                    </w:rPr>
                  </w:pPr>
                  <w:r w:rsidRPr="002541BA">
                    <w:rPr>
                      <w:rFonts w:ascii="Times New Roman" w:hAnsi="Times New Roman" w:cs="Times New Roman"/>
                    </w:rPr>
                    <w:t>01</w:t>
                  </w:r>
                </w:p>
                <w:p w14:paraId="1670D646" w14:textId="2B346F06" w:rsidR="00C03C99" w:rsidRPr="002541BA" w:rsidRDefault="00C03C99" w:rsidP="00CF45FD">
                  <w:pPr>
                    <w:jc w:val="center"/>
                    <w:rPr>
                      <w:rFonts w:ascii="Times New Roman" w:hAnsi="Times New Roman" w:cs="Times New Roman"/>
                    </w:rPr>
                  </w:pPr>
                  <w:r w:rsidRPr="002541BA">
                    <w:rPr>
                      <w:rFonts w:ascii="Times New Roman" w:hAnsi="Times New Roman" w:cs="Times New Roman"/>
                    </w:rPr>
                    <w:t>PMSC</w:t>
                  </w:r>
                </w:p>
              </w:tc>
              <w:tc>
                <w:tcPr>
                  <w:tcW w:w="739" w:type="dxa"/>
                </w:tcPr>
                <w:p w14:paraId="01D8E5EB" w14:textId="77777777" w:rsidR="00C03C99" w:rsidRPr="002541BA" w:rsidRDefault="00C03C99" w:rsidP="00CF45FD">
                  <w:pPr>
                    <w:jc w:val="center"/>
                    <w:rPr>
                      <w:rFonts w:ascii="Times New Roman" w:hAnsi="Times New Roman" w:cs="Times New Roman"/>
                    </w:rPr>
                  </w:pPr>
                  <w:r w:rsidRPr="002541BA">
                    <w:rPr>
                      <w:rFonts w:ascii="Times New Roman" w:hAnsi="Times New Roman" w:cs="Times New Roman"/>
                    </w:rPr>
                    <w:t>01</w:t>
                  </w:r>
                </w:p>
              </w:tc>
              <w:tc>
                <w:tcPr>
                  <w:tcW w:w="4364" w:type="dxa"/>
                </w:tcPr>
                <w:p w14:paraId="079FC628" w14:textId="3B4133B5" w:rsidR="00C03C99" w:rsidRPr="002541BA" w:rsidRDefault="00C03C99" w:rsidP="00CF45FD">
                  <w:pPr>
                    <w:jc w:val="both"/>
                    <w:rPr>
                      <w:rFonts w:ascii="Times New Roman" w:hAnsi="Times New Roman" w:cs="Times New Roman"/>
                    </w:rPr>
                  </w:pPr>
                  <w:r w:rsidRPr="002541BA">
                    <w:rPr>
                      <w:rFonts w:ascii="Times New Roman" w:hAnsi="Times New Roman" w:cs="Times New Roman"/>
                    </w:rPr>
                    <w:t xml:space="preserve">CASACO </w:t>
                  </w:r>
                  <w:r w:rsidR="005031E2" w:rsidRPr="002541BA">
                    <w:rPr>
                      <w:rFonts w:ascii="Times New Roman" w:hAnsi="Times New Roman" w:cs="Times New Roman"/>
                    </w:rPr>
                    <w:t xml:space="preserve">ANORAQUE DUPLA FACE UNISSEX COR CAQUI – PADRÃO PMSC. (CONFORME PORTARIA N.º 985/PMSC/2023 QUE REGULAMENTA OS UNIFORMES DA POLÍCIA MILITAR NO </w:t>
                  </w:r>
                  <w:r w:rsidR="005031E2" w:rsidRPr="002541BA">
                    <w:rPr>
                      <w:rFonts w:ascii="Times New Roman" w:hAnsi="Times New Roman" w:cs="Times New Roman"/>
                    </w:rPr>
                    <w:lastRenderedPageBreak/>
                    <w:t xml:space="preserve">ESTADO DE SANTA CATARINA (RUPMSC). TAMANHO A DEFINIR. </w:t>
                  </w:r>
                  <w:r w:rsidRPr="002541BA">
                    <w:rPr>
                      <w:rFonts w:ascii="Times New Roman" w:hAnsi="Times New Roman" w:cs="Times New Roman"/>
                    </w:rPr>
                    <w:t>S EM ANEXO.</w:t>
                  </w:r>
                </w:p>
              </w:tc>
              <w:tc>
                <w:tcPr>
                  <w:tcW w:w="709" w:type="dxa"/>
                </w:tcPr>
                <w:p w14:paraId="1781A4CE" w14:textId="77777777" w:rsidR="00C03C99" w:rsidRPr="002541BA" w:rsidRDefault="00C03C99" w:rsidP="00CF45FD">
                  <w:pPr>
                    <w:jc w:val="center"/>
                    <w:rPr>
                      <w:rFonts w:ascii="Times New Roman" w:hAnsi="Times New Roman" w:cs="Times New Roman"/>
                    </w:rPr>
                  </w:pPr>
                  <w:r w:rsidRPr="002541BA">
                    <w:rPr>
                      <w:rFonts w:ascii="Times New Roman" w:hAnsi="Times New Roman" w:cs="Times New Roman"/>
                    </w:rPr>
                    <w:lastRenderedPageBreak/>
                    <w:t>UN</w:t>
                  </w:r>
                </w:p>
              </w:tc>
              <w:tc>
                <w:tcPr>
                  <w:tcW w:w="831" w:type="dxa"/>
                </w:tcPr>
                <w:p w14:paraId="639C361F" w14:textId="77777777" w:rsidR="00C03C99" w:rsidRPr="002541BA" w:rsidRDefault="00C03C99" w:rsidP="00CF45FD">
                  <w:pPr>
                    <w:jc w:val="center"/>
                    <w:rPr>
                      <w:rFonts w:ascii="Times New Roman" w:hAnsi="Times New Roman" w:cs="Times New Roman"/>
                    </w:rPr>
                  </w:pPr>
                  <w:r w:rsidRPr="002541BA">
                    <w:rPr>
                      <w:rFonts w:ascii="Times New Roman" w:hAnsi="Times New Roman" w:cs="Times New Roman"/>
                    </w:rPr>
                    <w:t>5</w:t>
                  </w:r>
                </w:p>
              </w:tc>
              <w:tc>
                <w:tcPr>
                  <w:tcW w:w="831" w:type="dxa"/>
                </w:tcPr>
                <w:p w14:paraId="7AD52171" w14:textId="77777777" w:rsidR="00C03C99" w:rsidRPr="002541BA" w:rsidRDefault="00C03C99" w:rsidP="00CF45FD">
                  <w:pPr>
                    <w:jc w:val="center"/>
                    <w:rPr>
                      <w:rFonts w:ascii="Times New Roman" w:hAnsi="Times New Roman" w:cs="Times New Roman"/>
                    </w:rPr>
                  </w:pPr>
                  <w:r w:rsidRPr="002541BA">
                    <w:rPr>
                      <w:rFonts w:ascii="Times New Roman" w:hAnsi="Times New Roman" w:cs="Times New Roman"/>
                    </w:rPr>
                    <w:t>15</w:t>
                  </w:r>
                </w:p>
              </w:tc>
              <w:tc>
                <w:tcPr>
                  <w:tcW w:w="1051" w:type="dxa"/>
                </w:tcPr>
                <w:p w14:paraId="3338BEA4" w14:textId="3D20964F" w:rsidR="00C03C99" w:rsidRPr="002541BA" w:rsidRDefault="00C03C99" w:rsidP="00CF45FD">
                  <w:pPr>
                    <w:jc w:val="center"/>
                    <w:rPr>
                      <w:rFonts w:ascii="Times New Roman" w:hAnsi="Times New Roman" w:cs="Times New Roman"/>
                    </w:rPr>
                  </w:pPr>
                  <w:r w:rsidRPr="002541BA">
                    <w:rPr>
                      <w:rFonts w:ascii="Times New Roman" w:hAnsi="Times New Roman" w:cs="Times New Roman"/>
                    </w:rPr>
                    <w:t>1.3</w:t>
                  </w:r>
                  <w:r w:rsidR="0013758B" w:rsidRPr="002541BA">
                    <w:rPr>
                      <w:rFonts w:ascii="Times New Roman" w:hAnsi="Times New Roman" w:cs="Times New Roman"/>
                    </w:rPr>
                    <w:t>17</w:t>
                  </w:r>
                  <w:r w:rsidRPr="002541BA">
                    <w:rPr>
                      <w:rFonts w:ascii="Times New Roman" w:hAnsi="Times New Roman" w:cs="Times New Roman"/>
                    </w:rPr>
                    <w:t>,</w:t>
                  </w:r>
                  <w:r w:rsidR="0013758B" w:rsidRPr="002541BA">
                    <w:rPr>
                      <w:rFonts w:ascii="Times New Roman" w:hAnsi="Times New Roman" w:cs="Times New Roman"/>
                    </w:rPr>
                    <w:t>22</w:t>
                  </w:r>
                </w:p>
              </w:tc>
            </w:tr>
            <w:tr w:rsidR="00C03C99" w:rsidRPr="002541BA" w14:paraId="47B6120D" w14:textId="22F66076" w:rsidTr="00895D3E">
              <w:tc>
                <w:tcPr>
                  <w:tcW w:w="881" w:type="dxa"/>
                  <w:vMerge/>
                </w:tcPr>
                <w:p w14:paraId="51FE95F2" w14:textId="77777777" w:rsidR="00C03C99" w:rsidRPr="002541BA" w:rsidRDefault="00C03C99" w:rsidP="00CF45FD">
                  <w:pPr>
                    <w:jc w:val="center"/>
                    <w:rPr>
                      <w:rFonts w:ascii="Times New Roman" w:hAnsi="Times New Roman" w:cs="Times New Roman"/>
                    </w:rPr>
                  </w:pPr>
                </w:p>
              </w:tc>
              <w:tc>
                <w:tcPr>
                  <w:tcW w:w="739" w:type="dxa"/>
                </w:tcPr>
                <w:p w14:paraId="2ECB48DF" w14:textId="77777777" w:rsidR="00C03C99" w:rsidRPr="002541BA" w:rsidRDefault="00C03C99" w:rsidP="00CF45FD">
                  <w:pPr>
                    <w:jc w:val="center"/>
                    <w:rPr>
                      <w:rFonts w:ascii="Times New Roman" w:hAnsi="Times New Roman" w:cs="Times New Roman"/>
                    </w:rPr>
                  </w:pPr>
                  <w:r w:rsidRPr="002541BA">
                    <w:rPr>
                      <w:rFonts w:ascii="Times New Roman" w:hAnsi="Times New Roman" w:cs="Times New Roman"/>
                    </w:rPr>
                    <w:t>02</w:t>
                  </w:r>
                </w:p>
              </w:tc>
              <w:tc>
                <w:tcPr>
                  <w:tcW w:w="4364" w:type="dxa"/>
                </w:tcPr>
                <w:p w14:paraId="47B75253" w14:textId="22C5CF3D" w:rsidR="00C03C99" w:rsidRPr="002541BA" w:rsidRDefault="005031E2" w:rsidP="00CF45FD">
                  <w:pPr>
                    <w:jc w:val="both"/>
                    <w:rPr>
                      <w:rFonts w:ascii="Times New Roman" w:eastAsia="Arial" w:hAnsi="Times New Roman" w:cs="Times New Roman"/>
                    </w:rPr>
                  </w:pPr>
                  <w:r w:rsidRPr="002541BA">
                    <w:rPr>
                      <w:rFonts w:ascii="Times New Roman" w:hAnsi="Times New Roman" w:cs="Times New Roman"/>
                    </w:rPr>
                    <w:t>JAQUETA CORTA VENTO UNISSEX COR CAQUI – PADRÃO PMSC. (CONFORME PORTARIA N.º 985/PMSC/2023 QUE REGULAMENTA OS UNIFORMES DA POLÍCIA MILITAR NO ESTADO DE SANTA CATARINA (RUPMSC). TAMANHO A DEFINIR.</w:t>
                  </w:r>
                </w:p>
              </w:tc>
              <w:tc>
                <w:tcPr>
                  <w:tcW w:w="709" w:type="dxa"/>
                </w:tcPr>
                <w:p w14:paraId="5EDE26A6" w14:textId="77777777" w:rsidR="00C03C99" w:rsidRPr="002541BA" w:rsidRDefault="00C03C99" w:rsidP="00CF45FD">
                  <w:pPr>
                    <w:jc w:val="center"/>
                    <w:rPr>
                      <w:rFonts w:ascii="Times New Roman" w:hAnsi="Times New Roman" w:cs="Times New Roman"/>
                    </w:rPr>
                  </w:pPr>
                  <w:r w:rsidRPr="002541BA">
                    <w:rPr>
                      <w:rFonts w:ascii="Times New Roman" w:hAnsi="Times New Roman" w:cs="Times New Roman"/>
                    </w:rPr>
                    <w:t>UN</w:t>
                  </w:r>
                </w:p>
              </w:tc>
              <w:tc>
                <w:tcPr>
                  <w:tcW w:w="831" w:type="dxa"/>
                </w:tcPr>
                <w:p w14:paraId="0B7D88BF" w14:textId="77777777" w:rsidR="00C03C99" w:rsidRPr="002541BA" w:rsidRDefault="00C03C99" w:rsidP="00CF45FD">
                  <w:pPr>
                    <w:jc w:val="center"/>
                    <w:rPr>
                      <w:rFonts w:ascii="Times New Roman" w:hAnsi="Times New Roman" w:cs="Times New Roman"/>
                    </w:rPr>
                  </w:pPr>
                  <w:r w:rsidRPr="002541BA">
                    <w:rPr>
                      <w:rFonts w:ascii="Times New Roman" w:hAnsi="Times New Roman" w:cs="Times New Roman"/>
                    </w:rPr>
                    <w:t>5</w:t>
                  </w:r>
                </w:p>
              </w:tc>
              <w:tc>
                <w:tcPr>
                  <w:tcW w:w="831" w:type="dxa"/>
                </w:tcPr>
                <w:p w14:paraId="69F3C414" w14:textId="77777777" w:rsidR="00C03C99" w:rsidRPr="002541BA" w:rsidRDefault="00C03C99" w:rsidP="00CF45FD">
                  <w:pPr>
                    <w:jc w:val="center"/>
                    <w:rPr>
                      <w:rFonts w:ascii="Times New Roman" w:hAnsi="Times New Roman" w:cs="Times New Roman"/>
                    </w:rPr>
                  </w:pPr>
                  <w:r w:rsidRPr="002541BA">
                    <w:rPr>
                      <w:rFonts w:ascii="Times New Roman" w:hAnsi="Times New Roman" w:cs="Times New Roman"/>
                    </w:rPr>
                    <w:t>15</w:t>
                  </w:r>
                </w:p>
              </w:tc>
              <w:tc>
                <w:tcPr>
                  <w:tcW w:w="1051" w:type="dxa"/>
                </w:tcPr>
                <w:p w14:paraId="60DF6243" w14:textId="519FC607" w:rsidR="00C03C99" w:rsidRPr="002541BA" w:rsidRDefault="0013758B" w:rsidP="00CF45FD">
                  <w:pPr>
                    <w:jc w:val="center"/>
                    <w:rPr>
                      <w:rFonts w:ascii="Times New Roman" w:hAnsi="Times New Roman" w:cs="Times New Roman"/>
                    </w:rPr>
                  </w:pPr>
                  <w:r w:rsidRPr="002541BA">
                    <w:rPr>
                      <w:rFonts w:ascii="Times New Roman" w:hAnsi="Times New Roman" w:cs="Times New Roman"/>
                    </w:rPr>
                    <w:t>597,22</w:t>
                  </w:r>
                </w:p>
              </w:tc>
            </w:tr>
            <w:tr w:rsidR="00C03C99" w:rsidRPr="002541BA" w14:paraId="41960507" w14:textId="77777777" w:rsidTr="00895D3E">
              <w:tc>
                <w:tcPr>
                  <w:tcW w:w="881" w:type="dxa"/>
                  <w:vMerge/>
                </w:tcPr>
                <w:p w14:paraId="19DF10B2" w14:textId="77777777" w:rsidR="00C03C99" w:rsidRPr="002541BA" w:rsidRDefault="00C03C99" w:rsidP="00CF45FD">
                  <w:pPr>
                    <w:jc w:val="center"/>
                    <w:rPr>
                      <w:rFonts w:ascii="Times New Roman" w:hAnsi="Times New Roman" w:cs="Times New Roman"/>
                    </w:rPr>
                  </w:pPr>
                </w:p>
              </w:tc>
              <w:tc>
                <w:tcPr>
                  <w:tcW w:w="739" w:type="dxa"/>
                </w:tcPr>
                <w:p w14:paraId="1D9034A3" w14:textId="02B22D80" w:rsidR="00C03C99" w:rsidRPr="002541BA" w:rsidRDefault="00C03C99" w:rsidP="00CF45FD">
                  <w:pPr>
                    <w:jc w:val="center"/>
                    <w:rPr>
                      <w:rFonts w:ascii="Times New Roman" w:hAnsi="Times New Roman" w:cs="Times New Roman"/>
                    </w:rPr>
                  </w:pPr>
                  <w:r w:rsidRPr="002541BA">
                    <w:rPr>
                      <w:rFonts w:ascii="Times New Roman" w:hAnsi="Times New Roman" w:cs="Times New Roman"/>
                    </w:rPr>
                    <w:t>03</w:t>
                  </w:r>
                </w:p>
              </w:tc>
              <w:tc>
                <w:tcPr>
                  <w:tcW w:w="4364" w:type="dxa"/>
                </w:tcPr>
                <w:p w14:paraId="62A7DF5E" w14:textId="334E03BB" w:rsidR="00C03C99" w:rsidRPr="002541BA" w:rsidRDefault="00C03C99" w:rsidP="00C03C99">
                  <w:pPr>
                    <w:jc w:val="both"/>
                    <w:rPr>
                      <w:rFonts w:ascii="Times New Roman" w:hAnsi="Times New Roman" w:cs="Times New Roman"/>
                    </w:rPr>
                  </w:pPr>
                  <w:r w:rsidRPr="002541BA">
                    <w:rPr>
                      <w:rFonts w:ascii="Times New Roman" w:hAnsi="Times New Roman" w:cs="Times New Roman"/>
                    </w:rPr>
                    <w:t>CONJUNTO SEGUNDA PELE CAQUI PADRÃO PMSC</w:t>
                  </w:r>
                  <w:r w:rsidR="00D05683">
                    <w:rPr>
                      <w:rFonts w:ascii="Times New Roman" w:hAnsi="Times New Roman" w:cs="Times New Roman"/>
                    </w:rPr>
                    <w:t xml:space="preserve"> (INVERNO)</w:t>
                  </w:r>
                  <w:r w:rsidRPr="002541BA">
                    <w:rPr>
                      <w:rFonts w:ascii="Times New Roman" w:hAnsi="Times New Roman" w:cs="Times New Roman"/>
                    </w:rPr>
                    <w:t>:</w:t>
                  </w:r>
                </w:p>
                <w:p w14:paraId="3B854AE9" w14:textId="7510FCE2" w:rsidR="00C03C99" w:rsidRPr="002541BA" w:rsidRDefault="00C03C99" w:rsidP="00C03C99">
                  <w:pPr>
                    <w:jc w:val="both"/>
                    <w:rPr>
                      <w:rFonts w:ascii="Times New Roman" w:hAnsi="Times New Roman" w:cs="Times New Roman"/>
                    </w:rPr>
                  </w:pPr>
                  <w:r w:rsidRPr="002541BA">
                    <w:rPr>
                      <w:rFonts w:ascii="Times New Roman" w:hAnsi="Times New Roman" w:cs="Times New Roman"/>
                    </w:rPr>
                    <w:t>BLUSA SEGUNDA PELE UNISSEX COR CAQUI – PADRÃO PMSC. (CONFORME PORTARIA N.º 985/PMSC/2023 QUE REGULAMENTA OS UNIFORMES DA POLÍCIA MILITAR NO ESTADO DE SANTA CATARINA (RUPMSC). TAMANHO A DEFINIR;</w:t>
                  </w:r>
                </w:p>
                <w:p w14:paraId="40401EFE" w14:textId="0FDEA243" w:rsidR="00C03C99" w:rsidRPr="002541BA" w:rsidRDefault="00C03C99" w:rsidP="00C03C99">
                  <w:pPr>
                    <w:jc w:val="both"/>
                    <w:rPr>
                      <w:rFonts w:ascii="Times New Roman" w:hAnsi="Times New Roman" w:cs="Times New Roman"/>
                    </w:rPr>
                  </w:pPr>
                  <w:r w:rsidRPr="002541BA">
                    <w:rPr>
                      <w:rFonts w:ascii="Times New Roman" w:hAnsi="Times New Roman" w:cs="Times New Roman"/>
                    </w:rPr>
                    <w:t>CALÇA SEGUNDA PELE COR CAQUI – PADRÃO PMSC. (CONFORME PORTARIA N.º 985/PMSC/2023 QUE REGULAMENTA OS UNIFORMES DA POLÍCIA MILITAR NO ESTADO DE SANTA CATARINA (RUPMSC). TAMANHO A DEFINIR.</w:t>
                  </w:r>
                </w:p>
              </w:tc>
              <w:tc>
                <w:tcPr>
                  <w:tcW w:w="709" w:type="dxa"/>
                </w:tcPr>
                <w:p w14:paraId="76F1BE94" w14:textId="25E3598E" w:rsidR="00C03C99" w:rsidRPr="002541BA" w:rsidRDefault="00C03C99" w:rsidP="00CF45FD">
                  <w:pPr>
                    <w:jc w:val="center"/>
                    <w:rPr>
                      <w:rFonts w:ascii="Times New Roman" w:hAnsi="Times New Roman" w:cs="Times New Roman"/>
                    </w:rPr>
                  </w:pPr>
                  <w:r w:rsidRPr="002541BA">
                    <w:rPr>
                      <w:rFonts w:ascii="Times New Roman" w:hAnsi="Times New Roman" w:cs="Times New Roman"/>
                    </w:rPr>
                    <w:t>UN</w:t>
                  </w:r>
                </w:p>
              </w:tc>
              <w:tc>
                <w:tcPr>
                  <w:tcW w:w="831" w:type="dxa"/>
                </w:tcPr>
                <w:p w14:paraId="33291878" w14:textId="1DEF759A" w:rsidR="00C03C99" w:rsidRPr="002541BA" w:rsidRDefault="00C03C99" w:rsidP="00CF45FD">
                  <w:pPr>
                    <w:jc w:val="center"/>
                    <w:rPr>
                      <w:rFonts w:ascii="Times New Roman" w:hAnsi="Times New Roman" w:cs="Times New Roman"/>
                    </w:rPr>
                  </w:pPr>
                  <w:r w:rsidRPr="002541BA">
                    <w:rPr>
                      <w:rFonts w:ascii="Times New Roman" w:hAnsi="Times New Roman" w:cs="Times New Roman"/>
                    </w:rPr>
                    <w:t>5</w:t>
                  </w:r>
                </w:p>
              </w:tc>
              <w:tc>
                <w:tcPr>
                  <w:tcW w:w="831" w:type="dxa"/>
                </w:tcPr>
                <w:p w14:paraId="4A9C923A" w14:textId="207D16F1" w:rsidR="00C03C99" w:rsidRPr="002541BA" w:rsidRDefault="00C03C99" w:rsidP="00CF45FD">
                  <w:pPr>
                    <w:jc w:val="center"/>
                    <w:rPr>
                      <w:rFonts w:ascii="Times New Roman" w:hAnsi="Times New Roman" w:cs="Times New Roman"/>
                    </w:rPr>
                  </w:pPr>
                  <w:r w:rsidRPr="002541BA">
                    <w:rPr>
                      <w:rFonts w:ascii="Times New Roman" w:hAnsi="Times New Roman" w:cs="Times New Roman"/>
                    </w:rPr>
                    <w:t>15</w:t>
                  </w:r>
                </w:p>
              </w:tc>
              <w:tc>
                <w:tcPr>
                  <w:tcW w:w="1051" w:type="dxa"/>
                </w:tcPr>
                <w:p w14:paraId="73A2A4B7" w14:textId="34095D89" w:rsidR="00C03C99" w:rsidRPr="002541BA" w:rsidRDefault="0013758B" w:rsidP="00CF45FD">
                  <w:pPr>
                    <w:jc w:val="center"/>
                    <w:rPr>
                      <w:rFonts w:ascii="Times New Roman" w:hAnsi="Times New Roman" w:cs="Times New Roman"/>
                    </w:rPr>
                  </w:pPr>
                  <w:r w:rsidRPr="002541BA">
                    <w:rPr>
                      <w:rFonts w:ascii="Times New Roman" w:hAnsi="Times New Roman" w:cs="Times New Roman"/>
                    </w:rPr>
                    <w:t>213,50</w:t>
                  </w:r>
                </w:p>
              </w:tc>
            </w:tr>
            <w:tr w:rsidR="00C03C99" w:rsidRPr="002541BA" w14:paraId="7A7A0881" w14:textId="77777777" w:rsidTr="00895D3E">
              <w:tc>
                <w:tcPr>
                  <w:tcW w:w="881" w:type="dxa"/>
                  <w:vMerge/>
                </w:tcPr>
                <w:p w14:paraId="50AD952E" w14:textId="77777777" w:rsidR="00C03C99" w:rsidRPr="002541BA" w:rsidRDefault="00C03C99" w:rsidP="00CF45FD">
                  <w:pPr>
                    <w:jc w:val="center"/>
                    <w:rPr>
                      <w:rFonts w:ascii="Times New Roman" w:hAnsi="Times New Roman" w:cs="Times New Roman"/>
                    </w:rPr>
                  </w:pPr>
                </w:p>
              </w:tc>
              <w:tc>
                <w:tcPr>
                  <w:tcW w:w="739" w:type="dxa"/>
                </w:tcPr>
                <w:p w14:paraId="2E40ECE3" w14:textId="6E56AE77" w:rsidR="00C03C99" w:rsidRPr="002541BA" w:rsidRDefault="00C03C99" w:rsidP="00CF45FD">
                  <w:pPr>
                    <w:jc w:val="center"/>
                    <w:rPr>
                      <w:rFonts w:ascii="Times New Roman" w:hAnsi="Times New Roman" w:cs="Times New Roman"/>
                    </w:rPr>
                  </w:pPr>
                  <w:r w:rsidRPr="002541BA">
                    <w:rPr>
                      <w:rFonts w:ascii="Times New Roman" w:hAnsi="Times New Roman" w:cs="Times New Roman"/>
                    </w:rPr>
                    <w:t>04</w:t>
                  </w:r>
                </w:p>
              </w:tc>
              <w:tc>
                <w:tcPr>
                  <w:tcW w:w="4364" w:type="dxa"/>
                </w:tcPr>
                <w:p w14:paraId="0BCC9EE1" w14:textId="570F3DE4" w:rsidR="00C03C99" w:rsidRPr="002541BA" w:rsidRDefault="00C03C99" w:rsidP="00CF45FD">
                  <w:pPr>
                    <w:jc w:val="both"/>
                    <w:rPr>
                      <w:rFonts w:ascii="Times New Roman" w:hAnsi="Times New Roman" w:cs="Times New Roman"/>
                    </w:rPr>
                  </w:pPr>
                  <w:r w:rsidRPr="002541BA">
                    <w:rPr>
                      <w:rFonts w:ascii="Times New Roman" w:hAnsi="Times New Roman" w:cs="Times New Roman"/>
                    </w:rPr>
                    <w:t>TOUCA DE LÃ (GORRO) NA COR CAQUI COM O BRASÃO PMSC BORDADO. (CONFORME PORTARIA N.º 985/PMSC/2023 QUE REGULAMENTA OS UNIFORMES DA POLÍCIA MILITAR NO ESTADO DE SANTA CATARINA (RUPMSC). TAMANHO A DEFINIR.</w:t>
                  </w:r>
                </w:p>
              </w:tc>
              <w:tc>
                <w:tcPr>
                  <w:tcW w:w="709" w:type="dxa"/>
                </w:tcPr>
                <w:p w14:paraId="43F7CC1E" w14:textId="3F5AB8C0" w:rsidR="00C03C99" w:rsidRPr="002541BA" w:rsidRDefault="00C03C99" w:rsidP="00CF45FD">
                  <w:pPr>
                    <w:jc w:val="center"/>
                    <w:rPr>
                      <w:rFonts w:ascii="Times New Roman" w:hAnsi="Times New Roman" w:cs="Times New Roman"/>
                    </w:rPr>
                  </w:pPr>
                  <w:r w:rsidRPr="002541BA">
                    <w:rPr>
                      <w:rFonts w:ascii="Times New Roman" w:hAnsi="Times New Roman" w:cs="Times New Roman"/>
                    </w:rPr>
                    <w:t>UN</w:t>
                  </w:r>
                </w:p>
              </w:tc>
              <w:tc>
                <w:tcPr>
                  <w:tcW w:w="831" w:type="dxa"/>
                </w:tcPr>
                <w:p w14:paraId="145E8573" w14:textId="067F66B2" w:rsidR="00C03C99" w:rsidRPr="002541BA" w:rsidRDefault="00C03C99" w:rsidP="00CF45FD">
                  <w:pPr>
                    <w:jc w:val="center"/>
                    <w:rPr>
                      <w:rFonts w:ascii="Times New Roman" w:hAnsi="Times New Roman" w:cs="Times New Roman"/>
                    </w:rPr>
                  </w:pPr>
                  <w:r w:rsidRPr="002541BA">
                    <w:rPr>
                      <w:rFonts w:ascii="Times New Roman" w:hAnsi="Times New Roman" w:cs="Times New Roman"/>
                    </w:rPr>
                    <w:t>5</w:t>
                  </w:r>
                </w:p>
              </w:tc>
              <w:tc>
                <w:tcPr>
                  <w:tcW w:w="831" w:type="dxa"/>
                </w:tcPr>
                <w:p w14:paraId="09324B7F" w14:textId="412AE731" w:rsidR="00C03C99" w:rsidRPr="002541BA" w:rsidRDefault="00C03C99" w:rsidP="00CF45FD">
                  <w:pPr>
                    <w:jc w:val="center"/>
                    <w:rPr>
                      <w:rFonts w:ascii="Times New Roman" w:hAnsi="Times New Roman" w:cs="Times New Roman"/>
                    </w:rPr>
                  </w:pPr>
                  <w:r w:rsidRPr="002541BA">
                    <w:rPr>
                      <w:rFonts w:ascii="Times New Roman" w:hAnsi="Times New Roman" w:cs="Times New Roman"/>
                    </w:rPr>
                    <w:t>15</w:t>
                  </w:r>
                </w:p>
              </w:tc>
              <w:tc>
                <w:tcPr>
                  <w:tcW w:w="1051" w:type="dxa"/>
                </w:tcPr>
                <w:p w14:paraId="6986FBE2" w14:textId="66373013" w:rsidR="00C03C99" w:rsidRPr="002541BA" w:rsidRDefault="0013758B" w:rsidP="00CF45FD">
                  <w:pPr>
                    <w:jc w:val="center"/>
                    <w:rPr>
                      <w:rFonts w:ascii="Times New Roman" w:hAnsi="Times New Roman" w:cs="Times New Roman"/>
                    </w:rPr>
                  </w:pPr>
                  <w:r w:rsidRPr="002541BA">
                    <w:rPr>
                      <w:rFonts w:ascii="Times New Roman" w:hAnsi="Times New Roman" w:cs="Times New Roman"/>
                    </w:rPr>
                    <w:t>60,75</w:t>
                  </w:r>
                </w:p>
              </w:tc>
            </w:tr>
            <w:tr w:rsidR="00C03C99" w:rsidRPr="002541BA" w14:paraId="629B5400" w14:textId="77777777" w:rsidTr="00895D3E">
              <w:tc>
                <w:tcPr>
                  <w:tcW w:w="881" w:type="dxa"/>
                  <w:vMerge/>
                </w:tcPr>
                <w:p w14:paraId="02886F0E" w14:textId="77777777" w:rsidR="00C03C99" w:rsidRPr="002541BA" w:rsidRDefault="00C03C99" w:rsidP="00CF45FD">
                  <w:pPr>
                    <w:jc w:val="center"/>
                    <w:rPr>
                      <w:rFonts w:ascii="Times New Roman" w:hAnsi="Times New Roman" w:cs="Times New Roman"/>
                    </w:rPr>
                  </w:pPr>
                </w:p>
              </w:tc>
              <w:tc>
                <w:tcPr>
                  <w:tcW w:w="739" w:type="dxa"/>
                </w:tcPr>
                <w:p w14:paraId="47190E67" w14:textId="7922F1B2" w:rsidR="00C03C99" w:rsidRPr="002541BA" w:rsidRDefault="00C03C99" w:rsidP="00CF45FD">
                  <w:pPr>
                    <w:jc w:val="center"/>
                    <w:rPr>
                      <w:rFonts w:ascii="Times New Roman" w:hAnsi="Times New Roman" w:cs="Times New Roman"/>
                    </w:rPr>
                  </w:pPr>
                  <w:r w:rsidRPr="002541BA">
                    <w:rPr>
                      <w:rFonts w:ascii="Times New Roman" w:hAnsi="Times New Roman" w:cs="Times New Roman"/>
                    </w:rPr>
                    <w:t>05</w:t>
                  </w:r>
                </w:p>
              </w:tc>
              <w:tc>
                <w:tcPr>
                  <w:tcW w:w="4364" w:type="dxa"/>
                </w:tcPr>
                <w:p w14:paraId="274A669B" w14:textId="30DE9754" w:rsidR="00C03C99" w:rsidRPr="002541BA" w:rsidRDefault="00C03C99" w:rsidP="00CF45FD">
                  <w:pPr>
                    <w:jc w:val="both"/>
                    <w:rPr>
                      <w:rFonts w:ascii="Times New Roman" w:hAnsi="Times New Roman" w:cs="Times New Roman"/>
                    </w:rPr>
                  </w:pPr>
                  <w:r w:rsidRPr="002541BA">
                    <w:rPr>
                      <w:rFonts w:ascii="Times New Roman" w:hAnsi="Times New Roman" w:cs="Times New Roman"/>
                    </w:rPr>
                    <w:t>CACHECOL DE FLEECE PMSC NA COR CAQUI, CONFORME PORTARIA N.º 985/PMSC/2023 QUE REGULAMENTA OS UNIFORMES DA POLÍCIA MILITAR NO ESTADO DE SANTA CATARINA (RUPMSC). TAMANHO A DEFINIR.</w:t>
                  </w:r>
                </w:p>
              </w:tc>
              <w:tc>
                <w:tcPr>
                  <w:tcW w:w="709" w:type="dxa"/>
                </w:tcPr>
                <w:p w14:paraId="6C4F02FA" w14:textId="0DB97F83" w:rsidR="00C03C99" w:rsidRPr="002541BA" w:rsidRDefault="00C03C99" w:rsidP="00CF45FD">
                  <w:pPr>
                    <w:jc w:val="center"/>
                    <w:rPr>
                      <w:rFonts w:ascii="Times New Roman" w:hAnsi="Times New Roman" w:cs="Times New Roman"/>
                    </w:rPr>
                  </w:pPr>
                  <w:r w:rsidRPr="002541BA">
                    <w:rPr>
                      <w:rFonts w:ascii="Times New Roman" w:hAnsi="Times New Roman" w:cs="Times New Roman"/>
                    </w:rPr>
                    <w:t>UN</w:t>
                  </w:r>
                </w:p>
              </w:tc>
              <w:tc>
                <w:tcPr>
                  <w:tcW w:w="831" w:type="dxa"/>
                </w:tcPr>
                <w:p w14:paraId="2E321347" w14:textId="609374A8" w:rsidR="00C03C99" w:rsidRPr="002541BA" w:rsidRDefault="00C03C99" w:rsidP="00CF45FD">
                  <w:pPr>
                    <w:jc w:val="center"/>
                    <w:rPr>
                      <w:rFonts w:ascii="Times New Roman" w:hAnsi="Times New Roman" w:cs="Times New Roman"/>
                    </w:rPr>
                  </w:pPr>
                  <w:r w:rsidRPr="002541BA">
                    <w:rPr>
                      <w:rFonts w:ascii="Times New Roman" w:hAnsi="Times New Roman" w:cs="Times New Roman"/>
                    </w:rPr>
                    <w:t>5</w:t>
                  </w:r>
                </w:p>
              </w:tc>
              <w:tc>
                <w:tcPr>
                  <w:tcW w:w="831" w:type="dxa"/>
                </w:tcPr>
                <w:p w14:paraId="521A5858" w14:textId="5CB097A0" w:rsidR="00C03C99" w:rsidRPr="002541BA" w:rsidRDefault="00C03C99" w:rsidP="00CF45FD">
                  <w:pPr>
                    <w:jc w:val="center"/>
                    <w:rPr>
                      <w:rFonts w:ascii="Times New Roman" w:hAnsi="Times New Roman" w:cs="Times New Roman"/>
                    </w:rPr>
                  </w:pPr>
                  <w:r w:rsidRPr="002541BA">
                    <w:rPr>
                      <w:rFonts w:ascii="Times New Roman" w:hAnsi="Times New Roman" w:cs="Times New Roman"/>
                    </w:rPr>
                    <w:t>15</w:t>
                  </w:r>
                </w:p>
              </w:tc>
              <w:tc>
                <w:tcPr>
                  <w:tcW w:w="1051" w:type="dxa"/>
                </w:tcPr>
                <w:p w14:paraId="57BC01BB" w14:textId="32FBCD00" w:rsidR="00C03C99" w:rsidRPr="002541BA" w:rsidRDefault="0013758B" w:rsidP="00CF45FD">
                  <w:pPr>
                    <w:jc w:val="center"/>
                    <w:rPr>
                      <w:rFonts w:ascii="Times New Roman" w:hAnsi="Times New Roman" w:cs="Times New Roman"/>
                    </w:rPr>
                  </w:pPr>
                  <w:r w:rsidRPr="002541BA">
                    <w:rPr>
                      <w:rFonts w:ascii="Times New Roman" w:hAnsi="Times New Roman" w:cs="Times New Roman"/>
                    </w:rPr>
                    <w:t>58,50</w:t>
                  </w:r>
                </w:p>
              </w:tc>
            </w:tr>
          </w:tbl>
          <w:p w14:paraId="05E7D557" w14:textId="47D3FDA8" w:rsidR="004C6FF0" w:rsidRPr="002541BA" w:rsidRDefault="004C6FF0" w:rsidP="00D954FD">
            <w:pPr>
              <w:shd w:val="clear" w:color="auto" w:fill="FFFFFF" w:themeFill="background1"/>
              <w:jc w:val="both"/>
              <w:rPr>
                <w:rFonts w:ascii="Times New Roman" w:hAnsi="Times New Roman" w:cs="Times New Roman"/>
              </w:rPr>
            </w:pPr>
            <w:proofErr w:type="spellStart"/>
            <w:r w:rsidRPr="002541BA">
              <w:rPr>
                <w:rFonts w:ascii="Times New Roman" w:hAnsi="Times New Roman" w:cs="Times New Roman"/>
              </w:rPr>
              <w:t>Obs</w:t>
            </w:r>
            <w:proofErr w:type="spellEnd"/>
            <w:r w:rsidRPr="002541BA">
              <w:rPr>
                <w:rFonts w:ascii="Times New Roman" w:hAnsi="Times New Roman" w:cs="Times New Roman"/>
              </w:rPr>
              <w:t>: em anexo modelo e especificação dos produtos da PMSC, modelo e tamanho do</w:t>
            </w:r>
            <w:r w:rsidR="009C4D35" w:rsidRPr="002541BA">
              <w:rPr>
                <w:rFonts w:ascii="Times New Roman" w:hAnsi="Times New Roman" w:cs="Times New Roman"/>
              </w:rPr>
              <w:t>s</w:t>
            </w:r>
            <w:r w:rsidRPr="002541BA">
              <w:rPr>
                <w:rFonts w:ascii="Times New Roman" w:hAnsi="Times New Roman" w:cs="Times New Roman"/>
              </w:rPr>
              <w:t xml:space="preserve"> </w:t>
            </w:r>
            <w:r w:rsidR="009C4D35" w:rsidRPr="002541BA">
              <w:rPr>
                <w:rFonts w:ascii="Times New Roman" w:hAnsi="Times New Roman" w:cs="Times New Roman"/>
              </w:rPr>
              <w:t>brasões</w:t>
            </w:r>
            <w:r w:rsidRPr="002541BA">
              <w:rPr>
                <w:rFonts w:ascii="Times New Roman" w:hAnsi="Times New Roman" w:cs="Times New Roman"/>
              </w:rPr>
              <w:t>.</w:t>
            </w:r>
          </w:p>
        </w:tc>
      </w:tr>
      <w:tr w:rsidR="003F6A76" w:rsidRPr="002541BA" w14:paraId="65311EFD" w14:textId="77777777" w:rsidTr="005228F0">
        <w:trPr>
          <w:trHeight w:val="528"/>
        </w:trPr>
        <w:tc>
          <w:tcPr>
            <w:tcW w:w="709" w:type="dxa"/>
          </w:tcPr>
          <w:p w14:paraId="79BF3451" w14:textId="77777777" w:rsidR="003F6A76" w:rsidRPr="002541BA" w:rsidRDefault="003F6A76" w:rsidP="00062BF9">
            <w:pPr>
              <w:pStyle w:val="PargrafodaLista"/>
              <w:numPr>
                <w:ilvl w:val="0"/>
                <w:numId w:val="2"/>
              </w:numPr>
              <w:shd w:val="clear" w:color="auto" w:fill="FFFFFF" w:themeFill="background1"/>
              <w:ind w:left="180" w:firstLine="0"/>
              <w:jc w:val="both"/>
              <w:rPr>
                <w:rFonts w:ascii="Times New Roman" w:hAnsi="Times New Roman" w:cs="Times New Roman"/>
              </w:rPr>
            </w:pPr>
          </w:p>
        </w:tc>
        <w:tc>
          <w:tcPr>
            <w:tcW w:w="9640" w:type="dxa"/>
          </w:tcPr>
          <w:p w14:paraId="37470BD3" w14:textId="77777777" w:rsidR="003F6A76" w:rsidRPr="002541BA" w:rsidRDefault="003F6A76" w:rsidP="00062BF9">
            <w:pPr>
              <w:shd w:val="clear" w:color="auto" w:fill="FFFFFF" w:themeFill="background1"/>
              <w:jc w:val="both"/>
              <w:rPr>
                <w:rFonts w:ascii="Times New Roman" w:hAnsi="Times New Roman" w:cs="Times New Roman"/>
                <w:b/>
                <w:bCs/>
              </w:rPr>
            </w:pPr>
            <w:r w:rsidRPr="002541BA">
              <w:rPr>
                <w:rFonts w:ascii="Times New Roman" w:hAnsi="Times New Roman" w:cs="Times New Roman"/>
                <w:b/>
                <w:bCs/>
              </w:rPr>
              <w:t>Adequação orçamentária</w:t>
            </w:r>
          </w:p>
          <w:p w14:paraId="22C47109" w14:textId="2AB6F5CB" w:rsidR="00B97A80" w:rsidRPr="002541BA" w:rsidRDefault="001A6B67" w:rsidP="00D954FD">
            <w:pPr>
              <w:jc w:val="both"/>
              <w:rPr>
                <w:rFonts w:ascii="Times New Roman" w:hAnsi="Times New Roman" w:cs="Times New Roman"/>
              </w:rPr>
            </w:pPr>
            <w:r w:rsidRPr="002541BA">
              <w:rPr>
                <w:rFonts w:ascii="Times New Roman" w:eastAsia="Times New Roman" w:hAnsi="Times New Roman" w:cs="Times New Roman"/>
                <w:color w:val="000000"/>
                <w:lang w:eastAsia="pt-BR"/>
              </w:rPr>
              <w:t>Como a presente proposta de certame licitatório baseia-se em uma Ata de Registro de Preços, a indicação de adequação orçamentária ocorrerá apenas em eventual solicitação de consumo.</w:t>
            </w:r>
          </w:p>
        </w:tc>
      </w:tr>
      <w:tr w:rsidR="003F6A76" w:rsidRPr="002541BA" w14:paraId="3D72F365" w14:textId="77777777" w:rsidTr="00D77C0A">
        <w:tc>
          <w:tcPr>
            <w:tcW w:w="709" w:type="dxa"/>
          </w:tcPr>
          <w:p w14:paraId="287EBD02" w14:textId="77777777" w:rsidR="003F6A76" w:rsidRPr="002541BA" w:rsidRDefault="003F6A76" w:rsidP="00062BF9">
            <w:pPr>
              <w:pStyle w:val="PargrafodaLista"/>
              <w:numPr>
                <w:ilvl w:val="0"/>
                <w:numId w:val="2"/>
              </w:numPr>
              <w:shd w:val="clear" w:color="auto" w:fill="FFFFFF" w:themeFill="background1"/>
              <w:ind w:left="180" w:firstLine="0"/>
              <w:jc w:val="both"/>
              <w:rPr>
                <w:rFonts w:ascii="Times New Roman" w:hAnsi="Times New Roman" w:cs="Times New Roman"/>
              </w:rPr>
            </w:pPr>
          </w:p>
        </w:tc>
        <w:tc>
          <w:tcPr>
            <w:tcW w:w="9640" w:type="dxa"/>
          </w:tcPr>
          <w:p w14:paraId="2125BB30" w14:textId="77777777" w:rsidR="003F6A76" w:rsidRPr="002541BA" w:rsidRDefault="003F6A76" w:rsidP="00062BF9">
            <w:pPr>
              <w:shd w:val="clear" w:color="auto" w:fill="FFFFFF" w:themeFill="background1"/>
              <w:jc w:val="both"/>
              <w:rPr>
                <w:rFonts w:ascii="Times New Roman" w:hAnsi="Times New Roman" w:cs="Times New Roman"/>
                <w:b/>
                <w:bCs/>
                <w:u w:val="single"/>
              </w:rPr>
            </w:pPr>
            <w:r w:rsidRPr="002541BA">
              <w:rPr>
                <w:rFonts w:ascii="Times New Roman" w:hAnsi="Times New Roman" w:cs="Times New Roman"/>
                <w:b/>
                <w:bCs/>
              </w:rPr>
              <w:t>Indicação dos locais de entrega dos produtos e das regras para recebimentos provisório e definitivo</w:t>
            </w:r>
          </w:p>
          <w:p w14:paraId="33FA1592" w14:textId="77777777" w:rsidR="001A6B67" w:rsidRPr="002541BA" w:rsidRDefault="001A6B67" w:rsidP="00062BF9">
            <w:pPr>
              <w:jc w:val="both"/>
              <w:rPr>
                <w:rFonts w:ascii="Times New Roman" w:eastAsia="Times New Roman" w:hAnsi="Times New Roman" w:cs="Times New Roman"/>
                <w:color w:val="000000"/>
                <w:lang w:eastAsia="pt-BR"/>
              </w:rPr>
            </w:pPr>
            <w:r w:rsidRPr="002541BA">
              <w:rPr>
                <w:rFonts w:ascii="Times New Roman" w:eastAsia="Times New Roman" w:hAnsi="Times New Roman" w:cs="Times New Roman"/>
                <w:color w:val="000000"/>
                <w:lang w:eastAsia="pt-BR"/>
              </w:rPr>
              <w:t xml:space="preserve">As empresas, </w:t>
            </w:r>
            <w:r w:rsidRPr="002541BA">
              <w:rPr>
                <w:rFonts w:ascii="Times New Roman" w:eastAsia="Times New Roman" w:hAnsi="Times New Roman" w:cs="Times New Roman"/>
                <w:lang w:eastAsia="pt-BR"/>
              </w:rPr>
              <w:t xml:space="preserve">arrematantes da licitação deverão </w:t>
            </w:r>
            <w:r w:rsidRPr="002541BA">
              <w:rPr>
                <w:rFonts w:ascii="Times New Roman" w:eastAsia="Times New Roman" w:hAnsi="Times New Roman" w:cs="Times New Roman"/>
                <w:color w:val="000000"/>
                <w:lang w:eastAsia="pt-BR"/>
              </w:rPr>
              <w:t>responsabilizar-se, às suas expensas, pelos itens compatíveis com o objeto da licitação solicitado pela secretaria responsável, sob pena de penalidade para a empresa caso não cumpra o exigido no Edital. No ato da entrega, será verificado a integridade física, conferindo fisicamente, confrontando como referência a nota fiscal.</w:t>
            </w:r>
            <w:r w:rsidRPr="002541BA">
              <w:rPr>
                <w:rFonts w:ascii="Times New Roman" w:eastAsia="Times New Roman" w:hAnsi="Times New Roman" w:cs="Times New Roman"/>
                <w:b/>
                <w:bCs/>
                <w:color w:val="000000"/>
                <w:lang w:eastAsia="pt-BR"/>
              </w:rPr>
              <w:t xml:space="preserve"> </w:t>
            </w:r>
          </w:p>
          <w:p w14:paraId="1C1A5E0E" w14:textId="77777777" w:rsidR="001A6B67" w:rsidRPr="002541BA" w:rsidRDefault="001A6B67" w:rsidP="00062BF9">
            <w:pPr>
              <w:jc w:val="both"/>
              <w:rPr>
                <w:rFonts w:ascii="Times New Roman" w:eastAsia="Times New Roman" w:hAnsi="Times New Roman" w:cs="Times New Roman"/>
                <w:lang w:eastAsia="pt-BR"/>
              </w:rPr>
            </w:pPr>
            <w:r w:rsidRPr="002541BA">
              <w:rPr>
                <w:rFonts w:ascii="Times New Roman" w:eastAsia="Times New Roman" w:hAnsi="Times New Roman" w:cs="Times New Roman"/>
                <w:lang w:eastAsia="pt-BR"/>
              </w:rPr>
              <w:t xml:space="preserve">Os fornecimentos dos itens serão solicitados pelo Município de Palmitos/SC, conforme AF (Autorização de Fornecimento) que será encaminhada para a empresa vencedora do certame, via endereço eletrônico ou aplicativo </w:t>
            </w:r>
            <w:r w:rsidRPr="002541BA">
              <w:rPr>
                <w:rFonts w:ascii="Times New Roman" w:eastAsia="Times New Roman" w:hAnsi="Times New Roman" w:cs="Times New Roman"/>
                <w:i/>
                <w:iCs/>
                <w:lang w:eastAsia="pt-BR"/>
              </w:rPr>
              <w:t>WhatsApp</w:t>
            </w:r>
            <w:r w:rsidRPr="002541BA">
              <w:rPr>
                <w:rFonts w:ascii="Times New Roman" w:eastAsia="Times New Roman" w:hAnsi="Times New Roman" w:cs="Times New Roman"/>
                <w:lang w:eastAsia="pt-BR"/>
              </w:rPr>
              <w:t>.</w:t>
            </w:r>
          </w:p>
          <w:p w14:paraId="3A96F4A9" w14:textId="76EDE933" w:rsidR="001A6B67" w:rsidRPr="002541BA" w:rsidRDefault="001A6B67" w:rsidP="00062BF9">
            <w:pPr>
              <w:jc w:val="both"/>
              <w:rPr>
                <w:rFonts w:ascii="Times New Roman" w:hAnsi="Times New Roman" w:cs="Times New Roman"/>
                <w:shd w:val="clear" w:color="auto" w:fill="FFFFFF"/>
              </w:rPr>
            </w:pPr>
            <w:r w:rsidRPr="002541BA">
              <w:rPr>
                <w:rFonts w:ascii="Times New Roman" w:hAnsi="Times New Roman" w:cs="Times New Roman"/>
              </w:rPr>
              <w:t>O prazo de entrega, do objeto licitado deverá ser de até 20 (vinte) dias</w:t>
            </w:r>
            <w:r w:rsidR="005F0649" w:rsidRPr="002541BA">
              <w:rPr>
                <w:rFonts w:ascii="Times New Roman" w:hAnsi="Times New Roman" w:cs="Times New Roman"/>
              </w:rPr>
              <w:t xml:space="preserve"> úteis</w:t>
            </w:r>
            <w:r w:rsidRPr="002541BA">
              <w:rPr>
                <w:rFonts w:ascii="Times New Roman" w:hAnsi="Times New Roman" w:cs="Times New Roman"/>
              </w:rPr>
              <w:t>, a contar da data de envio da autorização de fornecimento</w:t>
            </w:r>
            <w:r w:rsidRPr="002541BA">
              <w:rPr>
                <w:rFonts w:ascii="Times New Roman" w:hAnsi="Times New Roman" w:cs="Times New Roman"/>
                <w:shd w:val="clear" w:color="auto" w:fill="FFFFFF"/>
              </w:rPr>
              <w:t>.</w:t>
            </w:r>
          </w:p>
          <w:p w14:paraId="4C34CC5D" w14:textId="1A17570D" w:rsidR="001A6B67" w:rsidRPr="002541BA" w:rsidRDefault="001A6B67" w:rsidP="00062BF9">
            <w:pPr>
              <w:jc w:val="both"/>
              <w:rPr>
                <w:rFonts w:ascii="Times New Roman" w:hAnsi="Times New Roman" w:cs="Times New Roman"/>
                <w:b/>
                <w:bCs/>
              </w:rPr>
            </w:pPr>
            <w:r w:rsidRPr="002541BA">
              <w:rPr>
                <w:rFonts w:ascii="Times New Roman" w:hAnsi="Times New Roman" w:cs="Times New Roman"/>
              </w:rPr>
              <w:t>O(s) produto(s) que for(em) recusado(s) deverá(</w:t>
            </w:r>
            <w:proofErr w:type="spellStart"/>
            <w:r w:rsidRPr="002541BA">
              <w:rPr>
                <w:rFonts w:ascii="Times New Roman" w:hAnsi="Times New Roman" w:cs="Times New Roman"/>
              </w:rPr>
              <w:t>ão</w:t>
            </w:r>
            <w:proofErr w:type="spellEnd"/>
            <w:r w:rsidRPr="002541BA">
              <w:rPr>
                <w:rFonts w:ascii="Times New Roman" w:hAnsi="Times New Roman" w:cs="Times New Roman"/>
              </w:rPr>
              <w:t xml:space="preserve">) ser refeito(s) no </w:t>
            </w:r>
            <w:r w:rsidRPr="002541BA">
              <w:rPr>
                <w:rFonts w:ascii="Times New Roman" w:hAnsi="Times New Roman" w:cs="Times New Roman"/>
                <w:shd w:val="clear" w:color="auto" w:fill="FFFFFF"/>
              </w:rPr>
              <w:t>prazo máximo de 05 (cinco) dias</w:t>
            </w:r>
            <w:r w:rsidRPr="002541BA">
              <w:rPr>
                <w:rFonts w:ascii="Times New Roman" w:hAnsi="Times New Roman" w:cs="Times New Roman"/>
              </w:rPr>
              <w:t>, contados da data de notificação apresentada à fornecedora, sem qualquer ônus para o Município</w:t>
            </w:r>
            <w:r w:rsidRPr="002541BA">
              <w:rPr>
                <w:rFonts w:ascii="Times New Roman" w:hAnsi="Times New Roman" w:cs="Times New Roman"/>
                <w:shd w:val="clear" w:color="auto" w:fill="FFFFFF"/>
              </w:rPr>
              <w:t>.</w:t>
            </w:r>
          </w:p>
          <w:p w14:paraId="2090E4E1" w14:textId="77777777" w:rsidR="001A6B67" w:rsidRPr="002541BA" w:rsidRDefault="001A6B67" w:rsidP="00062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2541BA">
              <w:rPr>
                <w:rFonts w:ascii="Times New Roman" w:hAnsi="Times New Roman" w:cs="Times New Roman"/>
              </w:rPr>
              <w:t>Se a substituição do(s) produto(s) cotados não for realizada no prazo estipulado, a empresa estará sujeita às sanções previstas neste Edital e na Ata de Registro de Preços.</w:t>
            </w:r>
          </w:p>
          <w:p w14:paraId="71A93E16" w14:textId="77777777" w:rsidR="001A6B67" w:rsidRPr="002541BA" w:rsidRDefault="001A6B67" w:rsidP="00062BF9">
            <w:pPr>
              <w:jc w:val="both"/>
              <w:rPr>
                <w:rFonts w:ascii="Times New Roman" w:hAnsi="Times New Roman" w:cs="Times New Roman"/>
              </w:rPr>
            </w:pPr>
            <w:r w:rsidRPr="002541BA">
              <w:rPr>
                <w:rFonts w:ascii="Times New Roman" w:hAnsi="Times New Roman" w:cs="Times New Roman"/>
              </w:rPr>
              <w:lastRenderedPageBreak/>
              <w:t>O recebimento dos serviços, mesmo que definitivo, não exclui a responsabilidade das fornecedoras em relação à qualidade e características, cabendo-lhe sanar quaisquer irregularidades detectadas durante todo o prazo de vigência da Ata de Registro de Preço.</w:t>
            </w:r>
          </w:p>
          <w:p w14:paraId="4AB283B1" w14:textId="48002577" w:rsidR="00B97A80" w:rsidRPr="002541BA" w:rsidRDefault="001A6B67" w:rsidP="00D954FD">
            <w:pPr>
              <w:jc w:val="both"/>
              <w:rPr>
                <w:rFonts w:ascii="Times New Roman" w:hAnsi="Times New Roman" w:cs="Times New Roman"/>
              </w:rPr>
            </w:pPr>
            <w:r w:rsidRPr="002541BA">
              <w:rPr>
                <w:rStyle w:val="SemEspaamentoChar"/>
                <w:rFonts w:ascii="Times New Roman" w:hAnsi="Times New Roman" w:cs="Times New Roman"/>
              </w:rPr>
              <w:t xml:space="preserve">Os produtos/itens adquiridos deverão ser entregues no local indicado na autorização de fornecimento conforme Secretaria solicitante. </w:t>
            </w:r>
            <w:r w:rsidRPr="002541BA">
              <w:rPr>
                <w:rFonts w:ascii="Times New Roman" w:hAnsi="Times New Roman" w:cs="Times New Roman"/>
              </w:rPr>
              <w:t xml:space="preserve"> </w:t>
            </w:r>
            <w:r w:rsidRPr="002541BA">
              <w:rPr>
                <w:rStyle w:val="SemEspaamentoChar"/>
                <w:rFonts w:ascii="Times New Roman" w:hAnsi="Times New Roman" w:cs="Times New Roman"/>
              </w:rPr>
              <w:t xml:space="preserve">A realização dos serviços deverá ser nos seguintes horários: MATUTINO das 7h30 até 11hs; VESPERTINO: das 13h30 até às 17 </w:t>
            </w:r>
            <w:proofErr w:type="spellStart"/>
            <w:r w:rsidRPr="002541BA">
              <w:rPr>
                <w:rStyle w:val="SemEspaamentoChar"/>
                <w:rFonts w:ascii="Times New Roman" w:hAnsi="Times New Roman" w:cs="Times New Roman"/>
              </w:rPr>
              <w:t>hs</w:t>
            </w:r>
            <w:proofErr w:type="spellEnd"/>
            <w:r w:rsidRPr="002541BA">
              <w:rPr>
                <w:rStyle w:val="SemEspaamentoChar"/>
                <w:rFonts w:ascii="Times New Roman" w:hAnsi="Times New Roman" w:cs="Times New Roman"/>
              </w:rPr>
              <w:t xml:space="preserve"> e, ou a combinar com a secretaria solicitante.</w:t>
            </w:r>
            <w:r w:rsidRPr="002541BA">
              <w:rPr>
                <w:rStyle w:val="SemEspaamentoChar"/>
                <w:rFonts w:ascii="Times New Roman" w:eastAsia="Times New Roman" w:hAnsi="Times New Roman" w:cs="Times New Roman"/>
                <w:color w:val="000000"/>
                <w:lang w:eastAsia="pt-BR"/>
              </w:rPr>
              <w:t xml:space="preserve"> O prazo para a realização do serviço é imediatamente após o recebimento da </w:t>
            </w:r>
            <w:r w:rsidRPr="002541BA">
              <w:rPr>
                <w:rFonts w:ascii="Times New Roman" w:hAnsi="Times New Roman" w:cs="Times New Roman"/>
              </w:rPr>
              <w:t>Autorização de Fornecimento.</w:t>
            </w:r>
          </w:p>
        </w:tc>
      </w:tr>
      <w:tr w:rsidR="00EB2636" w:rsidRPr="002541BA" w14:paraId="17B85E83" w14:textId="77777777" w:rsidTr="00D77C0A">
        <w:tc>
          <w:tcPr>
            <w:tcW w:w="709" w:type="dxa"/>
          </w:tcPr>
          <w:p w14:paraId="7DF03836" w14:textId="77777777" w:rsidR="00EB2636" w:rsidRPr="002541BA" w:rsidRDefault="00EB2636" w:rsidP="00062BF9">
            <w:pPr>
              <w:pStyle w:val="PargrafodaLista"/>
              <w:numPr>
                <w:ilvl w:val="0"/>
                <w:numId w:val="2"/>
              </w:numPr>
              <w:shd w:val="clear" w:color="auto" w:fill="FFFFFF" w:themeFill="background1"/>
              <w:ind w:left="180" w:firstLine="0"/>
              <w:jc w:val="both"/>
              <w:rPr>
                <w:rFonts w:ascii="Times New Roman" w:hAnsi="Times New Roman" w:cs="Times New Roman"/>
              </w:rPr>
            </w:pPr>
          </w:p>
        </w:tc>
        <w:tc>
          <w:tcPr>
            <w:tcW w:w="9640" w:type="dxa"/>
          </w:tcPr>
          <w:p w14:paraId="513BB966" w14:textId="77777777" w:rsidR="00EB2636" w:rsidRPr="002541BA" w:rsidRDefault="00EB2636" w:rsidP="00062BF9">
            <w:pPr>
              <w:shd w:val="clear" w:color="auto" w:fill="FFFFFF" w:themeFill="background1"/>
              <w:jc w:val="both"/>
              <w:rPr>
                <w:rFonts w:ascii="Times New Roman" w:hAnsi="Times New Roman" w:cs="Times New Roman"/>
                <w:b/>
                <w:bCs/>
              </w:rPr>
            </w:pPr>
            <w:r w:rsidRPr="002541BA">
              <w:rPr>
                <w:rFonts w:ascii="Times New Roman" w:hAnsi="Times New Roman" w:cs="Times New Roman"/>
                <w:b/>
                <w:bCs/>
              </w:rPr>
              <w:t>Especificação da garantia exigida e das condições de manutenção e assistência técnica, quando for o caso</w:t>
            </w:r>
          </w:p>
          <w:p w14:paraId="7B446348" w14:textId="77777777" w:rsidR="00EB2636" w:rsidRPr="002541BA" w:rsidRDefault="00EB2636" w:rsidP="00062BF9">
            <w:pPr>
              <w:shd w:val="clear" w:color="auto" w:fill="FFFFFF" w:themeFill="background1"/>
              <w:jc w:val="both"/>
              <w:rPr>
                <w:rStyle w:val="fontstyle01"/>
                <w:rFonts w:ascii="Times New Roman" w:hAnsi="Times New Roman" w:cs="Times New Roman"/>
                <w:sz w:val="22"/>
                <w:szCs w:val="22"/>
              </w:rPr>
            </w:pPr>
            <w:r w:rsidRPr="002541BA">
              <w:rPr>
                <w:rStyle w:val="fontstyle01"/>
                <w:rFonts w:ascii="Times New Roman" w:hAnsi="Times New Roman" w:cs="Times New Roman"/>
                <w:sz w:val="22"/>
                <w:szCs w:val="22"/>
              </w:rPr>
              <w:t xml:space="preserve">Os materiais deverão ter prazo e </w:t>
            </w:r>
            <w:r w:rsidRPr="002541BA">
              <w:rPr>
                <w:rFonts w:ascii="Times New Roman" w:hAnsi="Times New Roman" w:cs="Times New Roman"/>
              </w:rPr>
              <w:t>garantias usuais de mercado ou do próprio fabricante, ou ainda conforme descrito no próprio item,</w:t>
            </w:r>
            <w:r w:rsidRPr="002541BA">
              <w:rPr>
                <w:rStyle w:val="fontstyle01"/>
                <w:rFonts w:ascii="Times New Roman" w:hAnsi="Times New Roman" w:cs="Times New Roman"/>
                <w:color w:val="ED0000"/>
                <w:sz w:val="22"/>
                <w:szCs w:val="22"/>
              </w:rPr>
              <w:t xml:space="preserve"> </w:t>
            </w:r>
            <w:r w:rsidRPr="002541BA">
              <w:rPr>
                <w:rStyle w:val="fontstyle01"/>
                <w:rFonts w:ascii="Times New Roman" w:hAnsi="Times New Roman" w:cs="Times New Roman"/>
                <w:sz w:val="22"/>
                <w:szCs w:val="22"/>
              </w:rPr>
              <w:t>dias de garantia contados a partir da emissão da nota fiscal.</w:t>
            </w:r>
          </w:p>
          <w:p w14:paraId="1844853E" w14:textId="48AA3353" w:rsidR="00EB2636" w:rsidRPr="002541BA" w:rsidRDefault="00EB2636" w:rsidP="00D954FD">
            <w:pPr>
              <w:jc w:val="both"/>
              <w:rPr>
                <w:rFonts w:ascii="Times New Roman" w:hAnsi="Times New Roman" w:cs="Times New Roman"/>
              </w:rPr>
            </w:pPr>
            <w:r w:rsidRPr="002541BA">
              <w:rPr>
                <w:rFonts w:ascii="Times New Roman" w:hAnsi="Times New Roman" w:cs="Times New Roman"/>
                <w:color w:val="000000"/>
              </w:rPr>
              <w:t>Durante o prazo de garantia, o item deve ser substituído, sem ônus para a Prefeitura Municipal de Palmitos, a parte ou peça defeituosa, salvo quando o defeito for provocado por uso inadequado dos equipamentos.</w:t>
            </w:r>
          </w:p>
        </w:tc>
      </w:tr>
      <w:tr w:rsidR="00EB2636" w:rsidRPr="002541BA" w14:paraId="0AADFE4C" w14:textId="77777777" w:rsidTr="00D77C0A">
        <w:tc>
          <w:tcPr>
            <w:tcW w:w="709" w:type="dxa"/>
          </w:tcPr>
          <w:p w14:paraId="0EB3541B" w14:textId="77777777" w:rsidR="00EB2636" w:rsidRPr="002541BA" w:rsidRDefault="00EB2636" w:rsidP="00062BF9">
            <w:pPr>
              <w:pStyle w:val="PargrafodaLista"/>
              <w:numPr>
                <w:ilvl w:val="0"/>
                <w:numId w:val="2"/>
              </w:numPr>
              <w:shd w:val="clear" w:color="auto" w:fill="FFFFFF" w:themeFill="background1"/>
              <w:ind w:left="180" w:firstLine="0"/>
              <w:jc w:val="both"/>
              <w:rPr>
                <w:rFonts w:ascii="Times New Roman" w:hAnsi="Times New Roman" w:cs="Times New Roman"/>
              </w:rPr>
            </w:pPr>
          </w:p>
        </w:tc>
        <w:tc>
          <w:tcPr>
            <w:tcW w:w="9640" w:type="dxa"/>
          </w:tcPr>
          <w:p w14:paraId="1A0B8035" w14:textId="77777777" w:rsidR="00EB2636" w:rsidRPr="002541BA" w:rsidRDefault="00EB2636" w:rsidP="00062BF9">
            <w:pPr>
              <w:shd w:val="clear" w:color="auto" w:fill="FFFFFF" w:themeFill="background1"/>
              <w:jc w:val="both"/>
              <w:rPr>
                <w:rFonts w:ascii="Times New Roman" w:hAnsi="Times New Roman" w:cs="Times New Roman"/>
                <w:b/>
              </w:rPr>
            </w:pPr>
            <w:bookmarkStart w:id="1" w:name="_Hlk165971391"/>
            <w:r w:rsidRPr="002541BA">
              <w:rPr>
                <w:rFonts w:ascii="Times New Roman" w:hAnsi="Times New Roman" w:cs="Times New Roman"/>
                <w:b/>
              </w:rPr>
              <w:t>Amostra</w:t>
            </w:r>
          </w:p>
          <w:p w14:paraId="464239A2" w14:textId="77777777" w:rsidR="00EB2636" w:rsidRPr="002541BA" w:rsidRDefault="00EB2636" w:rsidP="00062BF9">
            <w:pPr>
              <w:shd w:val="clear" w:color="auto" w:fill="FFFFFF" w:themeFill="background1"/>
              <w:jc w:val="both"/>
              <w:rPr>
                <w:rFonts w:ascii="Times New Roman" w:hAnsi="Times New Roman" w:cs="Times New Roman"/>
                <w:bCs/>
              </w:rPr>
            </w:pPr>
            <w:r w:rsidRPr="002541BA">
              <w:rPr>
                <w:rFonts w:ascii="Times New Roman" w:hAnsi="Times New Roman" w:cs="Times New Roman"/>
                <w:bCs/>
              </w:rPr>
              <w:t>O Município de Palmitos, caso necessário, solicitará amostra à(s) licitante(s) declarada(s) vencedora(s) do(s) item(</w:t>
            </w:r>
            <w:proofErr w:type="spellStart"/>
            <w:r w:rsidRPr="002541BA">
              <w:rPr>
                <w:rFonts w:ascii="Times New Roman" w:hAnsi="Times New Roman" w:cs="Times New Roman"/>
                <w:bCs/>
              </w:rPr>
              <w:t>ns</w:t>
            </w:r>
            <w:proofErr w:type="spellEnd"/>
            <w:r w:rsidRPr="002541BA">
              <w:rPr>
                <w:rFonts w:ascii="Times New Roman" w:hAnsi="Times New Roman" w:cs="Times New Roman"/>
                <w:bCs/>
              </w:rPr>
              <w:t>) que considerar conveniente.</w:t>
            </w:r>
          </w:p>
          <w:p w14:paraId="75A9E785" w14:textId="77777777" w:rsidR="00EB2636" w:rsidRPr="002541BA" w:rsidRDefault="00EB2636" w:rsidP="00062BF9">
            <w:pPr>
              <w:autoSpaceDE w:val="0"/>
              <w:autoSpaceDN w:val="0"/>
              <w:adjustRightInd w:val="0"/>
              <w:jc w:val="both"/>
              <w:rPr>
                <w:rFonts w:ascii="Times New Roman" w:hAnsi="Times New Roman" w:cs="Times New Roman"/>
              </w:rPr>
            </w:pPr>
            <w:r w:rsidRPr="002541BA">
              <w:rPr>
                <w:rFonts w:ascii="Times New Roman" w:hAnsi="Times New Roman" w:cs="Times New Roman"/>
              </w:rPr>
              <w:t>A(s) licitante(s) declarada(s) vencedora(s), se solicitado, devem apresentar</w:t>
            </w:r>
            <w:r w:rsidRPr="002541BA">
              <w:rPr>
                <w:rFonts w:ascii="Times New Roman" w:eastAsia="Calibri" w:hAnsi="Times New Roman" w:cs="Times New Roman"/>
                <w:color w:val="000000"/>
              </w:rPr>
              <w:t xml:space="preserve"> a(s) amostra(s) </w:t>
            </w:r>
            <w:r w:rsidRPr="002541BA">
              <w:rPr>
                <w:rFonts w:ascii="Times New Roman" w:hAnsi="Times New Roman" w:cs="Times New Roman"/>
              </w:rPr>
              <w:t>do(s) item(</w:t>
            </w:r>
            <w:proofErr w:type="spellStart"/>
            <w:r w:rsidRPr="002541BA">
              <w:rPr>
                <w:rFonts w:ascii="Times New Roman" w:hAnsi="Times New Roman" w:cs="Times New Roman"/>
              </w:rPr>
              <w:t>ns</w:t>
            </w:r>
            <w:proofErr w:type="spellEnd"/>
            <w:r w:rsidRPr="002541BA">
              <w:rPr>
                <w:rFonts w:ascii="Times New Roman" w:hAnsi="Times New Roman" w:cs="Times New Roman"/>
              </w:rPr>
              <w:t xml:space="preserve">) no prazo de 5 (cinco) dias úteis após a sessão, no </w:t>
            </w:r>
            <w:r w:rsidRPr="002541BA">
              <w:rPr>
                <w:rFonts w:ascii="Times New Roman" w:eastAsia="Calibri" w:hAnsi="Times New Roman" w:cs="Times New Roman"/>
                <w:bCs/>
                <w:color w:val="000000"/>
              </w:rPr>
              <w:t>Departamento de educação.</w:t>
            </w:r>
          </w:p>
          <w:p w14:paraId="1223DA32" w14:textId="77777777" w:rsidR="00EB2636" w:rsidRPr="002541BA" w:rsidRDefault="00EB2636" w:rsidP="00062BF9">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both"/>
              <w:rPr>
                <w:rFonts w:ascii="Times New Roman" w:hAnsi="Times New Roman" w:cs="Times New Roman"/>
              </w:rPr>
            </w:pPr>
            <w:r w:rsidRPr="002541BA">
              <w:rPr>
                <w:rFonts w:ascii="Times New Roman" w:hAnsi="Times New Roman" w:cs="Times New Roman"/>
              </w:rPr>
              <w:t>A(s) amostra(s) deverá(</w:t>
            </w:r>
            <w:proofErr w:type="spellStart"/>
            <w:r w:rsidRPr="002541BA">
              <w:rPr>
                <w:rFonts w:ascii="Times New Roman" w:hAnsi="Times New Roman" w:cs="Times New Roman"/>
              </w:rPr>
              <w:t>ão</w:t>
            </w:r>
            <w:proofErr w:type="spellEnd"/>
            <w:r w:rsidRPr="002541BA">
              <w:rPr>
                <w:rFonts w:ascii="Times New Roman" w:hAnsi="Times New Roman" w:cs="Times New Roman"/>
              </w:rPr>
              <w:t>) estar devidamente identificada(s) com o número do item, o nome da licitante e o número deste pregão.</w:t>
            </w:r>
          </w:p>
          <w:p w14:paraId="047673D4" w14:textId="77777777" w:rsidR="00EB2636" w:rsidRPr="002541BA" w:rsidRDefault="00EB2636" w:rsidP="00062BF9">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both"/>
              <w:rPr>
                <w:rFonts w:ascii="Times New Roman" w:hAnsi="Times New Roman" w:cs="Times New Roman"/>
              </w:rPr>
            </w:pPr>
            <w:r w:rsidRPr="002541BA">
              <w:rPr>
                <w:rFonts w:ascii="Times New Roman" w:hAnsi="Times New Roman" w:cs="Times New Roman"/>
              </w:rPr>
              <w:t>As amostras apresentadas não necessitam conter a serigrafia.</w:t>
            </w:r>
          </w:p>
          <w:p w14:paraId="52D62A2F" w14:textId="77777777" w:rsidR="00EB2636" w:rsidRPr="002541BA" w:rsidRDefault="00EB2636" w:rsidP="00062BF9">
            <w:pPr>
              <w:autoSpaceDE w:val="0"/>
              <w:autoSpaceDN w:val="0"/>
              <w:adjustRightInd w:val="0"/>
              <w:jc w:val="both"/>
              <w:rPr>
                <w:rFonts w:ascii="Times New Roman" w:eastAsia="Calibri" w:hAnsi="Times New Roman" w:cs="Times New Roman"/>
                <w:color w:val="000000"/>
              </w:rPr>
            </w:pPr>
            <w:r w:rsidRPr="002541BA">
              <w:rPr>
                <w:rFonts w:ascii="Times New Roman" w:eastAsia="Calibri" w:hAnsi="Times New Roman" w:cs="Times New Roman"/>
                <w:color w:val="000000"/>
              </w:rPr>
              <w:t>A(s) amostra(s) será(</w:t>
            </w:r>
            <w:proofErr w:type="spellStart"/>
            <w:r w:rsidRPr="002541BA">
              <w:rPr>
                <w:rFonts w:ascii="Times New Roman" w:eastAsia="Calibri" w:hAnsi="Times New Roman" w:cs="Times New Roman"/>
                <w:color w:val="000000"/>
              </w:rPr>
              <w:t>ão</w:t>
            </w:r>
            <w:proofErr w:type="spellEnd"/>
            <w:r w:rsidRPr="002541BA">
              <w:rPr>
                <w:rFonts w:ascii="Times New Roman" w:eastAsia="Calibri" w:hAnsi="Times New Roman" w:cs="Times New Roman"/>
                <w:color w:val="000000"/>
              </w:rPr>
              <w:t xml:space="preserve">) avaliada(s), com base nos critérios objetivos indicados abaixo: </w:t>
            </w:r>
          </w:p>
          <w:p w14:paraId="7D1D227D" w14:textId="77777777" w:rsidR="00EB2636" w:rsidRPr="002541BA" w:rsidRDefault="00EB2636" w:rsidP="00062BF9">
            <w:pPr>
              <w:autoSpaceDE w:val="0"/>
              <w:autoSpaceDN w:val="0"/>
              <w:adjustRightInd w:val="0"/>
              <w:jc w:val="both"/>
              <w:rPr>
                <w:rFonts w:ascii="Times New Roman" w:eastAsia="Calibri" w:hAnsi="Times New Roman" w:cs="Times New Roman"/>
                <w:color w:val="000000"/>
              </w:rPr>
            </w:pPr>
            <w:r w:rsidRPr="002541BA">
              <w:rPr>
                <w:rFonts w:ascii="Times New Roman" w:eastAsia="Calibri" w:hAnsi="Times New Roman" w:cs="Times New Roman"/>
                <w:color w:val="000000"/>
              </w:rPr>
              <w:t xml:space="preserve">(a) Costura; </w:t>
            </w:r>
          </w:p>
          <w:p w14:paraId="61C1184F" w14:textId="77777777" w:rsidR="00EB2636" w:rsidRPr="002541BA" w:rsidRDefault="00EB2636" w:rsidP="00062BF9">
            <w:pPr>
              <w:autoSpaceDE w:val="0"/>
              <w:autoSpaceDN w:val="0"/>
              <w:adjustRightInd w:val="0"/>
              <w:jc w:val="both"/>
              <w:rPr>
                <w:rFonts w:ascii="Times New Roman" w:eastAsia="Calibri" w:hAnsi="Times New Roman" w:cs="Times New Roman"/>
                <w:color w:val="000000"/>
              </w:rPr>
            </w:pPr>
            <w:r w:rsidRPr="002541BA">
              <w:rPr>
                <w:rFonts w:ascii="Times New Roman" w:eastAsia="Calibri" w:hAnsi="Times New Roman" w:cs="Times New Roman"/>
                <w:color w:val="000000"/>
              </w:rPr>
              <w:t xml:space="preserve">(b) Acabamento; </w:t>
            </w:r>
          </w:p>
          <w:p w14:paraId="47CE7520" w14:textId="77777777" w:rsidR="00EB2636" w:rsidRPr="002541BA" w:rsidRDefault="00EB2636" w:rsidP="00062BF9">
            <w:pPr>
              <w:autoSpaceDE w:val="0"/>
              <w:autoSpaceDN w:val="0"/>
              <w:adjustRightInd w:val="0"/>
              <w:jc w:val="both"/>
              <w:rPr>
                <w:rFonts w:ascii="Times New Roman" w:eastAsia="Calibri" w:hAnsi="Times New Roman" w:cs="Times New Roman"/>
                <w:color w:val="000000"/>
              </w:rPr>
            </w:pPr>
            <w:r w:rsidRPr="002541BA">
              <w:rPr>
                <w:rFonts w:ascii="Times New Roman" w:eastAsia="Calibri" w:hAnsi="Times New Roman" w:cs="Times New Roman"/>
                <w:color w:val="000000"/>
              </w:rPr>
              <w:t xml:space="preserve">(c) Defeitos de fabricação; </w:t>
            </w:r>
          </w:p>
          <w:p w14:paraId="56703214" w14:textId="77777777" w:rsidR="00EB2636" w:rsidRPr="002541BA" w:rsidRDefault="00EB2636" w:rsidP="00062BF9">
            <w:pPr>
              <w:autoSpaceDE w:val="0"/>
              <w:autoSpaceDN w:val="0"/>
              <w:adjustRightInd w:val="0"/>
              <w:jc w:val="both"/>
              <w:rPr>
                <w:rFonts w:ascii="Times New Roman" w:eastAsia="Calibri" w:hAnsi="Times New Roman" w:cs="Times New Roman"/>
                <w:color w:val="000000"/>
              </w:rPr>
            </w:pPr>
            <w:r w:rsidRPr="002541BA">
              <w:rPr>
                <w:rFonts w:ascii="Times New Roman" w:eastAsia="Calibri" w:hAnsi="Times New Roman" w:cs="Times New Roman"/>
                <w:color w:val="000000"/>
              </w:rPr>
              <w:t xml:space="preserve">(d) Tecido; </w:t>
            </w:r>
          </w:p>
          <w:p w14:paraId="318EEAE5" w14:textId="65005C15" w:rsidR="00EB2636" w:rsidRPr="002541BA" w:rsidRDefault="00EB2636" w:rsidP="00062BF9">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both"/>
              <w:rPr>
                <w:rFonts w:ascii="Times New Roman" w:hAnsi="Times New Roman" w:cs="Times New Roman"/>
              </w:rPr>
            </w:pPr>
            <w:r w:rsidRPr="002541BA">
              <w:rPr>
                <w:rFonts w:ascii="Times New Roman" w:eastAsia="Calibri" w:hAnsi="Times New Roman" w:cs="Times New Roman"/>
                <w:color w:val="000000"/>
              </w:rPr>
              <w:t>(e) Amostra confeccionada em acordo com as instruções indicadas nas especificações mínimas contidas no Termo de Referência.</w:t>
            </w:r>
          </w:p>
          <w:p w14:paraId="4F464051" w14:textId="77777777" w:rsidR="00EB2636" w:rsidRPr="002541BA" w:rsidRDefault="00EB2636" w:rsidP="00062BF9">
            <w:pPr>
              <w:autoSpaceDE w:val="0"/>
              <w:autoSpaceDN w:val="0"/>
              <w:adjustRightInd w:val="0"/>
              <w:jc w:val="both"/>
              <w:rPr>
                <w:rFonts w:ascii="Times New Roman" w:eastAsia="Calibri" w:hAnsi="Times New Roman" w:cs="Times New Roman"/>
                <w:color w:val="000000"/>
              </w:rPr>
            </w:pPr>
            <w:r w:rsidRPr="002541BA">
              <w:rPr>
                <w:rFonts w:ascii="Times New Roman" w:eastAsia="Calibri" w:hAnsi="Times New Roman" w:cs="Times New Roman"/>
                <w:color w:val="000000"/>
              </w:rPr>
              <w:t xml:space="preserve">A amostra não terá nenhum custo para este município. </w:t>
            </w:r>
          </w:p>
          <w:p w14:paraId="551E3506" w14:textId="77777777" w:rsidR="00EB2636" w:rsidRPr="002541BA" w:rsidRDefault="00EB2636" w:rsidP="00062BF9">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adjustRightInd w:val="0"/>
              <w:jc w:val="both"/>
              <w:rPr>
                <w:rFonts w:ascii="Times New Roman" w:eastAsia="Calibri" w:hAnsi="Times New Roman" w:cs="Times New Roman"/>
                <w:color w:val="000000"/>
              </w:rPr>
            </w:pPr>
            <w:r w:rsidRPr="002541BA">
              <w:rPr>
                <w:rFonts w:ascii="Times New Roman" w:eastAsia="Calibri" w:hAnsi="Times New Roman" w:cs="Times New Roman"/>
                <w:color w:val="000000"/>
              </w:rPr>
              <w:t>Após análise da amostra será emitido laudo de aprovação ou reprovação.</w:t>
            </w:r>
          </w:p>
          <w:p w14:paraId="02E4F99B" w14:textId="77777777" w:rsidR="00EB2636" w:rsidRPr="002541BA" w:rsidRDefault="00EB2636" w:rsidP="00062BF9">
            <w:pPr>
              <w:autoSpaceDE w:val="0"/>
              <w:autoSpaceDN w:val="0"/>
              <w:adjustRightInd w:val="0"/>
              <w:jc w:val="both"/>
              <w:rPr>
                <w:rFonts w:ascii="Times New Roman" w:eastAsia="Calibri" w:hAnsi="Times New Roman" w:cs="Times New Roman"/>
                <w:color w:val="000000"/>
              </w:rPr>
            </w:pPr>
            <w:r w:rsidRPr="002541BA">
              <w:rPr>
                <w:rFonts w:ascii="Times New Roman" w:eastAsia="Calibri" w:hAnsi="Times New Roman" w:cs="Times New Roman"/>
                <w:color w:val="000000"/>
              </w:rPr>
              <w:t xml:space="preserve">No caso de reprovação da amostra a proposta da licitante será declarada DESCLASSIFICADA face ao desatendimento das "especificações técnicas" definidas no edital. </w:t>
            </w:r>
          </w:p>
          <w:p w14:paraId="25485B4B" w14:textId="77777777" w:rsidR="00EB2636" w:rsidRPr="002541BA" w:rsidRDefault="00EB2636" w:rsidP="00062BF9">
            <w:pPr>
              <w:autoSpaceDE w:val="0"/>
              <w:autoSpaceDN w:val="0"/>
              <w:adjustRightInd w:val="0"/>
              <w:jc w:val="both"/>
              <w:rPr>
                <w:rFonts w:ascii="Times New Roman" w:eastAsia="Calibri" w:hAnsi="Times New Roman" w:cs="Times New Roman"/>
                <w:color w:val="000000"/>
              </w:rPr>
            </w:pPr>
            <w:r w:rsidRPr="002541BA">
              <w:rPr>
                <w:rFonts w:ascii="Times New Roman" w:eastAsia="Calibri" w:hAnsi="Times New Roman" w:cs="Times New Roman"/>
                <w:color w:val="000000"/>
              </w:rPr>
              <w:t xml:space="preserve">A ausência da entrega da amostra exigida implicará na DESCLASSIFICAÇÃO da licitante classificada. </w:t>
            </w:r>
          </w:p>
          <w:p w14:paraId="63E317A0" w14:textId="77777777" w:rsidR="00EB2636" w:rsidRPr="002541BA" w:rsidRDefault="00EB2636" w:rsidP="00062BF9">
            <w:pPr>
              <w:autoSpaceDE w:val="0"/>
              <w:autoSpaceDN w:val="0"/>
              <w:adjustRightInd w:val="0"/>
              <w:jc w:val="both"/>
              <w:rPr>
                <w:rFonts w:ascii="Times New Roman" w:eastAsia="Calibri" w:hAnsi="Times New Roman" w:cs="Times New Roman"/>
                <w:color w:val="000000"/>
              </w:rPr>
            </w:pPr>
            <w:r w:rsidRPr="002541BA">
              <w:rPr>
                <w:rFonts w:ascii="Times New Roman" w:eastAsia="Calibri" w:hAnsi="Times New Roman" w:cs="Times New Roman"/>
                <w:color w:val="000000"/>
              </w:rPr>
              <w:t xml:space="preserve">Após a avaliação, se aprovada, a amostra ficará sob a guarda do município pelo período de até 60 (sessenta) dias a contar da data de entrega da mesma para eventual confrontação com os produtos entregues. </w:t>
            </w:r>
          </w:p>
          <w:p w14:paraId="1A0E3BA1" w14:textId="77777777" w:rsidR="00EB2636" w:rsidRPr="002541BA" w:rsidRDefault="00EB2636" w:rsidP="00062BF9">
            <w:pPr>
              <w:autoSpaceDE w:val="0"/>
              <w:autoSpaceDN w:val="0"/>
              <w:adjustRightInd w:val="0"/>
              <w:jc w:val="both"/>
              <w:rPr>
                <w:rFonts w:ascii="Times New Roman" w:eastAsia="Calibri" w:hAnsi="Times New Roman" w:cs="Times New Roman"/>
                <w:color w:val="000000"/>
              </w:rPr>
            </w:pPr>
            <w:r w:rsidRPr="002541BA">
              <w:rPr>
                <w:rFonts w:ascii="Times New Roman" w:eastAsia="Calibri" w:hAnsi="Times New Roman" w:cs="Times New Roman"/>
                <w:color w:val="000000"/>
              </w:rPr>
              <w:t xml:space="preserve">Ao final do período descrito acima ou no caso da amostra reprovada, a amostra deverá ser retirada pela empresa em até 10 (dez) dias. Caso a amostra não seja retirada dentro do prazo estabelecido a mesma será descartada pelo município. </w:t>
            </w:r>
          </w:p>
          <w:p w14:paraId="10AE52DF" w14:textId="18F6ED54" w:rsidR="00EB2636" w:rsidRPr="002541BA" w:rsidRDefault="00EB2636" w:rsidP="00062BF9">
            <w:pPr>
              <w:jc w:val="both"/>
              <w:rPr>
                <w:rFonts w:ascii="Times New Roman" w:hAnsi="Times New Roman" w:cs="Times New Roman"/>
              </w:rPr>
            </w:pPr>
            <w:r w:rsidRPr="002541BA">
              <w:rPr>
                <w:rFonts w:ascii="Times New Roman" w:eastAsia="Calibri" w:hAnsi="Times New Roman" w:cs="Times New Roman"/>
                <w:color w:val="000000"/>
              </w:rPr>
              <w:t>Após decididos os recursos, constatada a regularidade dos atos procedimentais e aprovação da amostra, a autoridade competente poderá ADJUDICAR o objeto do Pregão à licitante vencedora, e em consequência HOMOLOGAR o procedimento licitatório</w:t>
            </w:r>
            <w:bookmarkEnd w:id="1"/>
          </w:p>
        </w:tc>
      </w:tr>
    </w:tbl>
    <w:p w14:paraId="1233A093" w14:textId="77777777" w:rsidR="00221F73" w:rsidRPr="002541BA" w:rsidRDefault="00221F73" w:rsidP="00231070">
      <w:pPr>
        <w:shd w:val="clear" w:color="auto" w:fill="FFFFFF" w:themeFill="background1"/>
        <w:spacing w:after="0" w:line="240" w:lineRule="auto"/>
        <w:jc w:val="both"/>
        <w:rPr>
          <w:rFonts w:ascii="Times New Roman" w:hAnsi="Times New Roman" w:cs="Times New Roman"/>
          <w:b/>
        </w:rPr>
      </w:pPr>
    </w:p>
    <w:p w14:paraId="69B131A3" w14:textId="45048793" w:rsidR="003F6A76" w:rsidRPr="004723C5" w:rsidRDefault="00125048" w:rsidP="00062BF9">
      <w:pPr>
        <w:shd w:val="clear" w:color="auto" w:fill="FFFFFF" w:themeFill="background1"/>
        <w:spacing w:after="0" w:line="240" w:lineRule="auto"/>
        <w:jc w:val="center"/>
        <w:rPr>
          <w:rFonts w:ascii="Times New Roman" w:hAnsi="Times New Roman" w:cs="Times New Roman"/>
          <w:b/>
        </w:rPr>
      </w:pPr>
      <w:r w:rsidRPr="004723C5">
        <w:rPr>
          <w:rFonts w:ascii="Times New Roman" w:hAnsi="Times New Roman" w:cs="Times New Roman"/>
          <w:b/>
        </w:rPr>
        <w:t>Palmitos/SC</w:t>
      </w:r>
      <w:r w:rsidR="003F6A76" w:rsidRPr="004723C5">
        <w:rPr>
          <w:rFonts w:ascii="Times New Roman" w:hAnsi="Times New Roman" w:cs="Times New Roman"/>
          <w:b/>
        </w:rPr>
        <w:t xml:space="preserve">, </w:t>
      </w:r>
      <w:r w:rsidR="004723C5">
        <w:rPr>
          <w:rFonts w:ascii="Times New Roman" w:hAnsi="Times New Roman" w:cs="Times New Roman"/>
          <w:b/>
        </w:rPr>
        <w:t>17</w:t>
      </w:r>
      <w:r w:rsidR="00605863" w:rsidRPr="004723C5">
        <w:rPr>
          <w:rFonts w:ascii="Times New Roman" w:hAnsi="Times New Roman" w:cs="Times New Roman"/>
          <w:b/>
        </w:rPr>
        <w:t xml:space="preserve"> de </w:t>
      </w:r>
      <w:r w:rsidR="00CF576E" w:rsidRPr="004723C5">
        <w:rPr>
          <w:rFonts w:ascii="Times New Roman" w:hAnsi="Times New Roman" w:cs="Times New Roman"/>
          <w:b/>
        </w:rPr>
        <w:t xml:space="preserve">setembro </w:t>
      </w:r>
      <w:r w:rsidRPr="004723C5">
        <w:rPr>
          <w:rFonts w:ascii="Times New Roman" w:hAnsi="Times New Roman" w:cs="Times New Roman"/>
          <w:b/>
        </w:rPr>
        <w:t>de 202</w:t>
      </w:r>
      <w:r w:rsidR="00700619" w:rsidRPr="004723C5">
        <w:rPr>
          <w:rFonts w:ascii="Times New Roman" w:hAnsi="Times New Roman" w:cs="Times New Roman"/>
          <w:b/>
        </w:rPr>
        <w:t>4</w:t>
      </w:r>
      <w:r w:rsidR="003F6A76" w:rsidRPr="004723C5">
        <w:rPr>
          <w:rFonts w:ascii="Times New Roman" w:hAnsi="Times New Roman" w:cs="Times New Roman"/>
          <w:b/>
        </w:rPr>
        <w:t>.</w:t>
      </w:r>
    </w:p>
    <w:p w14:paraId="793352E7" w14:textId="18573359" w:rsidR="00D954FD" w:rsidRDefault="00D954FD" w:rsidP="00062BF9">
      <w:pPr>
        <w:shd w:val="clear" w:color="auto" w:fill="FFFFFF" w:themeFill="background1"/>
        <w:spacing w:after="0" w:line="240" w:lineRule="auto"/>
        <w:jc w:val="center"/>
        <w:rPr>
          <w:rFonts w:ascii="Times New Roman" w:hAnsi="Times New Roman" w:cs="Times New Roman"/>
          <w:b/>
        </w:rPr>
      </w:pPr>
    </w:p>
    <w:p w14:paraId="64599A79" w14:textId="77777777" w:rsidR="00092A3F" w:rsidRPr="004723C5" w:rsidRDefault="00092A3F" w:rsidP="00062BF9">
      <w:pPr>
        <w:shd w:val="clear" w:color="auto" w:fill="FFFFFF" w:themeFill="background1"/>
        <w:spacing w:after="0" w:line="240" w:lineRule="auto"/>
        <w:jc w:val="center"/>
        <w:rPr>
          <w:rFonts w:ascii="Times New Roman" w:hAnsi="Times New Roman" w:cs="Times New Roman"/>
          <w:b/>
        </w:rPr>
      </w:pPr>
    </w:p>
    <w:p w14:paraId="3CCFD104" w14:textId="4FD5C19B" w:rsidR="00942CA9" w:rsidRPr="004723C5" w:rsidRDefault="00942CA9" w:rsidP="00942CA9">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rPr>
      </w:pPr>
      <w:r w:rsidRPr="004723C5">
        <w:rPr>
          <w:rFonts w:ascii="Times New Roman" w:hAnsi="Times New Roman" w:cs="Times New Roman"/>
        </w:rPr>
        <w:t>______________________________________</w:t>
      </w:r>
    </w:p>
    <w:p w14:paraId="0FA81E20" w14:textId="5C87F630" w:rsidR="00231070" w:rsidRDefault="004723C5" w:rsidP="00231070">
      <w:pPr>
        <w:pStyle w:val="PargrafodaLista"/>
        <w:shd w:val="clear" w:color="auto" w:fill="FFFFFF" w:themeFill="background1"/>
        <w:tabs>
          <w:tab w:val="left" w:pos="567"/>
        </w:tabs>
        <w:spacing w:after="0" w:line="240" w:lineRule="auto"/>
        <w:ind w:left="-993" w:right="-994"/>
        <w:jc w:val="center"/>
        <w:rPr>
          <w:rFonts w:ascii="Times New Roman" w:eastAsia="Calibri" w:hAnsi="Times New Roman" w:cs="Times New Roman"/>
        </w:rPr>
      </w:pPr>
      <w:r w:rsidRPr="004723C5">
        <w:rPr>
          <w:rFonts w:ascii="Times New Roman" w:eastAsia="Calibri" w:hAnsi="Times New Roman" w:cs="Times New Roman"/>
        </w:rPr>
        <w:t xml:space="preserve">Márcio </w:t>
      </w:r>
      <w:proofErr w:type="spellStart"/>
      <w:r w:rsidRPr="004723C5">
        <w:rPr>
          <w:rFonts w:ascii="Times New Roman" w:eastAsia="Calibri" w:hAnsi="Times New Roman" w:cs="Times New Roman"/>
        </w:rPr>
        <w:t>Stahlhöfer</w:t>
      </w:r>
      <w:proofErr w:type="spellEnd"/>
    </w:p>
    <w:p w14:paraId="66FC6E4B" w14:textId="6CD50D11" w:rsidR="00092A3F" w:rsidRPr="00231070" w:rsidRDefault="00092A3F" w:rsidP="00231070">
      <w:pPr>
        <w:pStyle w:val="PargrafodaLista"/>
        <w:shd w:val="clear" w:color="auto" w:fill="FFFFFF" w:themeFill="background1"/>
        <w:tabs>
          <w:tab w:val="left" w:pos="567"/>
        </w:tabs>
        <w:spacing w:after="0" w:line="240" w:lineRule="auto"/>
        <w:ind w:left="-993" w:right="-994"/>
        <w:jc w:val="center"/>
        <w:rPr>
          <w:rFonts w:ascii="Times New Roman" w:eastAsia="Calibri" w:hAnsi="Times New Roman" w:cs="Times New Roman"/>
        </w:rPr>
      </w:pPr>
      <w:r>
        <w:rPr>
          <w:rFonts w:ascii="Times New Roman" w:eastAsia="Calibri" w:hAnsi="Times New Roman" w:cs="Times New Roman"/>
        </w:rPr>
        <w:t xml:space="preserve">Sub </w:t>
      </w:r>
      <w:proofErr w:type="spellStart"/>
      <w:r>
        <w:rPr>
          <w:rFonts w:ascii="Times New Roman" w:eastAsia="Calibri" w:hAnsi="Times New Roman" w:cs="Times New Roman"/>
        </w:rPr>
        <w:t>Ten</w:t>
      </w:r>
      <w:proofErr w:type="spellEnd"/>
      <w:r>
        <w:rPr>
          <w:rFonts w:ascii="Times New Roman" w:eastAsia="Calibri" w:hAnsi="Times New Roman" w:cs="Times New Roman"/>
        </w:rPr>
        <w:t xml:space="preserve"> PM Mat. 926192-3</w:t>
      </w:r>
    </w:p>
    <w:sectPr w:rsidR="00092A3F" w:rsidRPr="00231070" w:rsidSect="00092A3F">
      <w:footerReference w:type="default" r:id="rId15"/>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7A872" w14:textId="77777777" w:rsidR="0013427F" w:rsidRDefault="0013427F" w:rsidP="003F6A76">
      <w:pPr>
        <w:spacing w:after="0" w:line="240" w:lineRule="auto"/>
      </w:pPr>
      <w:r>
        <w:separator/>
      </w:r>
    </w:p>
  </w:endnote>
  <w:endnote w:type="continuationSeparator" w:id="0">
    <w:p w14:paraId="67EFE5C2" w14:textId="77777777" w:rsidR="0013427F" w:rsidRDefault="0013427F" w:rsidP="003F6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Narrow">
    <w:altName w:val="Times New Roman"/>
    <w:charset w:val="00"/>
    <w:family w:val="swiss"/>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7C61B" w14:textId="77777777" w:rsidR="00A46ADD" w:rsidRPr="007A2723" w:rsidRDefault="00A46ADD" w:rsidP="001D10C0">
    <w:pPr>
      <w:pStyle w:val="Rodap"/>
      <w:tabs>
        <w:tab w:val="clear" w:pos="8504"/>
      </w:tabs>
      <w:ind w:left="-993" w:right="-994"/>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60972" w14:textId="77777777" w:rsidR="0013427F" w:rsidRDefault="0013427F" w:rsidP="003F6A76">
      <w:pPr>
        <w:spacing w:after="0" w:line="240" w:lineRule="auto"/>
      </w:pPr>
      <w:r>
        <w:separator/>
      </w:r>
    </w:p>
  </w:footnote>
  <w:footnote w:type="continuationSeparator" w:id="0">
    <w:p w14:paraId="43599DC3" w14:textId="77777777" w:rsidR="0013427F" w:rsidRDefault="0013427F" w:rsidP="003F6A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A1AE3"/>
    <w:multiLevelType w:val="hybridMultilevel"/>
    <w:tmpl w:val="707A5B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8AC62D1"/>
    <w:multiLevelType w:val="hybridMultilevel"/>
    <w:tmpl w:val="27C8AD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BBD0AA2"/>
    <w:multiLevelType w:val="hybridMultilevel"/>
    <w:tmpl w:val="FFFFFFFF"/>
    <w:lvl w:ilvl="0" w:tplc="471A2978">
      <w:start w:val="1"/>
      <w:numFmt w:val="decimal"/>
      <w:lvlText w:val="%1."/>
      <w:lvlJc w:val="left"/>
      <w:pPr>
        <w:ind w:left="399" w:hanging="220"/>
      </w:pPr>
      <w:rPr>
        <w:rFonts w:cs="Times New Roman" w:hint="default"/>
        <w:b/>
        <w:bCs/>
        <w:w w:val="99"/>
      </w:rPr>
    </w:lvl>
    <w:lvl w:ilvl="1" w:tplc="26D085EA">
      <w:numFmt w:val="none"/>
      <w:lvlText w:val=""/>
      <w:lvlJc w:val="left"/>
      <w:pPr>
        <w:tabs>
          <w:tab w:val="num" w:pos="360"/>
        </w:tabs>
      </w:pPr>
      <w:rPr>
        <w:rFonts w:cs="Times New Roman"/>
      </w:rPr>
    </w:lvl>
    <w:lvl w:ilvl="2" w:tplc="FD4E5D36">
      <w:numFmt w:val="none"/>
      <w:lvlText w:val=""/>
      <w:lvlJc w:val="left"/>
      <w:pPr>
        <w:tabs>
          <w:tab w:val="num" w:pos="360"/>
        </w:tabs>
      </w:pPr>
      <w:rPr>
        <w:rFonts w:cs="Times New Roman"/>
      </w:rPr>
    </w:lvl>
    <w:lvl w:ilvl="3" w:tplc="4ED001A4">
      <w:numFmt w:val="bullet"/>
      <w:lvlText w:val="•"/>
      <w:lvlJc w:val="left"/>
      <w:pPr>
        <w:ind w:left="1987" w:hanging="550"/>
      </w:pPr>
      <w:rPr>
        <w:rFonts w:hint="default"/>
      </w:rPr>
    </w:lvl>
    <w:lvl w:ilvl="4" w:tplc="2AB2471E">
      <w:numFmt w:val="bullet"/>
      <w:lvlText w:val="•"/>
      <w:lvlJc w:val="left"/>
      <w:pPr>
        <w:ind w:left="3254" w:hanging="550"/>
      </w:pPr>
      <w:rPr>
        <w:rFonts w:hint="default"/>
      </w:rPr>
    </w:lvl>
    <w:lvl w:ilvl="5" w:tplc="DA6627E4">
      <w:numFmt w:val="bullet"/>
      <w:lvlText w:val="•"/>
      <w:lvlJc w:val="left"/>
      <w:pPr>
        <w:ind w:left="4522" w:hanging="550"/>
      </w:pPr>
      <w:rPr>
        <w:rFonts w:hint="default"/>
      </w:rPr>
    </w:lvl>
    <w:lvl w:ilvl="6" w:tplc="D99A7574">
      <w:numFmt w:val="bullet"/>
      <w:lvlText w:val="•"/>
      <w:lvlJc w:val="left"/>
      <w:pPr>
        <w:ind w:left="5789" w:hanging="550"/>
      </w:pPr>
      <w:rPr>
        <w:rFonts w:hint="default"/>
      </w:rPr>
    </w:lvl>
    <w:lvl w:ilvl="7" w:tplc="6B9A7F7E">
      <w:numFmt w:val="bullet"/>
      <w:lvlText w:val="•"/>
      <w:lvlJc w:val="left"/>
      <w:pPr>
        <w:ind w:left="7057" w:hanging="550"/>
      </w:pPr>
      <w:rPr>
        <w:rFonts w:hint="default"/>
      </w:rPr>
    </w:lvl>
    <w:lvl w:ilvl="8" w:tplc="98E4E478">
      <w:numFmt w:val="bullet"/>
      <w:lvlText w:val="•"/>
      <w:lvlJc w:val="left"/>
      <w:pPr>
        <w:ind w:left="8324" w:hanging="550"/>
      </w:pPr>
      <w:rPr>
        <w:rFonts w:hint="default"/>
      </w:rPr>
    </w:lvl>
  </w:abstractNum>
  <w:abstractNum w:abstractNumId="3" w15:restartNumberingAfterBreak="0">
    <w:nsid w:val="107F15C5"/>
    <w:multiLevelType w:val="hybridMultilevel"/>
    <w:tmpl w:val="D38AF15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70E0BA2"/>
    <w:multiLevelType w:val="hybridMultilevel"/>
    <w:tmpl w:val="FFFFFFFF"/>
    <w:lvl w:ilvl="0" w:tplc="B9348900">
      <w:start w:val="1"/>
      <w:numFmt w:val="upperRoman"/>
      <w:lvlText w:val="%1"/>
      <w:lvlJc w:val="left"/>
      <w:pPr>
        <w:ind w:left="362" w:hanging="129"/>
      </w:pPr>
      <w:rPr>
        <w:rFonts w:ascii="Times New Roman" w:eastAsia="Times New Roman" w:hAnsi="Times New Roman" w:cs="Times New Roman" w:hint="default"/>
        <w:w w:val="99"/>
        <w:sz w:val="22"/>
        <w:szCs w:val="22"/>
      </w:rPr>
    </w:lvl>
    <w:lvl w:ilvl="1" w:tplc="44CCC94A">
      <w:numFmt w:val="bullet"/>
      <w:lvlText w:val="•"/>
      <w:lvlJc w:val="left"/>
      <w:pPr>
        <w:ind w:left="1409" w:hanging="129"/>
      </w:pPr>
      <w:rPr>
        <w:rFonts w:hint="default"/>
      </w:rPr>
    </w:lvl>
    <w:lvl w:ilvl="2" w:tplc="9A1A4C82">
      <w:numFmt w:val="bullet"/>
      <w:lvlText w:val="•"/>
      <w:lvlJc w:val="left"/>
      <w:pPr>
        <w:ind w:left="2459" w:hanging="129"/>
      </w:pPr>
      <w:rPr>
        <w:rFonts w:hint="default"/>
      </w:rPr>
    </w:lvl>
    <w:lvl w:ilvl="3" w:tplc="7FDC985A">
      <w:numFmt w:val="bullet"/>
      <w:lvlText w:val="•"/>
      <w:lvlJc w:val="left"/>
      <w:pPr>
        <w:ind w:left="3509" w:hanging="129"/>
      </w:pPr>
      <w:rPr>
        <w:rFonts w:hint="default"/>
      </w:rPr>
    </w:lvl>
    <w:lvl w:ilvl="4" w:tplc="42AE5A38">
      <w:numFmt w:val="bullet"/>
      <w:lvlText w:val="•"/>
      <w:lvlJc w:val="left"/>
      <w:pPr>
        <w:ind w:left="4559" w:hanging="129"/>
      </w:pPr>
      <w:rPr>
        <w:rFonts w:hint="default"/>
      </w:rPr>
    </w:lvl>
    <w:lvl w:ilvl="5" w:tplc="9940B05A">
      <w:numFmt w:val="bullet"/>
      <w:lvlText w:val="•"/>
      <w:lvlJc w:val="left"/>
      <w:pPr>
        <w:ind w:left="5609" w:hanging="129"/>
      </w:pPr>
      <w:rPr>
        <w:rFonts w:hint="default"/>
      </w:rPr>
    </w:lvl>
    <w:lvl w:ilvl="6" w:tplc="ED740556">
      <w:numFmt w:val="bullet"/>
      <w:lvlText w:val="•"/>
      <w:lvlJc w:val="left"/>
      <w:pPr>
        <w:ind w:left="6659" w:hanging="129"/>
      </w:pPr>
      <w:rPr>
        <w:rFonts w:hint="default"/>
      </w:rPr>
    </w:lvl>
    <w:lvl w:ilvl="7" w:tplc="FC5ACC48">
      <w:numFmt w:val="bullet"/>
      <w:lvlText w:val="•"/>
      <w:lvlJc w:val="left"/>
      <w:pPr>
        <w:ind w:left="7709" w:hanging="129"/>
      </w:pPr>
      <w:rPr>
        <w:rFonts w:hint="default"/>
      </w:rPr>
    </w:lvl>
    <w:lvl w:ilvl="8" w:tplc="A356B152">
      <w:numFmt w:val="bullet"/>
      <w:lvlText w:val="•"/>
      <w:lvlJc w:val="left"/>
      <w:pPr>
        <w:ind w:left="8759" w:hanging="129"/>
      </w:pPr>
      <w:rPr>
        <w:rFonts w:hint="default"/>
      </w:rPr>
    </w:lvl>
  </w:abstractNum>
  <w:abstractNum w:abstractNumId="5" w15:restartNumberingAfterBreak="0">
    <w:nsid w:val="27FA63A5"/>
    <w:multiLevelType w:val="hybridMultilevel"/>
    <w:tmpl w:val="E6AE231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08F2365"/>
    <w:multiLevelType w:val="hybridMultilevel"/>
    <w:tmpl w:val="3C4ED0EE"/>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A336D40"/>
    <w:multiLevelType w:val="hybridMultilevel"/>
    <w:tmpl w:val="67E664E0"/>
    <w:lvl w:ilvl="0" w:tplc="7E8A0FD0">
      <w:start w:val="1"/>
      <w:numFmt w:val="decimal"/>
      <w:lvlText w:val="%1."/>
      <w:lvlJc w:val="left"/>
      <w:pPr>
        <w:ind w:left="1068"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5A625B1"/>
    <w:multiLevelType w:val="hybridMultilevel"/>
    <w:tmpl w:val="CE9E0DEE"/>
    <w:lvl w:ilvl="0" w:tplc="9E52259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57818AE"/>
    <w:multiLevelType w:val="hybridMultilevel"/>
    <w:tmpl w:val="3A94BA5C"/>
    <w:lvl w:ilvl="0" w:tplc="FDFC65F4">
      <w:start w:val="1"/>
      <w:numFmt w:val="upperRoman"/>
      <w:lvlText w:val="%1 - "/>
      <w:lvlJc w:val="left"/>
      <w:pPr>
        <w:ind w:left="6740" w:hanging="360"/>
      </w:pPr>
      <w:rPr>
        <w:b/>
      </w:rPr>
    </w:lvl>
    <w:lvl w:ilvl="1" w:tplc="0BA64A50">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599504C0"/>
    <w:multiLevelType w:val="hybridMultilevel"/>
    <w:tmpl w:val="C3D8BDA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F90716A"/>
    <w:multiLevelType w:val="hybridMultilevel"/>
    <w:tmpl w:val="2F5E715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5FA02EF"/>
    <w:multiLevelType w:val="hybridMultilevel"/>
    <w:tmpl w:val="96A262E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6AB161EA"/>
    <w:multiLevelType w:val="hybridMultilevel"/>
    <w:tmpl w:val="C3620000"/>
    <w:lvl w:ilvl="0" w:tplc="5FDA86D0">
      <w:start w:val="1"/>
      <w:numFmt w:val="lowerLetter"/>
      <w:lvlText w:val="%1)"/>
      <w:lvlJc w:val="left"/>
      <w:pPr>
        <w:ind w:left="1287" w:hanging="360"/>
      </w:pPr>
      <w:rPr>
        <w:b/>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num w:numId="1">
    <w:abstractNumId w:val="8"/>
  </w:num>
  <w:num w:numId="2">
    <w:abstractNumId w:val="6"/>
  </w:num>
  <w:num w:numId="3">
    <w:abstractNumId w:val="0"/>
  </w:num>
  <w:num w:numId="4">
    <w:abstractNumId w:val="5"/>
  </w:num>
  <w:num w:numId="5">
    <w:abstractNumId w:val="10"/>
  </w:num>
  <w:num w:numId="6">
    <w:abstractNumId w:val="12"/>
  </w:num>
  <w:num w:numId="7">
    <w:abstractNumId w:val="11"/>
  </w:num>
  <w:num w:numId="8">
    <w:abstractNumId w:val="3"/>
  </w:num>
  <w:num w:numId="9">
    <w:abstractNumId w:val="1"/>
  </w:num>
  <w:num w:numId="10">
    <w:abstractNumId w:val="7"/>
  </w:num>
  <w:num w:numId="11">
    <w:abstractNumId w:val="2"/>
  </w:num>
  <w:num w:numId="12">
    <w:abstractNumId w:val="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76"/>
    <w:rsid w:val="00030493"/>
    <w:rsid w:val="00043178"/>
    <w:rsid w:val="00043487"/>
    <w:rsid w:val="00044938"/>
    <w:rsid w:val="00052D36"/>
    <w:rsid w:val="00062BF9"/>
    <w:rsid w:val="000677E2"/>
    <w:rsid w:val="00072163"/>
    <w:rsid w:val="0007383F"/>
    <w:rsid w:val="00092A3F"/>
    <w:rsid w:val="000A154D"/>
    <w:rsid w:val="000F5C4F"/>
    <w:rsid w:val="000F7812"/>
    <w:rsid w:val="00125048"/>
    <w:rsid w:val="00127A76"/>
    <w:rsid w:val="0013427F"/>
    <w:rsid w:val="0013758B"/>
    <w:rsid w:val="00142940"/>
    <w:rsid w:val="00143A61"/>
    <w:rsid w:val="001577A7"/>
    <w:rsid w:val="0016673D"/>
    <w:rsid w:val="00190916"/>
    <w:rsid w:val="001A6B67"/>
    <w:rsid w:val="001C32C7"/>
    <w:rsid w:val="001C4256"/>
    <w:rsid w:val="001D10C0"/>
    <w:rsid w:val="001F742E"/>
    <w:rsid w:val="00200BDF"/>
    <w:rsid w:val="00212654"/>
    <w:rsid w:val="00221F73"/>
    <w:rsid w:val="00231070"/>
    <w:rsid w:val="002541BA"/>
    <w:rsid w:val="00266942"/>
    <w:rsid w:val="002728E1"/>
    <w:rsid w:val="002744CC"/>
    <w:rsid w:val="002838C7"/>
    <w:rsid w:val="002965B9"/>
    <w:rsid w:val="002A0FC7"/>
    <w:rsid w:val="002A543E"/>
    <w:rsid w:val="002C7301"/>
    <w:rsid w:val="002E5526"/>
    <w:rsid w:val="00303FD8"/>
    <w:rsid w:val="0033227B"/>
    <w:rsid w:val="00337582"/>
    <w:rsid w:val="003418BB"/>
    <w:rsid w:val="00344909"/>
    <w:rsid w:val="00361445"/>
    <w:rsid w:val="00364D07"/>
    <w:rsid w:val="00370556"/>
    <w:rsid w:val="00370943"/>
    <w:rsid w:val="00376E9C"/>
    <w:rsid w:val="00383924"/>
    <w:rsid w:val="00390F35"/>
    <w:rsid w:val="00394696"/>
    <w:rsid w:val="003A6272"/>
    <w:rsid w:val="003C05A1"/>
    <w:rsid w:val="003D1629"/>
    <w:rsid w:val="003D25B6"/>
    <w:rsid w:val="003E40CC"/>
    <w:rsid w:val="003F482D"/>
    <w:rsid w:val="003F5F00"/>
    <w:rsid w:val="003F6A76"/>
    <w:rsid w:val="004007D7"/>
    <w:rsid w:val="00404205"/>
    <w:rsid w:val="00415B46"/>
    <w:rsid w:val="00417C74"/>
    <w:rsid w:val="00430953"/>
    <w:rsid w:val="00435614"/>
    <w:rsid w:val="00435932"/>
    <w:rsid w:val="00462F29"/>
    <w:rsid w:val="004723C5"/>
    <w:rsid w:val="00476FE6"/>
    <w:rsid w:val="004967CA"/>
    <w:rsid w:val="004A0EB8"/>
    <w:rsid w:val="004B08FC"/>
    <w:rsid w:val="004B3FB4"/>
    <w:rsid w:val="004C517C"/>
    <w:rsid w:val="004C5C3C"/>
    <w:rsid w:val="004C6FF0"/>
    <w:rsid w:val="004D187B"/>
    <w:rsid w:val="004F0BE6"/>
    <w:rsid w:val="004F20DD"/>
    <w:rsid w:val="00502125"/>
    <w:rsid w:val="005031E2"/>
    <w:rsid w:val="0050665C"/>
    <w:rsid w:val="00514E81"/>
    <w:rsid w:val="00521609"/>
    <w:rsid w:val="005228F0"/>
    <w:rsid w:val="005229BF"/>
    <w:rsid w:val="00530C3C"/>
    <w:rsid w:val="00546AF3"/>
    <w:rsid w:val="00551CB2"/>
    <w:rsid w:val="005621EE"/>
    <w:rsid w:val="00570F8E"/>
    <w:rsid w:val="0058578D"/>
    <w:rsid w:val="005A38F6"/>
    <w:rsid w:val="005A7981"/>
    <w:rsid w:val="005E5AC1"/>
    <w:rsid w:val="005F0649"/>
    <w:rsid w:val="005F0DE1"/>
    <w:rsid w:val="00605863"/>
    <w:rsid w:val="00621091"/>
    <w:rsid w:val="00624353"/>
    <w:rsid w:val="00666762"/>
    <w:rsid w:val="006B5507"/>
    <w:rsid w:val="006E4C4C"/>
    <w:rsid w:val="00700619"/>
    <w:rsid w:val="0071605F"/>
    <w:rsid w:val="00717BA6"/>
    <w:rsid w:val="0072591A"/>
    <w:rsid w:val="007909CB"/>
    <w:rsid w:val="007936A6"/>
    <w:rsid w:val="007A1B75"/>
    <w:rsid w:val="007E7D4F"/>
    <w:rsid w:val="007F37AE"/>
    <w:rsid w:val="008168A1"/>
    <w:rsid w:val="00820593"/>
    <w:rsid w:val="0082064D"/>
    <w:rsid w:val="0083766A"/>
    <w:rsid w:val="008432B8"/>
    <w:rsid w:val="00845BFF"/>
    <w:rsid w:val="008503E4"/>
    <w:rsid w:val="008525FB"/>
    <w:rsid w:val="008621D3"/>
    <w:rsid w:val="00892EF9"/>
    <w:rsid w:val="00895D3E"/>
    <w:rsid w:val="008A63D7"/>
    <w:rsid w:val="0091545F"/>
    <w:rsid w:val="00922819"/>
    <w:rsid w:val="0092724C"/>
    <w:rsid w:val="00937461"/>
    <w:rsid w:val="00942CA9"/>
    <w:rsid w:val="00955956"/>
    <w:rsid w:val="00965E87"/>
    <w:rsid w:val="009A3C15"/>
    <w:rsid w:val="009C4D35"/>
    <w:rsid w:val="009D2E3A"/>
    <w:rsid w:val="009E6B07"/>
    <w:rsid w:val="00A068FB"/>
    <w:rsid w:val="00A227B4"/>
    <w:rsid w:val="00A23EBC"/>
    <w:rsid w:val="00A46ADD"/>
    <w:rsid w:val="00A85428"/>
    <w:rsid w:val="00AA74C7"/>
    <w:rsid w:val="00AB4A2F"/>
    <w:rsid w:val="00AD2F22"/>
    <w:rsid w:val="00AD6437"/>
    <w:rsid w:val="00AD646F"/>
    <w:rsid w:val="00AD72ED"/>
    <w:rsid w:val="00AE5023"/>
    <w:rsid w:val="00AE7D0B"/>
    <w:rsid w:val="00B3282A"/>
    <w:rsid w:val="00B508B8"/>
    <w:rsid w:val="00B50FF5"/>
    <w:rsid w:val="00B679B3"/>
    <w:rsid w:val="00B7086E"/>
    <w:rsid w:val="00B7489A"/>
    <w:rsid w:val="00B75172"/>
    <w:rsid w:val="00B97A80"/>
    <w:rsid w:val="00BB1802"/>
    <w:rsid w:val="00BC11C1"/>
    <w:rsid w:val="00BE08A8"/>
    <w:rsid w:val="00C00852"/>
    <w:rsid w:val="00C02008"/>
    <w:rsid w:val="00C03C99"/>
    <w:rsid w:val="00C13036"/>
    <w:rsid w:val="00C239B4"/>
    <w:rsid w:val="00C43F40"/>
    <w:rsid w:val="00C500A3"/>
    <w:rsid w:val="00C51C17"/>
    <w:rsid w:val="00C56D2F"/>
    <w:rsid w:val="00C73650"/>
    <w:rsid w:val="00C73A60"/>
    <w:rsid w:val="00CB1FF9"/>
    <w:rsid w:val="00CD58CF"/>
    <w:rsid w:val="00CE5BC7"/>
    <w:rsid w:val="00CF0A1D"/>
    <w:rsid w:val="00CF3261"/>
    <w:rsid w:val="00CF45FD"/>
    <w:rsid w:val="00CF5216"/>
    <w:rsid w:val="00CF576E"/>
    <w:rsid w:val="00D05537"/>
    <w:rsid w:val="00D05683"/>
    <w:rsid w:val="00D10D5F"/>
    <w:rsid w:val="00D173FA"/>
    <w:rsid w:val="00D24FA8"/>
    <w:rsid w:val="00D3378B"/>
    <w:rsid w:val="00D476F3"/>
    <w:rsid w:val="00D537B4"/>
    <w:rsid w:val="00D6455F"/>
    <w:rsid w:val="00D718DE"/>
    <w:rsid w:val="00D77C0A"/>
    <w:rsid w:val="00D903BF"/>
    <w:rsid w:val="00D913D7"/>
    <w:rsid w:val="00D954FD"/>
    <w:rsid w:val="00D96075"/>
    <w:rsid w:val="00DA4C0F"/>
    <w:rsid w:val="00DB079D"/>
    <w:rsid w:val="00DB3FDC"/>
    <w:rsid w:val="00DC3A06"/>
    <w:rsid w:val="00DC4FB3"/>
    <w:rsid w:val="00DD3AC5"/>
    <w:rsid w:val="00DD538C"/>
    <w:rsid w:val="00E049B4"/>
    <w:rsid w:val="00E07ECC"/>
    <w:rsid w:val="00E3077F"/>
    <w:rsid w:val="00E3100A"/>
    <w:rsid w:val="00E609FD"/>
    <w:rsid w:val="00E62E62"/>
    <w:rsid w:val="00E811A0"/>
    <w:rsid w:val="00E87AB0"/>
    <w:rsid w:val="00E9648D"/>
    <w:rsid w:val="00EA054B"/>
    <w:rsid w:val="00EA2AA4"/>
    <w:rsid w:val="00EB2636"/>
    <w:rsid w:val="00EC0A05"/>
    <w:rsid w:val="00ED0279"/>
    <w:rsid w:val="00ED092E"/>
    <w:rsid w:val="00EE32CF"/>
    <w:rsid w:val="00EE6CFB"/>
    <w:rsid w:val="00F01588"/>
    <w:rsid w:val="00F11476"/>
    <w:rsid w:val="00F14E8B"/>
    <w:rsid w:val="00F15526"/>
    <w:rsid w:val="00F408AB"/>
    <w:rsid w:val="00F45ABD"/>
    <w:rsid w:val="00F519EE"/>
    <w:rsid w:val="00F83325"/>
    <w:rsid w:val="00F94781"/>
    <w:rsid w:val="00FA4081"/>
    <w:rsid w:val="00FB1B6A"/>
    <w:rsid w:val="00FC71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75ACD"/>
  <w15:chartTrackingRefBased/>
  <w15:docId w15:val="{618BE88A-B825-42CB-9A36-F66E2141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272"/>
    <w:rPr>
      <w:kern w:val="0"/>
      <w14:ligatures w14:val="none"/>
    </w:rPr>
  </w:style>
  <w:style w:type="paragraph" w:styleId="Ttulo2">
    <w:name w:val="heading 2"/>
    <w:basedOn w:val="Normal"/>
    <w:link w:val="Ttulo2Char"/>
    <w:uiPriority w:val="1"/>
    <w:qFormat/>
    <w:rsid w:val="003F6A76"/>
    <w:pPr>
      <w:widowControl w:val="0"/>
      <w:autoSpaceDE w:val="0"/>
      <w:autoSpaceDN w:val="0"/>
      <w:spacing w:after="0" w:line="240" w:lineRule="auto"/>
      <w:ind w:left="509" w:hanging="331"/>
      <w:outlineLvl w:val="1"/>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1"/>
    <w:rsid w:val="003F6A76"/>
    <w:rPr>
      <w:rFonts w:ascii="Times New Roman" w:eastAsia="Times New Roman" w:hAnsi="Times New Roman" w:cs="Times New Roman"/>
      <w:b/>
      <w:bCs/>
      <w:kern w:val="0"/>
      <w:lang w:val="pt-PT"/>
      <w14:ligatures w14:val="none"/>
    </w:rPr>
  </w:style>
  <w:style w:type="paragraph" w:styleId="Cabealho">
    <w:name w:val="header"/>
    <w:basedOn w:val="Normal"/>
    <w:link w:val="CabealhoChar"/>
    <w:uiPriority w:val="99"/>
    <w:unhideWhenUsed/>
    <w:rsid w:val="003F6A7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F6A76"/>
    <w:rPr>
      <w:kern w:val="0"/>
      <w14:ligatures w14:val="none"/>
    </w:rPr>
  </w:style>
  <w:style w:type="paragraph" w:styleId="Rodap">
    <w:name w:val="footer"/>
    <w:basedOn w:val="Normal"/>
    <w:link w:val="RodapChar"/>
    <w:uiPriority w:val="99"/>
    <w:unhideWhenUsed/>
    <w:rsid w:val="003F6A76"/>
    <w:pPr>
      <w:tabs>
        <w:tab w:val="center" w:pos="4252"/>
        <w:tab w:val="right" w:pos="8504"/>
      </w:tabs>
      <w:spacing w:after="0" w:line="240" w:lineRule="auto"/>
    </w:pPr>
  </w:style>
  <w:style w:type="character" w:customStyle="1" w:styleId="RodapChar">
    <w:name w:val="Rodapé Char"/>
    <w:basedOn w:val="Fontepargpadro"/>
    <w:link w:val="Rodap"/>
    <w:uiPriority w:val="99"/>
    <w:rsid w:val="003F6A76"/>
    <w:rPr>
      <w:kern w:val="0"/>
      <w14:ligatures w14:val="none"/>
    </w:rPr>
  </w:style>
  <w:style w:type="paragraph" w:styleId="Textodenotaderodap">
    <w:name w:val="footnote text"/>
    <w:basedOn w:val="Normal"/>
    <w:link w:val="TextodenotaderodapChar"/>
    <w:uiPriority w:val="99"/>
    <w:semiHidden/>
    <w:unhideWhenUsed/>
    <w:rsid w:val="003F6A7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F6A76"/>
    <w:rPr>
      <w:kern w:val="0"/>
      <w:sz w:val="20"/>
      <w:szCs w:val="20"/>
      <w14:ligatures w14:val="none"/>
    </w:rPr>
  </w:style>
  <w:style w:type="character" w:styleId="Refdenotaderodap">
    <w:name w:val="footnote reference"/>
    <w:basedOn w:val="Fontepargpadro"/>
    <w:uiPriority w:val="99"/>
    <w:semiHidden/>
    <w:unhideWhenUsed/>
    <w:rsid w:val="003F6A76"/>
    <w:rPr>
      <w:vertAlign w:val="superscript"/>
    </w:rPr>
  </w:style>
  <w:style w:type="paragraph" w:styleId="PargrafodaLista">
    <w:name w:val="List Paragraph"/>
    <w:basedOn w:val="Normal"/>
    <w:uiPriority w:val="34"/>
    <w:qFormat/>
    <w:rsid w:val="003F6A76"/>
    <w:pPr>
      <w:ind w:left="720"/>
      <w:contextualSpacing/>
    </w:pPr>
  </w:style>
  <w:style w:type="table" w:styleId="Tabelacomgrade">
    <w:name w:val="Table Grid"/>
    <w:basedOn w:val="Tabelanormal"/>
    <w:uiPriority w:val="39"/>
    <w:rsid w:val="003F6A7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F6A76"/>
    <w:rPr>
      <w:color w:val="0563C1" w:themeColor="hyperlink"/>
      <w:u w:val="single"/>
    </w:rPr>
  </w:style>
  <w:style w:type="character" w:customStyle="1" w:styleId="MenoPendente1">
    <w:name w:val="Menção Pendente1"/>
    <w:basedOn w:val="Fontepargpadro"/>
    <w:uiPriority w:val="99"/>
    <w:semiHidden/>
    <w:unhideWhenUsed/>
    <w:rsid w:val="003F6A76"/>
    <w:rPr>
      <w:color w:val="605E5C"/>
      <w:shd w:val="clear" w:color="auto" w:fill="E1DFDD"/>
    </w:rPr>
  </w:style>
  <w:style w:type="character" w:customStyle="1" w:styleId="celnlef">
    <w:name w:val="celnlef"/>
    <w:basedOn w:val="Fontepargpadro"/>
    <w:rsid w:val="003F6A76"/>
  </w:style>
  <w:style w:type="paragraph" w:styleId="SemEspaamento">
    <w:name w:val="No Spacing"/>
    <w:link w:val="SemEspaamentoChar"/>
    <w:uiPriority w:val="1"/>
    <w:qFormat/>
    <w:rsid w:val="003F6A76"/>
    <w:pPr>
      <w:spacing w:after="0" w:line="240" w:lineRule="auto"/>
    </w:pPr>
    <w:rPr>
      <w:kern w:val="0"/>
      <w14:ligatures w14:val="none"/>
    </w:rPr>
  </w:style>
  <w:style w:type="paragraph" w:styleId="Corpodetexto">
    <w:name w:val="Body Text"/>
    <w:basedOn w:val="Normal"/>
    <w:link w:val="CorpodetextoChar"/>
    <w:uiPriority w:val="1"/>
    <w:qFormat/>
    <w:rsid w:val="003F6A76"/>
    <w:pPr>
      <w:widowControl w:val="0"/>
      <w:autoSpaceDE w:val="0"/>
      <w:autoSpaceDN w:val="0"/>
      <w:spacing w:after="0" w:line="240" w:lineRule="auto"/>
    </w:pPr>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3F6A76"/>
    <w:rPr>
      <w:rFonts w:ascii="Times New Roman" w:eastAsia="Times New Roman" w:hAnsi="Times New Roman" w:cs="Times New Roman"/>
      <w:kern w:val="0"/>
      <w:lang w:val="pt-PT"/>
      <w14:ligatures w14:val="none"/>
    </w:rPr>
  </w:style>
  <w:style w:type="paragraph" w:styleId="NormalWeb">
    <w:name w:val="Normal (Web)"/>
    <w:basedOn w:val="Normal"/>
    <w:uiPriority w:val="99"/>
    <w:unhideWhenUsed/>
    <w:rsid w:val="00CF326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3FB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B3FB4"/>
    <w:rPr>
      <w:rFonts w:ascii="Segoe UI" w:hAnsi="Segoe UI" w:cs="Segoe UI"/>
      <w:kern w:val="0"/>
      <w:sz w:val="18"/>
      <w:szCs w:val="18"/>
      <w14:ligatures w14:val="none"/>
    </w:rPr>
  </w:style>
  <w:style w:type="character" w:customStyle="1" w:styleId="fontstyle21">
    <w:name w:val="fontstyle21"/>
    <w:rsid w:val="00EA054B"/>
    <w:rPr>
      <w:rFonts w:ascii="ArialNarrow" w:hAnsi="ArialNarrow" w:cs="ArialNarrow" w:hint="default"/>
      <w:b w:val="0"/>
      <w:bCs w:val="0"/>
      <w:i w:val="0"/>
      <w:iCs w:val="0"/>
      <w:color w:val="000000"/>
      <w:sz w:val="24"/>
      <w:szCs w:val="24"/>
    </w:rPr>
  </w:style>
  <w:style w:type="paragraph" w:customStyle="1" w:styleId="Default">
    <w:name w:val="Default"/>
    <w:rsid w:val="00EA054B"/>
    <w:pPr>
      <w:suppressAutoHyphens/>
      <w:autoSpaceDE w:val="0"/>
      <w:spacing w:after="0" w:line="240" w:lineRule="auto"/>
    </w:pPr>
    <w:rPr>
      <w:rFonts w:ascii="Times New Roman" w:eastAsia="Calibri" w:hAnsi="Times New Roman" w:cs="Times New Roman"/>
      <w:color w:val="000000"/>
      <w:kern w:val="0"/>
      <w:sz w:val="24"/>
      <w:szCs w:val="24"/>
      <w:lang w:eastAsia="zh-CN"/>
      <w14:ligatures w14:val="none"/>
    </w:rPr>
  </w:style>
  <w:style w:type="character" w:customStyle="1" w:styleId="SemEspaamentoChar">
    <w:name w:val="Sem Espaçamento Char"/>
    <w:link w:val="SemEspaamento"/>
    <w:uiPriority w:val="1"/>
    <w:locked/>
    <w:rsid w:val="000677E2"/>
    <w:rPr>
      <w:kern w:val="0"/>
      <w14:ligatures w14:val="none"/>
    </w:rPr>
  </w:style>
  <w:style w:type="character" w:customStyle="1" w:styleId="fontstyle01">
    <w:name w:val="fontstyle01"/>
    <w:basedOn w:val="Fontepargpadro"/>
    <w:rsid w:val="00EB2636"/>
    <w:rPr>
      <w:rFonts w:ascii="TimesNewRomanPSMT" w:hAnsi="TimesNewRomanPSMT" w:hint="default"/>
      <w:b w:val="0"/>
      <w:bCs w:val="0"/>
      <w:i w:val="0"/>
      <w:iCs w:val="0"/>
      <w:color w:val="000000"/>
      <w:sz w:val="18"/>
      <w:szCs w:val="18"/>
    </w:rPr>
  </w:style>
  <w:style w:type="character" w:styleId="Forte">
    <w:name w:val="Strong"/>
    <w:basedOn w:val="Fontepargpadro"/>
    <w:uiPriority w:val="22"/>
    <w:qFormat/>
    <w:rsid w:val="00AD72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948545">
      <w:bodyDiv w:val="1"/>
      <w:marLeft w:val="0"/>
      <w:marRight w:val="0"/>
      <w:marTop w:val="0"/>
      <w:marBottom w:val="0"/>
      <w:divBdr>
        <w:top w:val="none" w:sz="0" w:space="0" w:color="auto"/>
        <w:left w:val="none" w:sz="0" w:space="0" w:color="auto"/>
        <w:bottom w:val="none" w:sz="0" w:space="0" w:color="auto"/>
        <w:right w:val="none" w:sz="0" w:space="0" w:color="auto"/>
      </w:divBdr>
    </w:div>
    <w:div w:id="576987038">
      <w:bodyDiv w:val="1"/>
      <w:marLeft w:val="0"/>
      <w:marRight w:val="0"/>
      <w:marTop w:val="0"/>
      <w:marBottom w:val="0"/>
      <w:divBdr>
        <w:top w:val="none" w:sz="0" w:space="0" w:color="auto"/>
        <w:left w:val="none" w:sz="0" w:space="0" w:color="auto"/>
        <w:bottom w:val="none" w:sz="0" w:space="0" w:color="auto"/>
        <w:right w:val="none" w:sz="0" w:space="0" w:color="auto"/>
      </w:divBdr>
    </w:div>
    <w:div w:id="753360475">
      <w:bodyDiv w:val="1"/>
      <w:marLeft w:val="0"/>
      <w:marRight w:val="0"/>
      <w:marTop w:val="0"/>
      <w:marBottom w:val="0"/>
      <w:divBdr>
        <w:top w:val="none" w:sz="0" w:space="0" w:color="auto"/>
        <w:left w:val="none" w:sz="0" w:space="0" w:color="auto"/>
        <w:bottom w:val="none" w:sz="0" w:space="0" w:color="auto"/>
        <w:right w:val="none" w:sz="0" w:space="0" w:color="auto"/>
      </w:divBdr>
    </w:div>
    <w:div w:id="1090735100">
      <w:bodyDiv w:val="1"/>
      <w:marLeft w:val="0"/>
      <w:marRight w:val="0"/>
      <w:marTop w:val="0"/>
      <w:marBottom w:val="0"/>
      <w:divBdr>
        <w:top w:val="none" w:sz="0" w:space="0" w:color="auto"/>
        <w:left w:val="none" w:sz="0" w:space="0" w:color="auto"/>
        <w:bottom w:val="none" w:sz="0" w:space="0" w:color="auto"/>
        <w:right w:val="none" w:sz="0" w:space="0" w:color="auto"/>
      </w:divBdr>
    </w:div>
    <w:div w:id="1141651256">
      <w:bodyDiv w:val="1"/>
      <w:marLeft w:val="0"/>
      <w:marRight w:val="0"/>
      <w:marTop w:val="0"/>
      <w:marBottom w:val="0"/>
      <w:divBdr>
        <w:top w:val="none" w:sz="0" w:space="0" w:color="auto"/>
        <w:left w:val="none" w:sz="0" w:space="0" w:color="auto"/>
        <w:bottom w:val="none" w:sz="0" w:space="0" w:color="auto"/>
        <w:right w:val="none" w:sz="0" w:space="0" w:color="auto"/>
      </w:divBdr>
    </w:div>
    <w:div w:id="1307469027">
      <w:bodyDiv w:val="1"/>
      <w:marLeft w:val="0"/>
      <w:marRight w:val="0"/>
      <w:marTop w:val="0"/>
      <w:marBottom w:val="0"/>
      <w:divBdr>
        <w:top w:val="none" w:sz="0" w:space="0" w:color="auto"/>
        <w:left w:val="none" w:sz="0" w:space="0" w:color="auto"/>
        <w:bottom w:val="none" w:sz="0" w:space="0" w:color="auto"/>
        <w:right w:val="none" w:sz="0" w:space="0" w:color="auto"/>
      </w:divBdr>
    </w:div>
    <w:div w:id="1619680466">
      <w:bodyDiv w:val="1"/>
      <w:marLeft w:val="0"/>
      <w:marRight w:val="0"/>
      <w:marTop w:val="0"/>
      <w:marBottom w:val="0"/>
      <w:divBdr>
        <w:top w:val="none" w:sz="0" w:space="0" w:color="auto"/>
        <w:left w:val="none" w:sz="0" w:space="0" w:color="auto"/>
        <w:bottom w:val="none" w:sz="0" w:space="0" w:color="auto"/>
        <w:right w:val="none" w:sz="0" w:space="0" w:color="auto"/>
      </w:divBdr>
    </w:div>
    <w:div w:id="1748771210">
      <w:bodyDiv w:val="1"/>
      <w:marLeft w:val="0"/>
      <w:marRight w:val="0"/>
      <w:marTop w:val="0"/>
      <w:marBottom w:val="0"/>
      <w:divBdr>
        <w:top w:val="none" w:sz="0" w:space="0" w:color="auto"/>
        <w:left w:val="none" w:sz="0" w:space="0" w:color="auto"/>
        <w:bottom w:val="none" w:sz="0" w:space="0" w:color="auto"/>
        <w:right w:val="none" w:sz="0" w:space="0" w:color="auto"/>
      </w:divBdr>
    </w:div>
    <w:div w:id="182088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openxmlformats.org/officeDocument/2006/relationships/hyperlink" Target="https://www.planalto.gov.br/ccivil_03/_ato2019-2022/2021/lei/l1413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lanalto.gov.br/ccivil_03/_ato2019-2022/2021/lei/l14133.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9-2022/2021/lei/l14133.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lanalto.gov.br/ccivil_03/leis/l8213cons.htm" TargetMode="Externa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9-2022/2021/lei/l14133.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93529-5772-42AF-B7A9-DE0A91957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4215</Words>
  <Characters>22763</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Particular</dc:creator>
  <cp:keywords/>
  <dc:description/>
  <cp:lastModifiedBy>Márcio Stahlhofer</cp:lastModifiedBy>
  <cp:revision>4</cp:revision>
  <cp:lastPrinted>2024-09-17T18:31:00Z</cp:lastPrinted>
  <dcterms:created xsi:type="dcterms:W3CDTF">2024-09-17T18:20:00Z</dcterms:created>
  <dcterms:modified xsi:type="dcterms:W3CDTF">2024-09-17T18:31:00Z</dcterms:modified>
</cp:coreProperties>
</file>