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356" w:type="dxa"/>
        <w:tblInd w:w="-572" w:type="dxa"/>
        <w:tblLook w:val="04A0" w:firstRow="1" w:lastRow="0" w:firstColumn="1" w:lastColumn="0" w:noHBand="0" w:noVBand="1"/>
      </w:tblPr>
      <w:tblGrid>
        <w:gridCol w:w="9356"/>
      </w:tblGrid>
      <w:tr w:rsidR="002148F0" w:rsidRPr="00200FCC" w14:paraId="36AD1A4B" w14:textId="77777777" w:rsidTr="00D4693B">
        <w:tc>
          <w:tcPr>
            <w:tcW w:w="9356" w:type="dxa"/>
            <w:shd w:val="clear" w:color="auto" w:fill="auto"/>
          </w:tcPr>
          <w:p w14:paraId="248548A2" w14:textId="0556594E" w:rsidR="00AF2369" w:rsidRPr="002C3AB4" w:rsidRDefault="00AF2369" w:rsidP="00200FCC">
            <w:pPr>
              <w:jc w:val="center"/>
              <w:rPr>
                <w:rFonts w:ascii="Times New Roman" w:hAnsi="Times New Roman" w:cs="Times New Roman"/>
                <w:b/>
              </w:rPr>
            </w:pPr>
            <w:r w:rsidRPr="002C3AB4">
              <w:rPr>
                <w:rFonts w:ascii="Times New Roman" w:hAnsi="Times New Roman" w:cs="Times New Roman"/>
                <w:b/>
              </w:rPr>
              <w:t xml:space="preserve">SOLICITAÇÃO Nº </w:t>
            </w:r>
            <w:r w:rsidR="002C3AB4" w:rsidRPr="002C3AB4">
              <w:rPr>
                <w:rFonts w:ascii="Times New Roman" w:hAnsi="Times New Roman" w:cs="Times New Roman"/>
                <w:b/>
              </w:rPr>
              <w:t>14/</w:t>
            </w:r>
            <w:r w:rsidRPr="002C3AB4">
              <w:rPr>
                <w:rFonts w:ascii="Times New Roman" w:hAnsi="Times New Roman" w:cs="Times New Roman"/>
                <w:b/>
              </w:rPr>
              <w:t>202</w:t>
            </w:r>
            <w:r w:rsidR="00412707" w:rsidRPr="002C3AB4">
              <w:rPr>
                <w:rFonts w:ascii="Times New Roman" w:hAnsi="Times New Roman" w:cs="Times New Roman"/>
                <w:b/>
              </w:rPr>
              <w:t>4</w:t>
            </w:r>
          </w:p>
          <w:p w14:paraId="7D7CC561" w14:textId="4A972745" w:rsidR="00D206AB" w:rsidRPr="00200FCC" w:rsidRDefault="00F654F6" w:rsidP="00200FCC">
            <w:pPr>
              <w:jc w:val="center"/>
              <w:rPr>
                <w:rFonts w:ascii="Times New Roman" w:hAnsi="Times New Roman" w:cs="Times New Roman"/>
                <w:b/>
              </w:rPr>
            </w:pPr>
            <w:r w:rsidRPr="00200FCC">
              <w:rPr>
                <w:rFonts w:ascii="Times New Roman" w:hAnsi="Times New Roman" w:cs="Times New Roman"/>
                <w:b/>
              </w:rPr>
              <w:t xml:space="preserve">DOCUMENTO DE FORMALIZAÇÃO DE DEMANDA </w:t>
            </w:r>
          </w:p>
        </w:tc>
      </w:tr>
      <w:tr w:rsidR="002C2EE6" w:rsidRPr="00200FCC" w14:paraId="2803FFA8" w14:textId="77777777" w:rsidTr="00D4693B">
        <w:tc>
          <w:tcPr>
            <w:tcW w:w="9356" w:type="dxa"/>
            <w:shd w:val="clear" w:color="auto" w:fill="auto"/>
          </w:tcPr>
          <w:p w14:paraId="5DC4C674" w14:textId="42631C96" w:rsidR="002C2EE6" w:rsidRPr="00200FCC" w:rsidRDefault="002C2EE6" w:rsidP="00200FCC">
            <w:pPr>
              <w:jc w:val="both"/>
              <w:rPr>
                <w:rFonts w:ascii="Times New Roman" w:hAnsi="Times New Roman" w:cs="Times New Roman"/>
                <w:b/>
              </w:rPr>
            </w:pPr>
            <w:r w:rsidRPr="00200FCC">
              <w:rPr>
                <w:rFonts w:ascii="Times New Roman" w:hAnsi="Times New Roman" w:cs="Times New Roman"/>
                <w:b/>
              </w:rPr>
              <w:t xml:space="preserve">1. </w:t>
            </w:r>
            <w:r w:rsidR="00CE4613" w:rsidRPr="00200FCC">
              <w:rPr>
                <w:rFonts w:ascii="Times New Roman" w:hAnsi="Times New Roman" w:cs="Times New Roman"/>
                <w:b/>
              </w:rPr>
              <w:t>ÓRGÃO SOLICITANTE</w:t>
            </w:r>
          </w:p>
          <w:p w14:paraId="3FFB554B" w14:textId="72970A96" w:rsidR="00606987" w:rsidRPr="00200FCC" w:rsidRDefault="00F36E2A" w:rsidP="00200FCC">
            <w:pPr>
              <w:jc w:val="both"/>
              <w:rPr>
                <w:rFonts w:ascii="Times New Roman" w:hAnsi="Times New Roman" w:cs="Times New Roman"/>
                <w:b/>
              </w:rPr>
            </w:pPr>
            <w:r w:rsidRPr="00200FCC">
              <w:rPr>
                <w:rFonts w:ascii="Times New Roman" w:hAnsi="Times New Roman" w:cs="Times New Roman"/>
              </w:rPr>
              <w:t xml:space="preserve">Secretaria </w:t>
            </w:r>
            <w:r w:rsidR="00424221" w:rsidRPr="00200FCC">
              <w:rPr>
                <w:rFonts w:ascii="Times New Roman" w:hAnsi="Times New Roman" w:cs="Times New Roman"/>
              </w:rPr>
              <w:t>Municipal de Saúde</w:t>
            </w:r>
            <w:r w:rsidR="00125138" w:rsidRPr="00200FCC">
              <w:rPr>
                <w:rFonts w:ascii="Times New Roman" w:hAnsi="Times New Roman" w:cs="Times New Roman"/>
              </w:rPr>
              <w:t xml:space="preserve"> </w:t>
            </w:r>
          </w:p>
        </w:tc>
      </w:tr>
      <w:tr w:rsidR="00FA46F2" w:rsidRPr="00200FCC" w14:paraId="5FFB9C13" w14:textId="77777777" w:rsidTr="00D4693B">
        <w:tc>
          <w:tcPr>
            <w:tcW w:w="9356" w:type="dxa"/>
            <w:shd w:val="clear" w:color="auto" w:fill="auto"/>
          </w:tcPr>
          <w:p w14:paraId="62C05A41" w14:textId="5A518ADE" w:rsidR="00FA46F2" w:rsidRPr="00200FCC" w:rsidRDefault="00CE4613" w:rsidP="00200FCC">
            <w:pPr>
              <w:jc w:val="both"/>
              <w:rPr>
                <w:rFonts w:ascii="Times New Roman" w:hAnsi="Times New Roman" w:cs="Times New Roman"/>
                <w:b/>
              </w:rPr>
            </w:pPr>
            <w:r w:rsidRPr="00200FCC">
              <w:rPr>
                <w:rFonts w:ascii="Times New Roman" w:hAnsi="Times New Roman" w:cs="Times New Roman"/>
                <w:b/>
              </w:rPr>
              <w:t>2. DESCRIÇÃO DO OBJETO (NÃO DOS ITENS)</w:t>
            </w:r>
          </w:p>
          <w:p w14:paraId="28DDCC84" w14:textId="3D0526DB" w:rsidR="00751302" w:rsidRPr="00200FCC" w:rsidRDefault="00424221" w:rsidP="00200FCC">
            <w:pPr>
              <w:jc w:val="both"/>
              <w:rPr>
                <w:rFonts w:ascii="Times New Roman" w:hAnsi="Times New Roman" w:cs="Times New Roman"/>
              </w:rPr>
            </w:pPr>
            <w:r w:rsidRPr="00200FCC">
              <w:rPr>
                <w:rFonts w:ascii="Times New Roman" w:eastAsia="Times New Roman" w:hAnsi="Times New Roman" w:cs="Times New Roman"/>
                <w:color w:val="000000"/>
                <w:lang w:eastAsia="pt-BR"/>
              </w:rPr>
              <w:t>REPASSE FINANCEIRO DO MUNICÍPIO PARA MANUTENÇÃO DAS ATIVIDADES DO CISAMERIOS/SC E/OU ELABORAÇÃO E EXECUÇÃO DE PROJETOS ESPECÍFICOS OU AQUISIÇÃO DE BENS E SERVIÇOS, CONSULTAS, EXAMES, PROCEDIMENTOS CIRÚRGICOS, PESSOAL E MANUTENÇÃO DE SOFTWARE DE GERENCIAMENTO,</w:t>
            </w:r>
            <w:r w:rsidRPr="00200FCC">
              <w:rPr>
                <w:rFonts w:ascii="Times New Roman" w:hAnsi="Times New Roman" w:cs="Times New Roman"/>
              </w:rPr>
              <w:t xml:space="preserve"> NOS TERMOS DO ART. 8º DA LEI Nº. 11.107/05. </w:t>
            </w:r>
          </w:p>
        </w:tc>
      </w:tr>
      <w:tr w:rsidR="00DF3F81" w:rsidRPr="00200FCC" w14:paraId="42C2DEB7" w14:textId="77777777" w:rsidTr="00D4693B">
        <w:tc>
          <w:tcPr>
            <w:tcW w:w="9356" w:type="dxa"/>
            <w:shd w:val="clear" w:color="auto" w:fill="auto"/>
          </w:tcPr>
          <w:p w14:paraId="6ABD9D03" w14:textId="52EBE901" w:rsidR="00DF3F81" w:rsidRPr="00200FCC" w:rsidRDefault="00CE4613" w:rsidP="00200FCC">
            <w:pPr>
              <w:jc w:val="both"/>
              <w:rPr>
                <w:rFonts w:ascii="Times New Roman" w:hAnsi="Times New Roman" w:cs="Times New Roman"/>
                <w:b/>
                <w:bCs/>
              </w:rPr>
            </w:pPr>
            <w:r w:rsidRPr="00200FCC">
              <w:rPr>
                <w:rFonts w:ascii="Times New Roman" w:hAnsi="Times New Roman" w:cs="Times New Roman"/>
                <w:b/>
                <w:bCs/>
              </w:rPr>
              <w:t>3. JUSTIFICATIVA DA NECESSIDADE DE CONTRATAÇÃO</w:t>
            </w:r>
          </w:p>
          <w:p w14:paraId="74393AA5" w14:textId="1467616E" w:rsidR="00BF3919" w:rsidRPr="00200FCC" w:rsidRDefault="00751302" w:rsidP="00200FCC">
            <w:pPr>
              <w:jc w:val="both"/>
              <w:rPr>
                <w:rFonts w:ascii="Times New Roman" w:hAnsi="Times New Roman" w:cs="Times New Roman"/>
              </w:rPr>
            </w:pPr>
            <w:r w:rsidRPr="00200FCC">
              <w:rPr>
                <w:rFonts w:ascii="Times New Roman" w:hAnsi="Times New Roman" w:cs="Times New Roman"/>
              </w:rPr>
              <w:t xml:space="preserve">A contratação de consórcios para a realização de licitações de forma consorciada traz consigo uma série de vantagens significativas, tanto para os participantes envolvidos quanto para a administração pública. Um dos benefícios-chave é a possibilidade de alcançar economias de escala, uma vez que a união de diversas entidades permite a aquisição de bens e serviços em maior quantidade, resultando em custos mais baixos para todos os envolvidos. Além disso, os consórcios viabilizam o compartilhamento de recursos entre os participantes, não apenas em termos financeiros, mas também no que diz respeito a conhecimentos técnicos, experiências e habilidades específicas. Essa colaboração facilita a gestão eficiente de projetos e a superação de desafios complexos. Outro ponto crucial é a ampliação da capacidade técnica e operacional proporcionada pelos consórcios. Ao combinar as competências individuais dos participantes, é possível enfrentar projetos que demandam uma variedade de conhecimentos especializados, garantindo uma abordagem abrangente e bem-sucedida. Sendo exatamente esse o ponto quanto a realização de comissões especiais para padronização ou até mesmo avaliação de amostras. Dessa forma, a contratação de consórcios para a realização de licitações emerge como uma estratégia abrangente e eficaz para otimizar recursos, gerenciar riscos e promover uma gestão mais eficiente e inovadora de projetos e serviços públicos. </w:t>
            </w:r>
          </w:p>
          <w:p w14:paraId="4AF06D9F" w14:textId="7CB4E454" w:rsidR="00276BA9" w:rsidRPr="00200FCC" w:rsidRDefault="00424221" w:rsidP="00200FCC">
            <w:pPr>
              <w:jc w:val="both"/>
              <w:rPr>
                <w:rFonts w:ascii="Times New Roman" w:eastAsia="Times New Roman" w:hAnsi="Times New Roman" w:cs="Times New Roman"/>
                <w:color w:val="000000"/>
                <w:lang w:eastAsia="pt-BR"/>
              </w:rPr>
            </w:pPr>
            <w:r w:rsidRPr="00200FCC">
              <w:rPr>
                <w:rFonts w:ascii="Times New Roman" w:hAnsi="Times New Roman" w:cs="Times New Roman"/>
              </w:rPr>
              <w:t xml:space="preserve">Portanto, a presente contratação visa a manutenção das atividades do CISAMERIOS, que tem por meta principal a elaboração e execução de projetos específicos ou aquisição de bens e serviços, consultas, exames, procedimentos cirúrgicos, pessoal e manutenção de software de gerenciamento, além da manutenção administrativa do Próprio Consórcio, como instalação, aquisição de equipamentos, mobiliário, manutenção da estrutura existente, remuneração de empregados, aquisição de materiais de uso e consumo, locação de softwares de gestão, necessários para o desempenho das atividades administrativas e financeiras do Consórcio, etc., sempre visando o bem estar social que, via de consequência, acarreta num maior retorno de serviço público à população palmitense, estando demonstrado o interesse público, razão pela qual torna-se imperiosa a contratação do objeto </w:t>
            </w:r>
            <w:proofErr w:type="spellStart"/>
            <w:r w:rsidRPr="00200FCC">
              <w:rPr>
                <w:rFonts w:ascii="Times New Roman" w:hAnsi="Times New Roman" w:cs="Times New Roman"/>
              </w:rPr>
              <w:t>citado</w:t>
            </w:r>
            <w:r w:rsidR="00276BA9" w:rsidRPr="00200FCC">
              <w:rPr>
                <w:rFonts w:ascii="Times New Roman" w:hAnsi="Times New Roman" w:cs="Times New Roman"/>
              </w:rPr>
              <w:t>Ademais</w:t>
            </w:r>
            <w:proofErr w:type="spellEnd"/>
            <w:r w:rsidR="00276BA9" w:rsidRPr="00200FCC">
              <w:rPr>
                <w:rFonts w:ascii="Times New Roman" w:hAnsi="Times New Roman" w:cs="Times New Roman"/>
              </w:rPr>
              <w:t>, a Lei 14.133/2021 permite a contratação direta, em regime de dispensa de licitação:</w:t>
            </w:r>
          </w:p>
          <w:p w14:paraId="04AA3F90" w14:textId="77777777" w:rsidR="00276BA9" w:rsidRPr="00200FCC" w:rsidRDefault="00276BA9" w:rsidP="00200FCC">
            <w:pPr>
              <w:jc w:val="both"/>
              <w:rPr>
                <w:rFonts w:ascii="Times New Roman" w:eastAsia="Times New Roman" w:hAnsi="Times New Roman" w:cs="Times New Roman"/>
                <w:i/>
                <w:iCs/>
                <w:color w:val="000000"/>
                <w:lang w:eastAsia="pt-BR"/>
              </w:rPr>
            </w:pPr>
            <w:r w:rsidRPr="00200FCC">
              <w:rPr>
                <w:rFonts w:ascii="Times New Roman" w:eastAsia="Times New Roman" w:hAnsi="Times New Roman" w:cs="Times New Roman"/>
                <w:i/>
                <w:iCs/>
                <w:color w:val="000000"/>
                <w:lang w:eastAsia="pt-BR"/>
              </w:rPr>
              <w:t>Art. 75. É dispensável a licitação: [...]</w:t>
            </w:r>
          </w:p>
          <w:p w14:paraId="03C8A086" w14:textId="34751DCD" w:rsidR="00606987" w:rsidRPr="00200FCC" w:rsidRDefault="00276BA9" w:rsidP="00200FCC">
            <w:pPr>
              <w:jc w:val="both"/>
              <w:rPr>
                <w:rFonts w:ascii="Times New Roman" w:eastAsia="Times New Roman" w:hAnsi="Times New Roman" w:cs="Times New Roman"/>
                <w:i/>
                <w:iCs/>
                <w:color w:val="000000"/>
                <w:lang w:eastAsia="pt-BR"/>
              </w:rPr>
            </w:pPr>
            <w:r w:rsidRPr="00200FCC">
              <w:rPr>
                <w:rFonts w:ascii="Times New Roman" w:eastAsia="Times New Roman" w:hAnsi="Times New Roman" w:cs="Times New Roman"/>
                <w:i/>
                <w:iCs/>
                <w:color w:val="000000"/>
                <w:lang w:eastAsia="pt-BR"/>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tc>
      </w:tr>
      <w:tr w:rsidR="00751302" w:rsidRPr="00200FCC" w14:paraId="70C1DAFB" w14:textId="77777777" w:rsidTr="00D4693B">
        <w:tc>
          <w:tcPr>
            <w:tcW w:w="9356" w:type="dxa"/>
            <w:shd w:val="clear" w:color="auto" w:fill="auto"/>
          </w:tcPr>
          <w:p w14:paraId="7F7BEA36" w14:textId="37DEAC72" w:rsidR="00751302" w:rsidRPr="00200FCC" w:rsidRDefault="004C0874" w:rsidP="00200FCC">
            <w:pPr>
              <w:jc w:val="both"/>
              <w:rPr>
                <w:rFonts w:ascii="Times New Roman" w:hAnsi="Times New Roman" w:cs="Times New Roman"/>
                <w:b/>
                <w:bCs/>
              </w:rPr>
            </w:pPr>
            <w:r w:rsidRPr="00200FCC">
              <w:rPr>
                <w:rFonts w:ascii="Times New Roman" w:hAnsi="Times New Roman" w:cs="Times New Roman"/>
                <w:b/>
                <w:bCs/>
              </w:rPr>
              <w:t xml:space="preserve">4. </w:t>
            </w:r>
            <w:r w:rsidR="00751302" w:rsidRPr="00200FCC">
              <w:rPr>
                <w:rFonts w:ascii="Times New Roman" w:hAnsi="Times New Roman" w:cs="Times New Roman"/>
                <w:b/>
                <w:bCs/>
              </w:rPr>
              <w:t>DESCRIÇÃO DA SOLUÇÃO COMO UM TODO</w:t>
            </w:r>
          </w:p>
          <w:p w14:paraId="00DE71D6" w14:textId="72B75D1C" w:rsidR="00751302" w:rsidRPr="00200FCC" w:rsidRDefault="00751302" w:rsidP="00200FCC">
            <w:pPr>
              <w:jc w:val="both"/>
              <w:rPr>
                <w:rFonts w:ascii="Times New Roman" w:hAnsi="Times New Roman" w:cs="Times New Roman"/>
                <w:b/>
                <w:bCs/>
              </w:rPr>
            </w:pPr>
            <w:r w:rsidRPr="00200FCC">
              <w:rPr>
                <w:rFonts w:ascii="Times New Roman" w:hAnsi="Times New Roman" w:cs="Times New Roman"/>
              </w:rPr>
              <w:t>A solução é a Gestão de forma consorciada de recursos públicos, visando ofertar um serviço de melhor qualidade e mais eficiente para a Administração Pública e a sociedade em geral.</w:t>
            </w:r>
          </w:p>
        </w:tc>
      </w:tr>
      <w:tr w:rsidR="00751302" w:rsidRPr="00200FCC" w14:paraId="496819B2" w14:textId="77777777" w:rsidTr="00D4693B">
        <w:tc>
          <w:tcPr>
            <w:tcW w:w="9356" w:type="dxa"/>
            <w:shd w:val="clear" w:color="auto" w:fill="auto"/>
          </w:tcPr>
          <w:p w14:paraId="0A651004" w14:textId="748A5E70" w:rsidR="00751302" w:rsidRPr="00200FCC" w:rsidRDefault="004C0874" w:rsidP="00200FCC">
            <w:pPr>
              <w:jc w:val="both"/>
              <w:rPr>
                <w:rFonts w:ascii="Times New Roman" w:hAnsi="Times New Roman" w:cs="Times New Roman"/>
                <w:b/>
                <w:bCs/>
              </w:rPr>
            </w:pPr>
            <w:r w:rsidRPr="00200FCC">
              <w:rPr>
                <w:rFonts w:ascii="Times New Roman" w:hAnsi="Times New Roman" w:cs="Times New Roman"/>
                <w:b/>
                <w:bCs/>
              </w:rPr>
              <w:t xml:space="preserve">5. </w:t>
            </w:r>
            <w:r w:rsidR="00751302" w:rsidRPr="00200FCC">
              <w:rPr>
                <w:rFonts w:ascii="Times New Roman" w:hAnsi="Times New Roman" w:cs="Times New Roman"/>
                <w:b/>
                <w:bCs/>
              </w:rPr>
              <w:t xml:space="preserve">REQUISITOS DA CONTRATAÇÃO </w:t>
            </w:r>
          </w:p>
          <w:p w14:paraId="3E6BD21B" w14:textId="54819605" w:rsidR="00751302" w:rsidRPr="00200FCC" w:rsidRDefault="00751302" w:rsidP="00200FCC">
            <w:pPr>
              <w:jc w:val="both"/>
              <w:rPr>
                <w:rFonts w:ascii="Times New Roman" w:hAnsi="Times New Roman" w:cs="Times New Roman"/>
              </w:rPr>
            </w:pPr>
            <w:r w:rsidRPr="00200FCC">
              <w:rPr>
                <w:rFonts w:ascii="Times New Roman" w:hAnsi="Times New Roman" w:cs="Times New Roman"/>
              </w:rPr>
              <w:t>Considerando que, o Consórcio cumpre com todos os requisitos legais e jurídicos para a contratação e possuiu plenas condições de atender a municipalidade na atividade em que se propõem a realizar trazendo eficiência ao município, bem como o desenvolvimento.</w:t>
            </w:r>
          </w:p>
        </w:tc>
      </w:tr>
      <w:tr w:rsidR="00FA46F2" w:rsidRPr="00200FCC" w14:paraId="63A7EF2E" w14:textId="77777777" w:rsidTr="00D4693B">
        <w:tc>
          <w:tcPr>
            <w:tcW w:w="9356" w:type="dxa"/>
            <w:shd w:val="clear" w:color="auto" w:fill="auto"/>
          </w:tcPr>
          <w:p w14:paraId="1D36F78B" w14:textId="292804AF" w:rsidR="00FA46F2" w:rsidRPr="00E440C9" w:rsidRDefault="004C0874" w:rsidP="00200FCC">
            <w:pPr>
              <w:jc w:val="both"/>
              <w:rPr>
                <w:rFonts w:ascii="Times New Roman" w:hAnsi="Times New Roman" w:cs="Times New Roman"/>
                <w:b/>
              </w:rPr>
            </w:pPr>
            <w:r w:rsidRPr="00200FCC">
              <w:rPr>
                <w:rFonts w:ascii="Times New Roman" w:hAnsi="Times New Roman" w:cs="Times New Roman"/>
                <w:b/>
              </w:rPr>
              <w:t>6</w:t>
            </w:r>
            <w:r w:rsidR="00FA46F2" w:rsidRPr="00200FCC">
              <w:rPr>
                <w:rFonts w:ascii="Times New Roman" w:hAnsi="Times New Roman" w:cs="Times New Roman"/>
                <w:bCs/>
              </w:rPr>
              <w:t xml:space="preserve">. </w:t>
            </w:r>
            <w:r w:rsidR="009F10F0" w:rsidRPr="00E440C9">
              <w:rPr>
                <w:rFonts w:ascii="Times New Roman" w:hAnsi="Times New Roman" w:cs="Times New Roman"/>
                <w:b/>
              </w:rPr>
              <w:t>JUSTIFICATIVA DO PREÇO</w:t>
            </w:r>
          </w:p>
          <w:p w14:paraId="02C10F8A" w14:textId="5FD7CA46" w:rsidR="00606987" w:rsidRPr="00E440C9" w:rsidRDefault="00276BA9" w:rsidP="00200FCC">
            <w:pPr>
              <w:pStyle w:val="SemEspaamento"/>
              <w:spacing w:after="160"/>
              <w:jc w:val="both"/>
              <w:rPr>
                <w:sz w:val="22"/>
                <w:szCs w:val="22"/>
              </w:rPr>
            </w:pPr>
            <w:r w:rsidRPr="00E440C9">
              <w:rPr>
                <w:sz w:val="22"/>
                <w:szCs w:val="22"/>
              </w:rPr>
              <w:t xml:space="preserve">Para o ano de 2025, o valor que o Município de Palmitos repassará mensalmente ao </w:t>
            </w:r>
            <w:r w:rsidR="00200FCC" w:rsidRPr="00E440C9">
              <w:rPr>
                <w:sz w:val="22"/>
                <w:szCs w:val="22"/>
              </w:rPr>
              <w:t>CISAMERIOS</w:t>
            </w:r>
            <w:r w:rsidRPr="00E440C9">
              <w:rPr>
                <w:sz w:val="22"/>
                <w:szCs w:val="22"/>
              </w:rPr>
              <w:t xml:space="preserve"> foi fixado a partir da metodologia de valores definidos pela Assembleia Geral dos Consorciados, conforme RESOLUÇÃO Nº 15/2024. </w:t>
            </w:r>
          </w:p>
          <w:p w14:paraId="22DBC1D6" w14:textId="7477C328" w:rsidR="00B426A3" w:rsidRPr="00200FCC" w:rsidRDefault="00B426A3" w:rsidP="00E440C9">
            <w:pPr>
              <w:jc w:val="both"/>
              <w:rPr>
                <w:rFonts w:ascii="Times New Roman" w:hAnsi="Times New Roman" w:cs="Times New Roman"/>
              </w:rPr>
            </w:pPr>
            <w:r w:rsidRPr="00E440C9">
              <w:rPr>
                <w:rFonts w:ascii="Times New Roman" w:hAnsi="Times New Roman" w:cs="Times New Roman"/>
              </w:rPr>
              <w:lastRenderedPageBreak/>
              <w:t xml:space="preserve">O CONTRATANTE entregará ao CONTRATADO durante o exercício de 2025 o valor total de </w:t>
            </w:r>
            <w:r w:rsidR="00200FCC" w:rsidRPr="00E440C9">
              <w:rPr>
                <w:rFonts w:ascii="Times New Roman" w:hAnsi="Times New Roman" w:cs="Times New Roman"/>
              </w:rPr>
              <w:t xml:space="preserve">R$ 151.795,20 (cento e cinquenta </w:t>
            </w:r>
            <w:r w:rsidR="00200FCC" w:rsidRPr="00200FCC">
              <w:rPr>
                <w:rFonts w:ascii="Times New Roman" w:hAnsi="Times New Roman" w:cs="Times New Roman"/>
              </w:rPr>
              <w:t>e um mil setecentos e noventa e cinco reais e vinte centavos) dividido em 12 parcelas de R$ 12.649,60 (doze mil seiscentos e quarenta e nove reais e sessenta centavos), mais R$ 500.000,00 (quinhentos mil reais) correspondente aos EXCEDENTES a serem utilizados pelo município.</w:t>
            </w:r>
          </w:p>
        </w:tc>
      </w:tr>
      <w:tr w:rsidR="00C97838" w:rsidRPr="00200FCC" w14:paraId="5ACE41B6" w14:textId="77777777" w:rsidTr="00D4693B">
        <w:tc>
          <w:tcPr>
            <w:tcW w:w="9356" w:type="dxa"/>
            <w:shd w:val="clear" w:color="auto" w:fill="auto"/>
          </w:tcPr>
          <w:p w14:paraId="2F726CE9" w14:textId="17F6736E" w:rsidR="00C97838" w:rsidRPr="00200FCC" w:rsidRDefault="004C0874" w:rsidP="00200FCC">
            <w:pPr>
              <w:jc w:val="both"/>
              <w:rPr>
                <w:rFonts w:ascii="Times New Roman" w:hAnsi="Times New Roman" w:cs="Times New Roman"/>
                <w:b/>
              </w:rPr>
            </w:pPr>
            <w:r w:rsidRPr="00200FCC">
              <w:rPr>
                <w:rFonts w:ascii="Times New Roman" w:hAnsi="Times New Roman" w:cs="Times New Roman"/>
                <w:b/>
              </w:rPr>
              <w:lastRenderedPageBreak/>
              <w:t>7</w:t>
            </w:r>
            <w:r w:rsidR="00CE4613" w:rsidRPr="00200FCC">
              <w:rPr>
                <w:rFonts w:ascii="Times New Roman" w:hAnsi="Times New Roman" w:cs="Times New Roman"/>
                <w:b/>
              </w:rPr>
              <w:t>. INDICAÇÃO DO FISCAL E DO GESTOR</w:t>
            </w:r>
          </w:p>
          <w:p w14:paraId="031F1751" w14:textId="539C7EEB" w:rsidR="00606987" w:rsidRPr="00200FCC" w:rsidRDefault="00C64AC8" w:rsidP="00200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rPr>
            </w:pPr>
            <w:r w:rsidRPr="00200FCC">
              <w:rPr>
                <w:rFonts w:ascii="Times New Roman" w:eastAsia="Times New Roman" w:hAnsi="Times New Roman" w:cs="Times New Roman"/>
              </w:rPr>
              <w:t xml:space="preserve">O FUNDO MUNICIPA DE SAÚDE designa como Gestora o Sra. Dinéia de Aguiar, como Fiscal a Sra. </w:t>
            </w:r>
            <w:proofErr w:type="spellStart"/>
            <w:r w:rsidRPr="00200FCC">
              <w:rPr>
                <w:rFonts w:ascii="Times New Roman" w:eastAsia="Times New Roman" w:hAnsi="Times New Roman" w:cs="Times New Roman"/>
              </w:rPr>
              <w:t>Chirlei</w:t>
            </w:r>
            <w:proofErr w:type="spellEnd"/>
            <w:r w:rsidRPr="00200FCC">
              <w:rPr>
                <w:rFonts w:ascii="Times New Roman" w:eastAsia="Times New Roman" w:hAnsi="Times New Roman" w:cs="Times New Roman"/>
              </w:rPr>
              <w:t xml:space="preserve"> Steffens</w:t>
            </w:r>
            <w:r w:rsidR="002D3211" w:rsidRPr="00200FCC">
              <w:rPr>
                <w:rFonts w:ascii="Times New Roman" w:hAnsi="Times New Roman" w:cs="Times New Roman"/>
              </w:rPr>
              <w:t xml:space="preserve">, </w:t>
            </w:r>
            <w:r w:rsidR="002D3211" w:rsidRPr="00200FCC">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002D3211" w:rsidRPr="00200FCC">
              <w:rPr>
                <w:rFonts w:ascii="Times New Roman" w:hAnsi="Times New Roman" w:cs="Times New Roman"/>
              </w:rPr>
              <w:t>nos termos da Lei Federal n° 14.133/21</w:t>
            </w:r>
            <w:r w:rsidR="00606987" w:rsidRPr="00200FCC">
              <w:rPr>
                <w:rFonts w:ascii="Times New Roman" w:hAnsi="Times New Roman" w:cs="Times New Roman"/>
              </w:rPr>
              <w:t>.</w:t>
            </w:r>
          </w:p>
        </w:tc>
      </w:tr>
      <w:tr w:rsidR="002C2EE6" w:rsidRPr="00200FCC" w14:paraId="1032F33E" w14:textId="77777777" w:rsidTr="00D4693B">
        <w:tc>
          <w:tcPr>
            <w:tcW w:w="9356" w:type="dxa"/>
            <w:shd w:val="clear" w:color="auto" w:fill="auto"/>
          </w:tcPr>
          <w:p w14:paraId="2A0CC131" w14:textId="5C57DE7E" w:rsidR="002C2EE6" w:rsidRPr="00200FCC" w:rsidRDefault="004C0874" w:rsidP="00200FCC">
            <w:pPr>
              <w:jc w:val="both"/>
              <w:rPr>
                <w:rFonts w:ascii="Times New Roman" w:hAnsi="Times New Roman" w:cs="Times New Roman"/>
                <w:b/>
              </w:rPr>
            </w:pPr>
            <w:r w:rsidRPr="00200FCC">
              <w:rPr>
                <w:rFonts w:ascii="Times New Roman" w:hAnsi="Times New Roman" w:cs="Times New Roman"/>
                <w:b/>
              </w:rPr>
              <w:t>8</w:t>
            </w:r>
            <w:r w:rsidR="00CE4613" w:rsidRPr="00200FCC">
              <w:rPr>
                <w:rFonts w:ascii="Times New Roman" w:hAnsi="Times New Roman" w:cs="Times New Roman"/>
                <w:b/>
              </w:rPr>
              <w:t xml:space="preserve">. GRAU DE PRIORIDADE DA CONTRATAÇÃO EM BAIXO, MÉDIO OU ALTO </w:t>
            </w:r>
          </w:p>
          <w:p w14:paraId="5A5F2C4A" w14:textId="132DEC4D" w:rsidR="00606987" w:rsidRPr="00200FCC" w:rsidRDefault="002D3211" w:rsidP="00200FCC">
            <w:pPr>
              <w:jc w:val="both"/>
              <w:rPr>
                <w:rFonts w:ascii="Times New Roman" w:hAnsi="Times New Roman" w:cs="Times New Roman"/>
                <w:bCs/>
              </w:rPr>
            </w:pPr>
            <w:r w:rsidRPr="00200FCC">
              <w:rPr>
                <w:rFonts w:ascii="Times New Roman" w:hAnsi="Times New Roman" w:cs="Times New Roman"/>
                <w:bCs/>
              </w:rPr>
              <w:t>Alto</w:t>
            </w:r>
          </w:p>
        </w:tc>
      </w:tr>
      <w:tr w:rsidR="00FA46F2" w:rsidRPr="00200FCC" w14:paraId="33EEC29A" w14:textId="77777777" w:rsidTr="00D4693B">
        <w:tc>
          <w:tcPr>
            <w:tcW w:w="9356" w:type="dxa"/>
            <w:shd w:val="clear" w:color="auto" w:fill="auto"/>
          </w:tcPr>
          <w:p w14:paraId="43B223DF" w14:textId="30363458" w:rsidR="00FA46F2" w:rsidRPr="00200FCC" w:rsidRDefault="004C0874" w:rsidP="00200FCC">
            <w:pPr>
              <w:jc w:val="both"/>
              <w:rPr>
                <w:rFonts w:ascii="Times New Roman" w:hAnsi="Times New Roman" w:cs="Times New Roman"/>
                <w:b/>
              </w:rPr>
            </w:pPr>
            <w:bookmarkStart w:id="0" w:name="_Hlk155793667"/>
            <w:r w:rsidRPr="00200FCC">
              <w:rPr>
                <w:rFonts w:ascii="Times New Roman" w:hAnsi="Times New Roman" w:cs="Times New Roman"/>
                <w:b/>
              </w:rPr>
              <w:t>9</w:t>
            </w:r>
            <w:r w:rsidR="00CE4613" w:rsidRPr="00200FCC">
              <w:rPr>
                <w:rFonts w:ascii="Times New Roman" w:hAnsi="Times New Roman" w:cs="Times New Roman"/>
                <w:b/>
              </w:rPr>
              <w:t>. RAZÃO DA ESCOLHA DO CONTRATADO (APENAS NOS CASOS DE INEXIGIBILIDADE)</w:t>
            </w:r>
          </w:p>
          <w:p w14:paraId="7AEEBDA8" w14:textId="1C76715B" w:rsidR="00BF3919" w:rsidRPr="00200FCC" w:rsidRDefault="00276BA9" w:rsidP="00200FCC">
            <w:pPr>
              <w:jc w:val="both"/>
              <w:rPr>
                <w:rFonts w:ascii="Times New Roman" w:eastAsia="Times New Roman" w:hAnsi="Times New Roman" w:cs="Times New Roman"/>
                <w:color w:val="000000"/>
                <w:lang w:eastAsia="pt-BR"/>
              </w:rPr>
            </w:pPr>
            <w:r w:rsidRPr="00200FCC">
              <w:rPr>
                <w:rFonts w:ascii="Times New Roman" w:hAnsi="Times New Roman" w:cs="Times New Roman"/>
              </w:rPr>
              <w:t xml:space="preserve">Considerando que o Município é ente consorciado ao </w:t>
            </w:r>
            <w:r w:rsidR="00424221" w:rsidRPr="00200FCC">
              <w:rPr>
                <w:rFonts w:ascii="Times New Roman" w:hAnsi="Times New Roman" w:cs="Times New Roman"/>
              </w:rPr>
              <w:t>CONSORCIO PÚBLICO INTERFEDERATIVO DE SAÚDE DA AMERIOS – CISAMERIOS/SC</w:t>
            </w:r>
            <w:r w:rsidRPr="00200FCC">
              <w:rPr>
                <w:rFonts w:ascii="Times New Roman" w:hAnsi="Times New Roman" w:cs="Times New Roman"/>
              </w:rPr>
              <w:t>, conforme a Lei Municipal nº 4.232/2024, o qual constitui, portanto, ente de sua administração indireta, não há outras opções disponíveis no mercado que possam oferecer as mesmas condições e características da presente contratação</w:t>
            </w:r>
          </w:p>
        </w:tc>
      </w:tr>
      <w:tr w:rsidR="00BF3919" w:rsidRPr="00200FCC" w14:paraId="71D38760" w14:textId="77777777" w:rsidTr="00D4693B">
        <w:tc>
          <w:tcPr>
            <w:tcW w:w="9356" w:type="dxa"/>
            <w:shd w:val="clear" w:color="auto" w:fill="auto"/>
          </w:tcPr>
          <w:p w14:paraId="5233BC18" w14:textId="5F3E0D4A" w:rsidR="00BF3919" w:rsidRPr="00200FCC" w:rsidRDefault="004C0874" w:rsidP="00200FCC">
            <w:pPr>
              <w:jc w:val="both"/>
              <w:rPr>
                <w:rFonts w:ascii="Times New Roman" w:hAnsi="Times New Roman" w:cs="Times New Roman"/>
                <w:b/>
                <w:bCs/>
              </w:rPr>
            </w:pPr>
            <w:r w:rsidRPr="00200FCC">
              <w:rPr>
                <w:rFonts w:ascii="Times New Roman" w:hAnsi="Times New Roman" w:cs="Times New Roman"/>
                <w:b/>
                <w:bCs/>
              </w:rPr>
              <w:t>10.</w:t>
            </w:r>
            <w:r w:rsidR="00BF3919" w:rsidRPr="00200FCC">
              <w:rPr>
                <w:rFonts w:ascii="Times New Roman" w:hAnsi="Times New Roman" w:cs="Times New Roman"/>
                <w:b/>
                <w:bCs/>
              </w:rPr>
              <w:t xml:space="preserve"> CONTRATADA: </w:t>
            </w:r>
          </w:p>
          <w:p w14:paraId="3E021B06" w14:textId="3CBC919E" w:rsidR="00276BA9" w:rsidRPr="00200FCC" w:rsidRDefault="00424221" w:rsidP="00200FCC">
            <w:pPr>
              <w:jc w:val="both"/>
              <w:rPr>
                <w:rFonts w:ascii="Times New Roman" w:hAnsi="Times New Roman" w:cs="Times New Roman"/>
                <w:b/>
              </w:rPr>
            </w:pPr>
            <w:r w:rsidRPr="00200FCC">
              <w:rPr>
                <w:rFonts w:ascii="Times New Roman" w:hAnsi="Times New Roman" w:cs="Times New Roman"/>
              </w:rPr>
              <w:t>CONSORCIO PÚBLICO INTERFEDERATIVO DE SAÚDE DA AMERIOS – CISAMERIOS/SC</w:t>
            </w:r>
            <w:r w:rsidR="00B426A3" w:rsidRPr="00200FCC">
              <w:rPr>
                <w:rFonts w:ascii="Times New Roman" w:hAnsi="Times New Roman" w:cs="Times New Roman"/>
              </w:rPr>
              <w:t xml:space="preserve">, Consórcio Público, </w:t>
            </w:r>
            <w:r w:rsidRPr="00200FCC">
              <w:rPr>
                <w:rFonts w:ascii="Times New Roman" w:hAnsi="Times New Roman" w:cs="Times New Roman"/>
              </w:rPr>
              <w:t xml:space="preserve">Consórcio Público, constituído na forma de Associação Pública, com personalidade jurídica de direito público e natureza autárquica </w:t>
            </w:r>
            <w:proofErr w:type="spellStart"/>
            <w:r w:rsidRPr="00200FCC">
              <w:rPr>
                <w:rFonts w:ascii="Times New Roman" w:hAnsi="Times New Roman" w:cs="Times New Roman"/>
              </w:rPr>
              <w:t>interfederativa</w:t>
            </w:r>
            <w:proofErr w:type="spellEnd"/>
            <w:r w:rsidRPr="00200FCC">
              <w:rPr>
                <w:rFonts w:ascii="Times New Roman" w:hAnsi="Times New Roman" w:cs="Times New Roman"/>
              </w:rPr>
              <w:t xml:space="preserve">, inscrito no CNPJ sob o nº 01.201.427/0001-10, com sede administrativa na Rua Euclides da Cunha, nº 160, Centro, no Município de Maravilha, Estado de Santa Catarina, neste ato representado por seu Presidente, Sr. </w:t>
            </w:r>
            <w:r w:rsidRPr="00200FCC">
              <w:rPr>
                <w:rFonts w:ascii="Times New Roman" w:hAnsi="Times New Roman" w:cs="Times New Roman"/>
                <w:b/>
                <w:bCs/>
              </w:rPr>
              <w:t xml:space="preserve">Sidnei José </w:t>
            </w:r>
            <w:proofErr w:type="spellStart"/>
            <w:r w:rsidRPr="00200FCC">
              <w:rPr>
                <w:rFonts w:ascii="Times New Roman" w:hAnsi="Times New Roman" w:cs="Times New Roman"/>
                <w:b/>
                <w:bCs/>
              </w:rPr>
              <w:t>Willinghofer</w:t>
            </w:r>
            <w:proofErr w:type="spellEnd"/>
            <w:r w:rsidR="00B426A3" w:rsidRPr="00200FCC">
              <w:rPr>
                <w:rFonts w:ascii="Times New Roman" w:hAnsi="Times New Roman" w:cs="Times New Roman"/>
                <w:b/>
              </w:rPr>
              <w:t>.</w:t>
            </w:r>
          </w:p>
        </w:tc>
      </w:tr>
      <w:tr w:rsidR="00BF3919" w:rsidRPr="00200FCC" w14:paraId="6CBA5309" w14:textId="77777777" w:rsidTr="00D4693B">
        <w:tc>
          <w:tcPr>
            <w:tcW w:w="9356" w:type="dxa"/>
            <w:shd w:val="clear" w:color="auto" w:fill="auto"/>
          </w:tcPr>
          <w:p w14:paraId="5ECEDC29" w14:textId="406A205C" w:rsidR="00BF3919" w:rsidRPr="00200FCC" w:rsidRDefault="004C0874" w:rsidP="00200FCC">
            <w:pPr>
              <w:jc w:val="both"/>
              <w:rPr>
                <w:rFonts w:ascii="Times New Roman" w:hAnsi="Times New Roman" w:cs="Times New Roman"/>
                <w:b/>
                <w:bCs/>
              </w:rPr>
            </w:pPr>
            <w:r w:rsidRPr="00200FCC">
              <w:rPr>
                <w:rFonts w:ascii="Times New Roman" w:hAnsi="Times New Roman" w:cs="Times New Roman"/>
                <w:b/>
                <w:bCs/>
              </w:rPr>
              <w:t>11.</w:t>
            </w:r>
            <w:r w:rsidR="00BF3919" w:rsidRPr="00200FCC">
              <w:rPr>
                <w:rFonts w:ascii="Times New Roman" w:hAnsi="Times New Roman" w:cs="Times New Roman"/>
                <w:b/>
                <w:bCs/>
              </w:rPr>
              <w:t xml:space="preserve"> FUNDAMENTAÇÃO LEGAL:</w:t>
            </w:r>
          </w:p>
          <w:p w14:paraId="3CA14BF4" w14:textId="77777777" w:rsidR="00BF3919" w:rsidRPr="00200FCC" w:rsidRDefault="00BF3919" w:rsidP="00200FCC">
            <w:pPr>
              <w:jc w:val="both"/>
              <w:rPr>
                <w:rFonts w:ascii="Times New Roman" w:hAnsi="Times New Roman" w:cs="Times New Roman"/>
              </w:rPr>
            </w:pPr>
            <w:r w:rsidRPr="00200FCC">
              <w:rPr>
                <w:rFonts w:ascii="Times New Roman" w:hAnsi="Times New Roman" w:cs="Times New Roman"/>
              </w:rPr>
              <w:t xml:space="preserve">O presente Termo de Dispensa encontra fundamentação legal no art. 75, inciso XI, da Lei Federal nº 14.133/2021 e alterações, que dispõe: Na celebração de contrato de programa com ente da Federação ou com entidade de sua administração indireta, para a prestação de serviços públicos de forma associada nos termos do autorizado em contrato de consórcio público ou em convênio de cooperação. </w:t>
            </w:r>
          </w:p>
          <w:p w14:paraId="6D478B5D" w14:textId="465438C3" w:rsidR="00E919A5" w:rsidRPr="00200FCC" w:rsidRDefault="00BF3919" w:rsidP="00200FCC">
            <w:pPr>
              <w:jc w:val="both"/>
              <w:rPr>
                <w:rFonts w:ascii="Times New Roman" w:hAnsi="Times New Roman" w:cs="Times New Roman"/>
              </w:rPr>
            </w:pPr>
            <w:r w:rsidRPr="00200FCC">
              <w:rPr>
                <w:rFonts w:ascii="Times New Roman" w:hAnsi="Times New Roman" w:cs="Times New Roman"/>
              </w:rPr>
              <w:t xml:space="preserve">XI - para celebração de contrato de programa com ente federativo ou com entidade de sua Administração Pública indireta que envolva prestação de serviços públicos de forma associada nos termos autorizados em contrato de consórcio público ou em convênio de cooperação; A contratação para a realização de ações de interesse comum também se </w:t>
            </w:r>
            <w:r w:rsidR="004F749D" w:rsidRPr="00200FCC">
              <w:rPr>
                <w:rFonts w:ascii="Times New Roman" w:hAnsi="Times New Roman" w:cs="Times New Roman"/>
              </w:rPr>
              <w:t>baseia</w:t>
            </w:r>
            <w:r w:rsidRPr="00200FCC">
              <w:rPr>
                <w:rFonts w:ascii="Times New Roman" w:hAnsi="Times New Roman" w:cs="Times New Roman"/>
              </w:rPr>
              <w:t>, na aprovação da Lei Municipal Nº. 4.22</w:t>
            </w:r>
            <w:r w:rsidR="004002F8" w:rsidRPr="00200FCC">
              <w:rPr>
                <w:rFonts w:ascii="Times New Roman" w:hAnsi="Times New Roman" w:cs="Times New Roman"/>
              </w:rPr>
              <w:t>32</w:t>
            </w:r>
            <w:r w:rsidRPr="00200FCC">
              <w:rPr>
                <w:rFonts w:ascii="Times New Roman" w:hAnsi="Times New Roman" w:cs="Times New Roman"/>
              </w:rPr>
              <w:t>/2023 que autoriza o ingresso e adesão do Município de Palmitos ao</w:t>
            </w:r>
            <w:r w:rsidR="004002F8" w:rsidRPr="00200FCC">
              <w:rPr>
                <w:rFonts w:ascii="Times New Roman" w:hAnsi="Times New Roman" w:cs="Times New Roman"/>
              </w:rPr>
              <w:t xml:space="preserve"> consórcio</w:t>
            </w:r>
            <w:r w:rsidRPr="00200FCC">
              <w:rPr>
                <w:rFonts w:ascii="Times New Roman" w:hAnsi="Times New Roman" w:cs="Times New Roman"/>
              </w:rPr>
              <w:t xml:space="preserve">. </w:t>
            </w:r>
          </w:p>
        </w:tc>
      </w:tr>
      <w:tr w:rsidR="00BF3919" w:rsidRPr="00200FCC" w14:paraId="36B411E8" w14:textId="77777777" w:rsidTr="00B426A3">
        <w:trPr>
          <w:trHeight w:val="2637"/>
        </w:trPr>
        <w:tc>
          <w:tcPr>
            <w:tcW w:w="9356" w:type="dxa"/>
            <w:shd w:val="clear" w:color="auto" w:fill="auto"/>
          </w:tcPr>
          <w:p w14:paraId="46C6AE2F" w14:textId="447A16D7" w:rsidR="00BF3919" w:rsidRPr="00200FCC" w:rsidRDefault="00E919A5" w:rsidP="00200FCC">
            <w:pPr>
              <w:jc w:val="both"/>
              <w:rPr>
                <w:rFonts w:ascii="Times New Roman" w:hAnsi="Times New Roman" w:cs="Times New Roman"/>
                <w:b/>
                <w:bCs/>
              </w:rPr>
            </w:pPr>
            <w:r w:rsidRPr="00200FCC">
              <w:rPr>
                <w:rFonts w:ascii="Times New Roman" w:hAnsi="Times New Roman" w:cs="Times New Roman"/>
                <w:b/>
                <w:bCs/>
              </w:rPr>
              <w:t>1</w:t>
            </w:r>
            <w:r w:rsidR="004C0874" w:rsidRPr="00200FCC">
              <w:rPr>
                <w:rFonts w:ascii="Times New Roman" w:hAnsi="Times New Roman" w:cs="Times New Roman"/>
                <w:b/>
                <w:bCs/>
              </w:rPr>
              <w:t>2</w:t>
            </w:r>
            <w:r w:rsidR="00103033" w:rsidRPr="00200FCC">
              <w:rPr>
                <w:rFonts w:ascii="Times New Roman" w:hAnsi="Times New Roman" w:cs="Times New Roman"/>
                <w:b/>
                <w:bCs/>
              </w:rPr>
              <w:t>.</w:t>
            </w:r>
            <w:r w:rsidRPr="00200FCC">
              <w:rPr>
                <w:rFonts w:ascii="Times New Roman" w:hAnsi="Times New Roman" w:cs="Times New Roman"/>
                <w:b/>
                <w:bCs/>
              </w:rPr>
              <w:t xml:space="preserve"> </w:t>
            </w:r>
            <w:r w:rsidR="00BF3919" w:rsidRPr="00200FCC">
              <w:rPr>
                <w:rFonts w:ascii="Times New Roman" w:hAnsi="Times New Roman" w:cs="Times New Roman"/>
                <w:b/>
                <w:bCs/>
              </w:rPr>
              <w:t xml:space="preserve">RECURSOS ORÇAMENTÁRIOS. </w:t>
            </w:r>
          </w:p>
          <w:p w14:paraId="67ABEF0A" w14:textId="162EC9E8" w:rsidR="00BF3919" w:rsidRPr="00200FCC" w:rsidRDefault="00BF3919" w:rsidP="00200FCC">
            <w:pPr>
              <w:jc w:val="both"/>
              <w:rPr>
                <w:rFonts w:ascii="Times New Roman" w:hAnsi="Times New Roman" w:cs="Times New Roman"/>
              </w:rPr>
            </w:pPr>
            <w:r w:rsidRPr="00200FCC">
              <w:rPr>
                <w:rFonts w:ascii="Times New Roman" w:hAnsi="Times New Roman" w:cs="Times New Roman"/>
              </w:rPr>
              <w:t>As despesas provenientes da contratação do objeto do presente Termo correrão por conta da seguinte dotação orçamentária do exercício de 202</w:t>
            </w:r>
            <w:r w:rsidR="00276BA9" w:rsidRPr="00200FCC">
              <w:rPr>
                <w:rFonts w:ascii="Times New Roman" w:hAnsi="Times New Roman" w:cs="Times New Roman"/>
              </w:rPr>
              <w:t>5</w:t>
            </w:r>
            <w:r w:rsidRPr="00200FCC">
              <w:rPr>
                <w:rFonts w:ascii="Times New Roman" w:hAnsi="Times New Roman" w:cs="Times New Roman"/>
              </w:rPr>
              <w:t>:</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559"/>
              <w:gridCol w:w="4622"/>
              <w:gridCol w:w="1551"/>
            </w:tblGrid>
            <w:tr w:rsidR="00276BA9" w:rsidRPr="00200FCC" w14:paraId="0A3E9819" w14:textId="77777777" w:rsidTr="00047523">
              <w:trPr>
                <w:trHeight w:val="191"/>
                <w:jc w:val="center"/>
              </w:trPr>
              <w:tc>
                <w:tcPr>
                  <w:tcW w:w="8648" w:type="dxa"/>
                  <w:gridSpan w:val="4"/>
                  <w:tcBorders>
                    <w:top w:val="single" w:sz="4" w:space="0" w:color="auto"/>
                    <w:left w:val="single" w:sz="4" w:space="0" w:color="auto"/>
                    <w:bottom w:val="single" w:sz="4" w:space="0" w:color="auto"/>
                    <w:right w:val="single" w:sz="4" w:space="0" w:color="auto"/>
                  </w:tcBorders>
                  <w:vAlign w:val="center"/>
                </w:tcPr>
                <w:p w14:paraId="6684A86F" w14:textId="77777777" w:rsidR="00276BA9" w:rsidRPr="00200FCC" w:rsidRDefault="00276BA9" w:rsidP="00200FCC">
                  <w:pPr>
                    <w:spacing w:line="240" w:lineRule="auto"/>
                    <w:jc w:val="both"/>
                    <w:rPr>
                      <w:rFonts w:ascii="Times New Roman" w:hAnsi="Times New Roman" w:cs="Times New Roman"/>
                    </w:rPr>
                  </w:pPr>
                  <w:bookmarkStart w:id="1" w:name="_Hlk185345776"/>
                  <w:r w:rsidRPr="00200FCC">
                    <w:rPr>
                      <w:rFonts w:ascii="Times New Roman" w:hAnsi="Times New Roman" w:cs="Times New Roman"/>
                    </w:rPr>
                    <w:t>PROJ ATIVIDADE: 2.006 - CONTRIBUIÇÃO, SUBVENÇÃO E PARTICIPAÇÃO EM CONSÓRCIO</w:t>
                  </w:r>
                </w:p>
              </w:tc>
            </w:tr>
            <w:tr w:rsidR="00276BA9" w:rsidRPr="00200FCC" w14:paraId="7B18ACFF" w14:textId="77777777" w:rsidTr="00047523">
              <w:trPr>
                <w:trHeight w:val="191"/>
                <w:jc w:val="center"/>
              </w:trPr>
              <w:tc>
                <w:tcPr>
                  <w:tcW w:w="916" w:type="dxa"/>
                  <w:tcBorders>
                    <w:top w:val="single" w:sz="4" w:space="0" w:color="auto"/>
                    <w:left w:val="single" w:sz="4" w:space="0" w:color="auto"/>
                    <w:bottom w:val="single" w:sz="4" w:space="0" w:color="auto"/>
                    <w:right w:val="single" w:sz="4" w:space="0" w:color="auto"/>
                  </w:tcBorders>
                  <w:vAlign w:val="center"/>
                </w:tcPr>
                <w:p w14:paraId="1E5DAE88" w14:textId="77777777" w:rsidR="00276BA9" w:rsidRPr="00200FCC" w:rsidRDefault="00276BA9" w:rsidP="00200FCC">
                  <w:pPr>
                    <w:spacing w:line="240" w:lineRule="auto"/>
                    <w:ind w:left="-58" w:right="-91"/>
                    <w:jc w:val="center"/>
                    <w:rPr>
                      <w:rFonts w:ascii="Times New Roman" w:hAnsi="Times New Roman" w:cs="Times New Roman"/>
                      <w:b/>
                    </w:rPr>
                  </w:pPr>
                  <w:r w:rsidRPr="00200FCC">
                    <w:rPr>
                      <w:rFonts w:ascii="Times New Roman" w:hAnsi="Times New Roman" w:cs="Times New Roman"/>
                      <w:b/>
                    </w:rPr>
                    <w:t>Despesa</w:t>
                  </w:r>
                </w:p>
              </w:tc>
              <w:tc>
                <w:tcPr>
                  <w:tcW w:w="1559" w:type="dxa"/>
                  <w:tcBorders>
                    <w:top w:val="single" w:sz="4" w:space="0" w:color="auto"/>
                    <w:left w:val="single" w:sz="4" w:space="0" w:color="auto"/>
                    <w:bottom w:val="single" w:sz="4" w:space="0" w:color="auto"/>
                    <w:right w:val="single" w:sz="4" w:space="0" w:color="auto"/>
                  </w:tcBorders>
                  <w:vAlign w:val="center"/>
                </w:tcPr>
                <w:p w14:paraId="0AFD5AC5" w14:textId="77777777" w:rsidR="00276BA9" w:rsidRPr="00200FCC" w:rsidRDefault="00276BA9" w:rsidP="00200FCC">
                  <w:pPr>
                    <w:spacing w:line="240" w:lineRule="auto"/>
                    <w:jc w:val="center"/>
                    <w:rPr>
                      <w:rFonts w:ascii="Times New Roman" w:hAnsi="Times New Roman" w:cs="Times New Roman"/>
                      <w:b/>
                    </w:rPr>
                  </w:pPr>
                  <w:r w:rsidRPr="00200FCC">
                    <w:rPr>
                      <w:rFonts w:ascii="Times New Roman" w:hAnsi="Times New Roman" w:cs="Times New Roman"/>
                      <w:b/>
                    </w:rPr>
                    <w:t>Complemento</w:t>
                  </w:r>
                </w:p>
              </w:tc>
              <w:tc>
                <w:tcPr>
                  <w:tcW w:w="4622" w:type="dxa"/>
                  <w:tcBorders>
                    <w:top w:val="single" w:sz="4" w:space="0" w:color="auto"/>
                    <w:left w:val="single" w:sz="4" w:space="0" w:color="auto"/>
                    <w:bottom w:val="single" w:sz="4" w:space="0" w:color="auto"/>
                    <w:right w:val="single" w:sz="4" w:space="0" w:color="auto"/>
                  </w:tcBorders>
                  <w:vAlign w:val="center"/>
                </w:tcPr>
                <w:p w14:paraId="348FF65B" w14:textId="77777777" w:rsidR="00276BA9" w:rsidRPr="00200FCC" w:rsidRDefault="00276BA9" w:rsidP="00200FCC">
                  <w:pPr>
                    <w:spacing w:line="240" w:lineRule="auto"/>
                    <w:jc w:val="center"/>
                    <w:rPr>
                      <w:rFonts w:ascii="Times New Roman" w:hAnsi="Times New Roman" w:cs="Times New Roman"/>
                      <w:b/>
                    </w:rPr>
                  </w:pPr>
                  <w:r w:rsidRPr="00200FCC">
                    <w:rPr>
                      <w:rFonts w:ascii="Times New Roman" w:hAnsi="Times New Roman" w:cs="Times New Roman"/>
                      <w:b/>
                    </w:rPr>
                    <w:t>Especificação</w:t>
                  </w:r>
                </w:p>
              </w:tc>
              <w:tc>
                <w:tcPr>
                  <w:tcW w:w="1551" w:type="dxa"/>
                  <w:tcBorders>
                    <w:top w:val="single" w:sz="4" w:space="0" w:color="auto"/>
                    <w:left w:val="single" w:sz="4" w:space="0" w:color="auto"/>
                    <w:bottom w:val="single" w:sz="4" w:space="0" w:color="auto"/>
                    <w:right w:val="single" w:sz="4" w:space="0" w:color="auto"/>
                  </w:tcBorders>
                  <w:vAlign w:val="center"/>
                </w:tcPr>
                <w:p w14:paraId="11EAE325" w14:textId="77777777" w:rsidR="00276BA9" w:rsidRPr="00200FCC" w:rsidRDefault="00276BA9" w:rsidP="00200FCC">
                  <w:pPr>
                    <w:spacing w:line="240" w:lineRule="auto"/>
                    <w:jc w:val="center"/>
                    <w:rPr>
                      <w:rFonts w:ascii="Times New Roman" w:hAnsi="Times New Roman" w:cs="Times New Roman"/>
                      <w:b/>
                    </w:rPr>
                  </w:pPr>
                  <w:r w:rsidRPr="00200FCC">
                    <w:rPr>
                      <w:rFonts w:ascii="Times New Roman" w:hAnsi="Times New Roman" w:cs="Times New Roman"/>
                      <w:b/>
                    </w:rPr>
                    <w:t>Valor Total</w:t>
                  </w:r>
                </w:p>
              </w:tc>
            </w:tr>
            <w:tr w:rsidR="00276BA9" w:rsidRPr="00200FCC" w14:paraId="139893F1" w14:textId="77777777" w:rsidTr="00047523">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7CB1B96E" w14:textId="1B668EC5" w:rsidR="00276BA9" w:rsidRPr="00200FCC" w:rsidRDefault="00276BA9" w:rsidP="00200FCC">
                  <w:pPr>
                    <w:spacing w:line="240" w:lineRule="auto"/>
                    <w:jc w:val="center"/>
                    <w:rPr>
                      <w:rFonts w:ascii="Times New Roman" w:hAnsi="Times New Roman" w:cs="Times New Roman"/>
                      <w:highlight w:val="yellow"/>
                    </w:rPr>
                  </w:pPr>
                  <w:r w:rsidRPr="00200FCC">
                    <w:rPr>
                      <w:rFonts w:ascii="Times New Roman" w:hAnsi="Times New Roman" w:cs="Times New Roman"/>
                    </w:rPr>
                    <w:t>2</w:t>
                  </w:r>
                  <w:r w:rsidR="00E440C9">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14:paraId="4923A879" w14:textId="5C0D1854" w:rsidR="00276BA9" w:rsidRPr="00200FCC" w:rsidRDefault="00276BA9" w:rsidP="00200FCC">
                  <w:pPr>
                    <w:spacing w:line="240" w:lineRule="auto"/>
                    <w:jc w:val="center"/>
                    <w:rPr>
                      <w:rFonts w:ascii="Times New Roman" w:hAnsi="Times New Roman" w:cs="Times New Roman"/>
                    </w:rPr>
                  </w:pPr>
                  <w:r w:rsidRPr="00200FCC">
                    <w:rPr>
                      <w:rFonts w:ascii="Times New Roman" w:hAnsi="Times New Roman" w:cs="Times New Roman"/>
                    </w:rPr>
                    <w:t>3.1.71.</w:t>
                  </w:r>
                  <w:r w:rsidR="00E440C9">
                    <w:rPr>
                      <w:rFonts w:ascii="Times New Roman" w:hAnsi="Times New Roman" w:cs="Times New Roman"/>
                    </w:rPr>
                    <w:t>0</w:t>
                  </w:r>
                  <w:r w:rsidRPr="00200FCC">
                    <w:rPr>
                      <w:rFonts w:ascii="Times New Roman" w:hAnsi="Times New Roman" w:cs="Times New Roman"/>
                    </w:rPr>
                    <w:t xml:space="preserve">0 </w:t>
                  </w:r>
                </w:p>
              </w:tc>
              <w:tc>
                <w:tcPr>
                  <w:tcW w:w="4622" w:type="dxa"/>
                  <w:vMerge w:val="restart"/>
                  <w:tcBorders>
                    <w:top w:val="single" w:sz="4" w:space="0" w:color="auto"/>
                    <w:left w:val="single" w:sz="4" w:space="0" w:color="auto"/>
                    <w:right w:val="single" w:sz="4" w:space="0" w:color="auto"/>
                  </w:tcBorders>
                  <w:vAlign w:val="center"/>
                  <w:hideMark/>
                </w:tcPr>
                <w:p w14:paraId="7802F901" w14:textId="77777777" w:rsidR="00276BA9" w:rsidRPr="00200FCC" w:rsidRDefault="00276BA9" w:rsidP="00200FCC">
                  <w:pPr>
                    <w:spacing w:line="240" w:lineRule="auto"/>
                    <w:jc w:val="center"/>
                    <w:rPr>
                      <w:rFonts w:ascii="Times New Roman" w:hAnsi="Times New Roman" w:cs="Times New Roman"/>
                    </w:rPr>
                  </w:pPr>
                  <w:r w:rsidRPr="00200FCC">
                    <w:rPr>
                      <w:rFonts w:ascii="Times New Roman" w:hAnsi="Times New Roman" w:cs="Times New Roman"/>
                    </w:rPr>
                    <w:t xml:space="preserve">Transferência a Consórcios Públicos Rateio </w:t>
                  </w:r>
                  <w:r w:rsidRPr="00200FCC">
                    <w:rPr>
                      <w:rFonts w:ascii="Times New Roman" w:hAnsi="Times New Roman" w:cs="Times New Roman"/>
                      <w:b/>
                      <w:bCs/>
                    </w:rPr>
                    <w:t>Despesas de Manutenção</w:t>
                  </w:r>
                </w:p>
              </w:tc>
              <w:tc>
                <w:tcPr>
                  <w:tcW w:w="1551" w:type="dxa"/>
                  <w:vMerge w:val="restart"/>
                  <w:tcBorders>
                    <w:top w:val="single" w:sz="4" w:space="0" w:color="auto"/>
                    <w:left w:val="single" w:sz="4" w:space="0" w:color="auto"/>
                    <w:right w:val="single" w:sz="4" w:space="0" w:color="auto"/>
                  </w:tcBorders>
                  <w:vAlign w:val="center"/>
                  <w:hideMark/>
                </w:tcPr>
                <w:p w14:paraId="25178D68" w14:textId="7750423A" w:rsidR="00276BA9" w:rsidRPr="00200FCC" w:rsidRDefault="00276BA9" w:rsidP="00200FCC">
                  <w:pPr>
                    <w:spacing w:line="240" w:lineRule="auto"/>
                    <w:ind w:left="-74"/>
                    <w:jc w:val="center"/>
                    <w:rPr>
                      <w:rFonts w:ascii="Times New Roman" w:hAnsi="Times New Roman" w:cs="Times New Roman"/>
                      <w:color w:val="FF0000"/>
                    </w:rPr>
                  </w:pPr>
                  <w:r w:rsidRPr="00200FCC">
                    <w:rPr>
                      <w:rFonts w:ascii="Times New Roman" w:hAnsi="Times New Roman" w:cs="Times New Roman"/>
                    </w:rPr>
                    <w:t xml:space="preserve">R$ </w:t>
                  </w:r>
                  <w:r w:rsidR="00E440C9" w:rsidRPr="00E440C9">
                    <w:rPr>
                      <w:rFonts w:ascii="Times New Roman" w:hAnsi="Times New Roman" w:cs="Times New Roman"/>
                      <w:b/>
                      <w:bCs/>
                    </w:rPr>
                    <w:t>651.795,20</w:t>
                  </w:r>
                </w:p>
              </w:tc>
            </w:tr>
            <w:tr w:rsidR="00276BA9" w:rsidRPr="00200FCC" w14:paraId="0A56B208" w14:textId="77777777" w:rsidTr="00047523">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5F705120" w14:textId="6C393384" w:rsidR="00276BA9" w:rsidRPr="00200FCC" w:rsidRDefault="00276BA9" w:rsidP="00200FCC">
                  <w:pPr>
                    <w:spacing w:line="240" w:lineRule="auto"/>
                    <w:jc w:val="center"/>
                    <w:rPr>
                      <w:rFonts w:ascii="Times New Roman" w:hAnsi="Times New Roman" w:cs="Times New Roman"/>
                    </w:rPr>
                  </w:pPr>
                  <w:r w:rsidRPr="00200FCC">
                    <w:rPr>
                      <w:rFonts w:ascii="Times New Roman" w:hAnsi="Times New Roman" w:cs="Times New Roman"/>
                    </w:rPr>
                    <w:t>2</w:t>
                  </w:r>
                  <w:r w:rsidR="00E440C9">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14:paraId="72E52AE3" w14:textId="5CC90622" w:rsidR="00276BA9" w:rsidRPr="00200FCC" w:rsidRDefault="00276BA9" w:rsidP="00200FCC">
                  <w:pPr>
                    <w:spacing w:line="240" w:lineRule="auto"/>
                    <w:jc w:val="center"/>
                    <w:rPr>
                      <w:rFonts w:ascii="Times New Roman" w:hAnsi="Times New Roman" w:cs="Times New Roman"/>
                    </w:rPr>
                  </w:pPr>
                  <w:r w:rsidRPr="00200FCC">
                    <w:rPr>
                      <w:rFonts w:ascii="Times New Roman" w:hAnsi="Times New Roman" w:cs="Times New Roman"/>
                    </w:rPr>
                    <w:t>3.3.71.</w:t>
                  </w:r>
                  <w:r w:rsidR="00E440C9">
                    <w:rPr>
                      <w:rFonts w:ascii="Times New Roman" w:hAnsi="Times New Roman" w:cs="Times New Roman"/>
                    </w:rPr>
                    <w:t>0</w:t>
                  </w:r>
                  <w:r w:rsidRPr="00200FCC">
                    <w:rPr>
                      <w:rFonts w:ascii="Times New Roman" w:hAnsi="Times New Roman" w:cs="Times New Roman"/>
                    </w:rPr>
                    <w:t>0</w:t>
                  </w:r>
                </w:p>
              </w:tc>
              <w:tc>
                <w:tcPr>
                  <w:tcW w:w="4622" w:type="dxa"/>
                  <w:vMerge/>
                  <w:tcBorders>
                    <w:left w:val="single" w:sz="4" w:space="0" w:color="auto"/>
                    <w:right w:val="single" w:sz="4" w:space="0" w:color="auto"/>
                  </w:tcBorders>
                  <w:vAlign w:val="center"/>
                </w:tcPr>
                <w:p w14:paraId="5CAB46BE" w14:textId="77777777" w:rsidR="00276BA9" w:rsidRPr="00200FCC" w:rsidRDefault="00276BA9" w:rsidP="00200FCC">
                  <w:pPr>
                    <w:spacing w:line="240" w:lineRule="auto"/>
                    <w:jc w:val="center"/>
                    <w:rPr>
                      <w:rFonts w:ascii="Times New Roman" w:hAnsi="Times New Roman" w:cs="Times New Roman"/>
                    </w:rPr>
                  </w:pPr>
                </w:p>
              </w:tc>
              <w:tc>
                <w:tcPr>
                  <w:tcW w:w="1551" w:type="dxa"/>
                  <w:vMerge/>
                  <w:tcBorders>
                    <w:left w:val="single" w:sz="4" w:space="0" w:color="auto"/>
                    <w:right w:val="single" w:sz="4" w:space="0" w:color="auto"/>
                  </w:tcBorders>
                  <w:vAlign w:val="center"/>
                </w:tcPr>
                <w:p w14:paraId="31C5BFAA" w14:textId="77777777" w:rsidR="00276BA9" w:rsidRPr="00200FCC" w:rsidRDefault="00276BA9" w:rsidP="00200FCC">
                  <w:pPr>
                    <w:spacing w:line="240" w:lineRule="auto"/>
                    <w:ind w:left="-74"/>
                    <w:jc w:val="center"/>
                    <w:rPr>
                      <w:rFonts w:ascii="Times New Roman" w:hAnsi="Times New Roman" w:cs="Times New Roman"/>
                    </w:rPr>
                  </w:pPr>
                </w:p>
              </w:tc>
            </w:tr>
            <w:tr w:rsidR="00276BA9" w:rsidRPr="00200FCC" w14:paraId="525E4B3A" w14:textId="77777777" w:rsidTr="00047523">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3AF88525" w14:textId="12D9F31D" w:rsidR="00276BA9" w:rsidRPr="00200FCC" w:rsidRDefault="00276BA9" w:rsidP="00200FCC">
                  <w:pPr>
                    <w:spacing w:line="240" w:lineRule="auto"/>
                    <w:jc w:val="center"/>
                    <w:rPr>
                      <w:rFonts w:ascii="Times New Roman" w:hAnsi="Times New Roman" w:cs="Times New Roman"/>
                    </w:rPr>
                  </w:pPr>
                  <w:r w:rsidRPr="00200FCC">
                    <w:rPr>
                      <w:rFonts w:ascii="Times New Roman" w:hAnsi="Times New Roman" w:cs="Times New Roman"/>
                    </w:rPr>
                    <w:t>2</w:t>
                  </w:r>
                  <w:r w:rsidR="00E440C9">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vAlign w:val="center"/>
                </w:tcPr>
                <w:p w14:paraId="6B18A4AC" w14:textId="4016CA4A" w:rsidR="00276BA9" w:rsidRPr="00200FCC" w:rsidRDefault="00E440C9" w:rsidP="00200FCC">
                  <w:pPr>
                    <w:spacing w:line="240" w:lineRule="auto"/>
                    <w:jc w:val="center"/>
                    <w:rPr>
                      <w:rFonts w:ascii="Times New Roman" w:hAnsi="Times New Roman" w:cs="Times New Roman"/>
                    </w:rPr>
                  </w:pPr>
                  <w:r>
                    <w:rPr>
                      <w:rFonts w:ascii="Times New Roman" w:hAnsi="Times New Roman" w:cs="Times New Roman"/>
                    </w:rPr>
                    <w:t>3</w:t>
                  </w:r>
                  <w:r w:rsidR="00276BA9" w:rsidRPr="00200FCC">
                    <w:rPr>
                      <w:rFonts w:ascii="Times New Roman" w:hAnsi="Times New Roman" w:cs="Times New Roman"/>
                    </w:rPr>
                    <w:t>.</w:t>
                  </w:r>
                  <w:r>
                    <w:rPr>
                      <w:rFonts w:ascii="Times New Roman" w:hAnsi="Times New Roman" w:cs="Times New Roman"/>
                    </w:rPr>
                    <w:t>3</w:t>
                  </w:r>
                  <w:r w:rsidR="00276BA9" w:rsidRPr="00200FCC">
                    <w:rPr>
                      <w:rFonts w:ascii="Times New Roman" w:hAnsi="Times New Roman" w:cs="Times New Roman"/>
                    </w:rPr>
                    <w:t>.</w:t>
                  </w:r>
                  <w:r>
                    <w:rPr>
                      <w:rFonts w:ascii="Times New Roman" w:hAnsi="Times New Roman" w:cs="Times New Roman"/>
                    </w:rPr>
                    <w:t>93</w:t>
                  </w:r>
                  <w:r w:rsidR="00276BA9" w:rsidRPr="00200FCC">
                    <w:rPr>
                      <w:rFonts w:ascii="Times New Roman" w:hAnsi="Times New Roman" w:cs="Times New Roman"/>
                    </w:rPr>
                    <w:t>.</w:t>
                  </w:r>
                  <w:r>
                    <w:rPr>
                      <w:rFonts w:ascii="Times New Roman" w:hAnsi="Times New Roman" w:cs="Times New Roman"/>
                    </w:rPr>
                    <w:t>0</w:t>
                  </w:r>
                  <w:r w:rsidR="00276BA9" w:rsidRPr="00200FCC">
                    <w:rPr>
                      <w:rFonts w:ascii="Times New Roman" w:hAnsi="Times New Roman" w:cs="Times New Roman"/>
                    </w:rPr>
                    <w:t>0</w:t>
                  </w:r>
                </w:p>
              </w:tc>
              <w:tc>
                <w:tcPr>
                  <w:tcW w:w="4622" w:type="dxa"/>
                  <w:vMerge/>
                  <w:tcBorders>
                    <w:left w:val="single" w:sz="4" w:space="0" w:color="auto"/>
                    <w:bottom w:val="single" w:sz="4" w:space="0" w:color="auto"/>
                    <w:right w:val="single" w:sz="4" w:space="0" w:color="auto"/>
                  </w:tcBorders>
                  <w:vAlign w:val="center"/>
                </w:tcPr>
                <w:p w14:paraId="2B723839" w14:textId="77777777" w:rsidR="00276BA9" w:rsidRPr="00200FCC" w:rsidRDefault="00276BA9" w:rsidP="00200FCC">
                  <w:pPr>
                    <w:spacing w:line="240" w:lineRule="auto"/>
                    <w:jc w:val="center"/>
                    <w:rPr>
                      <w:rFonts w:ascii="Times New Roman" w:hAnsi="Times New Roman" w:cs="Times New Roman"/>
                    </w:rPr>
                  </w:pPr>
                </w:p>
              </w:tc>
              <w:tc>
                <w:tcPr>
                  <w:tcW w:w="1551" w:type="dxa"/>
                  <w:vMerge/>
                  <w:tcBorders>
                    <w:left w:val="single" w:sz="4" w:space="0" w:color="auto"/>
                    <w:bottom w:val="single" w:sz="4" w:space="0" w:color="auto"/>
                    <w:right w:val="single" w:sz="4" w:space="0" w:color="auto"/>
                  </w:tcBorders>
                  <w:vAlign w:val="center"/>
                </w:tcPr>
                <w:p w14:paraId="57E39F2C" w14:textId="77777777" w:rsidR="00276BA9" w:rsidRPr="00200FCC" w:rsidRDefault="00276BA9" w:rsidP="00200FCC">
                  <w:pPr>
                    <w:spacing w:line="240" w:lineRule="auto"/>
                    <w:ind w:left="-74"/>
                    <w:jc w:val="center"/>
                    <w:rPr>
                      <w:rFonts w:ascii="Times New Roman" w:hAnsi="Times New Roman" w:cs="Times New Roman"/>
                    </w:rPr>
                  </w:pPr>
                </w:p>
              </w:tc>
            </w:tr>
            <w:bookmarkEnd w:id="1"/>
          </w:tbl>
          <w:p w14:paraId="62B43723" w14:textId="7AE1E2CC" w:rsidR="00BF3919" w:rsidRPr="00200FCC" w:rsidRDefault="00BF3919" w:rsidP="00200FCC">
            <w:pPr>
              <w:jc w:val="both"/>
              <w:rPr>
                <w:rFonts w:ascii="Times New Roman" w:hAnsi="Times New Roman" w:cs="Times New Roman"/>
              </w:rPr>
            </w:pPr>
          </w:p>
        </w:tc>
      </w:tr>
      <w:tr w:rsidR="00C64AC8" w:rsidRPr="00200FCC" w14:paraId="1C673E10" w14:textId="77777777" w:rsidTr="00B426A3">
        <w:trPr>
          <w:trHeight w:val="2637"/>
        </w:trPr>
        <w:tc>
          <w:tcPr>
            <w:tcW w:w="9356" w:type="dxa"/>
            <w:shd w:val="clear" w:color="auto" w:fill="auto"/>
          </w:tcPr>
          <w:p w14:paraId="3FC4AD00" w14:textId="77777777" w:rsidR="00C64AC8" w:rsidRPr="00200FCC" w:rsidRDefault="00C64AC8" w:rsidP="00200FCC">
            <w:pPr>
              <w:jc w:val="both"/>
              <w:rPr>
                <w:rFonts w:ascii="Times New Roman" w:hAnsi="Times New Roman" w:cs="Times New Roman"/>
                <w:b/>
                <w:bCs/>
              </w:rPr>
            </w:pPr>
            <w:r w:rsidRPr="00200FCC">
              <w:rPr>
                <w:rFonts w:ascii="Times New Roman" w:hAnsi="Times New Roman" w:cs="Times New Roman"/>
                <w:b/>
                <w:bCs/>
              </w:rPr>
              <w:lastRenderedPageBreak/>
              <w:t xml:space="preserve">12. Requisitos da contratação </w:t>
            </w:r>
          </w:p>
          <w:p w14:paraId="772DB3E3" w14:textId="77777777" w:rsidR="00C64AC8" w:rsidRPr="00200FCC" w:rsidRDefault="00C64AC8" w:rsidP="00200FCC">
            <w:pPr>
              <w:jc w:val="both"/>
              <w:rPr>
                <w:rFonts w:ascii="Times New Roman" w:hAnsi="Times New Roman" w:cs="Times New Roman"/>
              </w:rPr>
            </w:pPr>
            <w:r w:rsidRPr="00200FCC">
              <w:rPr>
                <w:rFonts w:ascii="Times New Roman" w:hAnsi="Times New Roman" w:cs="Times New Roman"/>
              </w:rPr>
              <w:t xml:space="preserve">PESSOA JURÍDICA – As exigências de habilitação a serem atendidas pelo fornecedor são aquelas discriminadas nos itens a seguir: </w:t>
            </w:r>
          </w:p>
          <w:p w14:paraId="2F5AF1F8" w14:textId="77777777" w:rsidR="00C64AC8" w:rsidRPr="00200FCC" w:rsidRDefault="00C64AC8" w:rsidP="00200FCC">
            <w:pPr>
              <w:numPr>
                <w:ilvl w:val="0"/>
                <w:numId w:val="16"/>
              </w:numPr>
              <w:autoSpaceDE w:val="0"/>
              <w:autoSpaceDN w:val="0"/>
              <w:adjustRightInd w:val="0"/>
              <w:jc w:val="both"/>
              <w:rPr>
                <w:rFonts w:ascii="Times New Roman" w:hAnsi="Times New Roman" w:cs="Times New Roman"/>
              </w:rPr>
            </w:pPr>
            <w:r w:rsidRPr="00200FCC">
              <w:rPr>
                <w:rFonts w:ascii="Times New Roman" w:hAnsi="Times New Roman" w:cs="Times New Roman"/>
              </w:rPr>
              <w:t>Comprovante de Inscrição no CNPJ;</w:t>
            </w:r>
          </w:p>
          <w:p w14:paraId="4F017D27" w14:textId="77777777" w:rsidR="00C64AC8" w:rsidRPr="00200FCC" w:rsidRDefault="00C64AC8" w:rsidP="00200FCC">
            <w:pPr>
              <w:numPr>
                <w:ilvl w:val="0"/>
                <w:numId w:val="16"/>
              </w:numPr>
              <w:autoSpaceDE w:val="0"/>
              <w:autoSpaceDN w:val="0"/>
              <w:adjustRightInd w:val="0"/>
              <w:jc w:val="both"/>
              <w:rPr>
                <w:rFonts w:ascii="Times New Roman" w:hAnsi="Times New Roman" w:cs="Times New Roman"/>
              </w:rPr>
            </w:pPr>
            <w:r w:rsidRPr="00200FCC">
              <w:rPr>
                <w:rFonts w:ascii="Times New Roman" w:hAnsi="Times New Roman" w:cs="Times New Roman"/>
              </w:rPr>
              <w:t>Certidão Negativa de Débitos Relativos aos Tributos Federais e à Dívida Ativa da União;</w:t>
            </w:r>
          </w:p>
          <w:p w14:paraId="072B14A4" w14:textId="77777777" w:rsidR="00C64AC8" w:rsidRPr="00200FCC" w:rsidRDefault="00C64AC8" w:rsidP="00200FCC">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00FCC">
              <w:rPr>
                <w:rFonts w:ascii="Times New Roman" w:hAnsi="Times New Roman" w:cs="Times New Roman"/>
              </w:rPr>
              <w:t>Certidão Negativa de Débitos Estaduais;</w:t>
            </w:r>
          </w:p>
          <w:p w14:paraId="1AC39865" w14:textId="77777777" w:rsidR="00C64AC8" w:rsidRPr="00200FCC" w:rsidRDefault="00C64AC8" w:rsidP="00200FCC">
            <w:pPr>
              <w:numPr>
                <w:ilvl w:val="0"/>
                <w:numId w:val="16"/>
              </w:numPr>
              <w:autoSpaceDE w:val="0"/>
              <w:autoSpaceDN w:val="0"/>
              <w:adjustRightInd w:val="0"/>
              <w:jc w:val="both"/>
              <w:rPr>
                <w:rFonts w:ascii="Times New Roman" w:hAnsi="Times New Roman" w:cs="Times New Roman"/>
              </w:rPr>
            </w:pPr>
            <w:r w:rsidRPr="00200FCC">
              <w:rPr>
                <w:rFonts w:ascii="Times New Roman" w:hAnsi="Times New Roman" w:cs="Times New Roman"/>
              </w:rPr>
              <w:t>Certidão Negativa de Débitos Municipais;</w:t>
            </w:r>
          </w:p>
          <w:p w14:paraId="5CBA12BD" w14:textId="77777777" w:rsidR="00C64AC8" w:rsidRPr="00200FCC" w:rsidRDefault="00C64AC8" w:rsidP="00200FCC">
            <w:pPr>
              <w:numPr>
                <w:ilvl w:val="0"/>
                <w:numId w:val="16"/>
              </w:numPr>
              <w:autoSpaceDE w:val="0"/>
              <w:autoSpaceDN w:val="0"/>
              <w:adjustRightInd w:val="0"/>
              <w:jc w:val="both"/>
              <w:rPr>
                <w:rFonts w:ascii="Times New Roman" w:hAnsi="Times New Roman" w:cs="Times New Roman"/>
              </w:rPr>
            </w:pPr>
            <w:r w:rsidRPr="00200FCC">
              <w:rPr>
                <w:rFonts w:ascii="Times New Roman" w:hAnsi="Times New Roman" w:cs="Times New Roman"/>
              </w:rPr>
              <w:t>Certificado de Regularidade do FGTS;</w:t>
            </w:r>
          </w:p>
          <w:p w14:paraId="696DB167" w14:textId="77777777" w:rsidR="00C64AC8" w:rsidRPr="00200FCC" w:rsidRDefault="00C64AC8" w:rsidP="00200FCC">
            <w:pPr>
              <w:numPr>
                <w:ilvl w:val="0"/>
                <w:numId w:val="16"/>
              </w:numPr>
              <w:autoSpaceDE w:val="0"/>
              <w:autoSpaceDN w:val="0"/>
              <w:adjustRightInd w:val="0"/>
              <w:jc w:val="both"/>
              <w:rPr>
                <w:rFonts w:ascii="Times New Roman" w:hAnsi="Times New Roman" w:cs="Times New Roman"/>
              </w:rPr>
            </w:pPr>
            <w:r w:rsidRPr="00200FCC">
              <w:rPr>
                <w:rFonts w:ascii="Times New Roman" w:hAnsi="Times New Roman" w:cs="Times New Roman"/>
              </w:rPr>
              <w:t>Certidão Negativa de Débitos Trabalhistas (Lei 12.440/2011);</w:t>
            </w:r>
          </w:p>
          <w:p w14:paraId="7B8136CE" w14:textId="77777777" w:rsidR="00C64AC8" w:rsidRPr="00200FCC" w:rsidRDefault="00C64AC8" w:rsidP="00200FCC">
            <w:pPr>
              <w:pStyle w:val="PargrafodaLista"/>
              <w:numPr>
                <w:ilvl w:val="0"/>
                <w:numId w:val="16"/>
              </w:numPr>
              <w:jc w:val="both"/>
              <w:rPr>
                <w:rFonts w:ascii="Times New Roman" w:hAnsi="Times New Roman" w:cs="Times New Roman"/>
                <w:bCs/>
              </w:rPr>
            </w:pPr>
            <w:r w:rsidRPr="00200FCC">
              <w:rPr>
                <w:rFonts w:ascii="Times New Roman" w:hAnsi="Times New Roman" w:cs="Times New Roman"/>
              </w:rPr>
              <w:t xml:space="preserve">Consulta Consolidada de Pessoa Jurídica expedida pelo Tribunal de Contas da União, obtida no site </w:t>
            </w:r>
            <w:hyperlink r:id="rId7" w:history="1">
              <w:r w:rsidRPr="00200FCC">
                <w:rPr>
                  <w:rStyle w:val="Hyperlink"/>
                  <w:rFonts w:ascii="Times New Roman" w:hAnsi="Times New Roman" w:cs="Times New Roman"/>
                </w:rPr>
                <w:t>https://certidoes-apf.apps.tcu.gov.br</w:t>
              </w:r>
            </w:hyperlink>
            <w:r w:rsidRPr="00200FCC">
              <w:rPr>
                <w:rFonts w:ascii="Times New Roman" w:hAnsi="Times New Roman" w:cs="Times New Roman"/>
              </w:rPr>
              <w:t>, comprovando a regularidade em relação as certidões integrantes</w:t>
            </w:r>
            <w:r w:rsidRPr="00200FCC">
              <w:rPr>
                <w:rFonts w:ascii="Times New Roman" w:hAnsi="Times New Roman" w:cs="Times New Roman"/>
                <w:bCs/>
              </w:rPr>
              <w:t>;</w:t>
            </w:r>
          </w:p>
          <w:p w14:paraId="27207E50" w14:textId="7875692C" w:rsidR="00C64AC8" w:rsidRPr="00200FCC" w:rsidRDefault="00C64AC8" w:rsidP="00200FCC">
            <w:pPr>
              <w:pStyle w:val="PargrafodaLista"/>
              <w:numPr>
                <w:ilvl w:val="0"/>
                <w:numId w:val="16"/>
              </w:numPr>
              <w:jc w:val="both"/>
              <w:rPr>
                <w:rFonts w:ascii="Times New Roman" w:hAnsi="Times New Roman" w:cs="Times New Roman"/>
                <w:bCs/>
              </w:rPr>
            </w:pPr>
            <w:r w:rsidRPr="00200FCC">
              <w:rPr>
                <w:rFonts w:ascii="Times New Roman" w:hAnsi="Times New Roman" w:cs="Times New Roman"/>
                <w:bCs/>
              </w:rPr>
              <w:t>Documento do representante.</w:t>
            </w:r>
          </w:p>
          <w:p w14:paraId="2D15122E" w14:textId="249A981C" w:rsidR="00C64AC8" w:rsidRPr="00200FCC" w:rsidRDefault="00C64AC8" w:rsidP="00200FCC">
            <w:pPr>
              <w:jc w:val="both"/>
              <w:rPr>
                <w:rFonts w:ascii="Times New Roman" w:hAnsi="Times New Roman" w:cs="Times New Roman"/>
                <w:b/>
                <w:bCs/>
              </w:rPr>
            </w:pPr>
            <w:r w:rsidRPr="00200FCC">
              <w:rPr>
                <w:rFonts w:ascii="Times New Roman" w:hAnsi="Times New Roman" w:cs="Times New Roman"/>
                <w:bCs/>
              </w:rPr>
              <w:t>Orçamento.</w:t>
            </w:r>
          </w:p>
        </w:tc>
      </w:tr>
      <w:bookmarkEnd w:id="0"/>
      <w:tr w:rsidR="00FA46F2" w:rsidRPr="00200FCC" w14:paraId="3B195B43" w14:textId="77777777" w:rsidTr="00D4693B">
        <w:trPr>
          <w:trHeight w:val="991"/>
        </w:trPr>
        <w:tc>
          <w:tcPr>
            <w:tcW w:w="9356" w:type="dxa"/>
            <w:shd w:val="clear" w:color="auto" w:fill="auto"/>
          </w:tcPr>
          <w:p w14:paraId="0B5ED042" w14:textId="04668A2F" w:rsidR="001327D0" w:rsidRPr="00200FCC" w:rsidRDefault="00FA46F2" w:rsidP="00200FCC">
            <w:pPr>
              <w:jc w:val="center"/>
              <w:rPr>
                <w:rFonts w:ascii="Times New Roman" w:hAnsi="Times New Roman" w:cs="Times New Roman"/>
                <w:b/>
              </w:rPr>
            </w:pPr>
            <w:r w:rsidRPr="00200FCC">
              <w:rPr>
                <w:rFonts w:ascii="Times New Roman" w:hAnsi="Times New Roman" w:cs="Times New Roman"/>
                <w:b/>
              </w:rPr>
              <w:t xml:space="preserve">Município de </w:t>
            </w:r>
            <w:r w:rsidR="00D206AB" w:rsidRPr="00200FCC">
              <w:rPr>
                <w:rFonts w:ascii="Times New Roman" w:hAnsi="Times New Roman" w:cs="Times New Roman"/>
                <w:b/>
              </w:rPr>
              <w:t>Palmitos SC</w:t>
            </w:r>
            <w:r w:rsidRPr="00200FCC">
              <w:rPr>
                <w:rFonts w:ascii="Times New Roman" w:hAnsi="Times New Roman" w:cs="Times New Roman"/>
                <w:b/>
              </w:rPr>
              <w:t xml:space="preserve">, </w:t>
            </w:r>
            <w:r w:rsidR="00D15F50">
              <w:rPr>
                <w:rFonts w:ascii="Times New Roman" w:hAnsi="Times New Roman" w:cs="Times New Roman"/>
                <w:b/>
              </w:rPr>
              <w:t>20</w:t>
            </w:r>
            <w:r w:rsidR="000D24DA" w:rsidRPr="00200FCC">
              <w:rPr>
                <w:rFonts w:ascii="Times New Roman" w:hAnsi="Times New Roman" w:cs="Times New Roman"/>
                <w:b/>
              </w:rPr>
              <w:t xml:space="preserve"> de dezembro </w:t>
            </w:r>
            <w:r w:rsidRPr="00200FCC">
              <w:rPr>
                <w:rFonts w:ascii="Times New Roman" w:hAnsi="Times New Roman" w:cs="Times New Roman"/>
                <w:b/>
              </w:rPr>
              <w:t>de 202</w:t>
            </w:r>
            <w:r w:rsidR="00D206AB" w:rsidRPr="00200FCC">
              <w:rPr>
                <w:rFonts w:ascii="Times New Roman" w:hAnsi="Times New Roman" w:cs="Times New Roman"/>
                <w:b/>
              </w:rPr>
              <w:t>4</w:t>
            </w:r>
            <w:r w:rsidRPr="00200FCC">
              <w:rPr>
                <w:rFonts w:ascii="Times New Roman" w:hAnsi="Times New Roman" w:cs="Times New Roman"/>
                <w:b/>
              </w:rPr>
              <w:t>.</w:t>
            </w:r>
          </w:p>
          <w:p w14:paraId="67E6F405" w14:textId="77777777" w:rsidR="001327D0" w:rsidRPr="00200FCC" w:rsidRDefault="001327D0" w:rsidP="00200FCC">
            <w:pPr>
              <w:jc w:val="center"/>
              <w:rPr>
                <w:rFonts w:ascii="Times New Roman" w:hAnsi="Times New Roman" w:cs="Times New Roman"/>
                <w:b/>
              </w:rPr>
            </w:pPr>
          </w:p>
          <w:p w14:paraId="115536B1" w14:textId="77777777" w:rsidR="00AD3259" w:rsidRPr="00200FCC" w:rsidRDefault="00AD3259" w:rsidP="00200FCC">
            <w:pPr>
              <w:jc w:val="center"/>
              <w:rPr>
                <w:rFonts w:ascii="Times New Roman" w:hAnsi="Times New Roman" w:cs="Times New Roman"/>
                <w:b/>
              </w:rPr>
            </w:pPr>
          </w:p>
          <w:p w14:paraId="1ACAF1C7" w14:textId="77777777" w:rsidR="00AD3259" w:rsidRPr="00200FCC" w:rsidRDefault="00AD3259" w:rsidP="00200FCC">
            <w:pPr>
              <w:jc w:val="center"/>
              <w:rPr>
                <w:rFonts w:ascii="Times New Roman" w:hAnsi="Times New Roman" w:cs="Times New Roman"/>
                <w:b/>
              </w:rPr>
            </w:pPr>
          </w:p>
          <w:p w14:paraId="19C13F9D" w14:textId="77777777" w:rsidR="001327D0" w:rsidRPr="00200FCC" w:rsidRDefault="001327D0" w:rsidP="00200FCC">
            <w:pPr>
              <w:jc w:val="center"/>
              <w:rPr>
                <w:rFonts w:ascii="Times New Roman" w:hAnsi="Times New Roman" w:cs="Times New Roman"/>
                <w:b/>
              </w:rPr>
            </w:pPr>
          </w:p>
          <w:p w14:paraId="1B9F2E46" w14:textId="77777777" w:rsidR="00FA46F2" w:rsidRPr="00200FCC" w:rsidRDefault="00FA46F2" w:rsidP="00200FCC">
            <w:pPr>
              <w:jc w:val="center"/>
              <w:rPr>
                <w:rFonts w:ascii="Times New Roman" w:hAnsi="Times New Roman" w:cs="Times New Roman"/>
                <w:b/>
              </w:rPr>
            </w:pPr>
          </w:p>
          <w:p w14:paraId="5810DED4" w14:textId="77777777" w:rsidR="00D15F50" w:rsidRDefault="00D15F50" w:rsidP="00200FCC">
            <w:pPr>
              <w:jc w:val="center"/>
              <w:rPr>
                <w:rFonts w:ascii="Times New Roman" w:eastAsia="Times New Roman" w:hAnsi="Times New Roman" w:cs="Times New Roman"/>
              </w:rPr>
            </w:pPr>
            <w:r w:rsidRPr="00200FCC">
              <w:rPr>
                <w:rFonts w:ascii="Times New Roman" w:eastAsia="Times New Roman" w:hAnsi="Times New Roman" w:cs="Times New Roman"/>
              </w:rPr>
              <w:t>Dinéia de Aguiar</w:t>
            </w:r>
          </w:p>
          <w:p w14:paraId="54ADBAB9" w14:textId="77777777" w:rsidR="00D15F50" w:rsidRDefault="00D15F50" w:rsidP="00200FCC">
            <w:pPr>
              <w:jc w:val="center"/>
              <w:rPr>
                <w:rFonts w:ascii="Times New Roman" w:eastAsia="Times New Roman" w:hAnsi="Times New Roman" w:cs="Times New Roman"/>
              </w:rPr>
            </w:pPr>
          </w:p>
          <w:p w14:paraId="02B33668" w14:textId="77777777" w:rsidR="00D15F50" w:rsidRDefault="00D15F50" w:rsidP="00200FCC">
            <w:pPr>
              <w:jc w:val="center"/>
              <w:rPr>
                <w:rFonts w:ascii="Times New Roman" w:eastAsia="Times New Roman" w:hAnsi="Times New Roman" w:cs="Times New Roman"/>
              </w:rPr>
            </w:pPr>
          </w:p>
          <w:p w14:paraId="5F6A7947" w14:textId="77777777" w:rsidR="00D15F50" w:rsidRDefault="00D15F50" w:rsidP="00200FCC">
            <w:pPr>
              <w:jc w:val="center"/>
              <w:rPr>
                <w:rFonts w:ascii="Times New Roman" w:eastAsia="Times New Roman" w:hAnsi="Times New Roman" w:cs="Times New Roman"/>
              </w:rPr>
            </w:pPr>
          </w:p>
          <w:p w14:paraId="3ED5A3BF" w14:textId="77777777" w:rsidR="00D15F50" w:rsidRDefault="00D15F50" w:rsidP="00200FCC">
            <w:pPr>
              <w:jc w:val="center"/>
              <w:rPr>
                <w:rFonts w:ascii="Times New Roman" w:eastAsia="Times New Roman" w:hAnsi="Times New Roman" w:cs="Times New Roman"/>
              </w:rPr>
            </w:pPr>
          </w:p>
          <w:p w14:paraId="49DD9906" w14:textId="77777777" w:rsidR="00D15F50" w:rsidRDefault="00D15F50" w:rsidP="00200FCC">
            <w:pPr>
              <w:jc w:val="center"/>
              <w:rPr>
                <w:rFonts w:ascii="Times New Roman" w:eastAsia="Times New Roman" w:hAnsi="Times New Roman" w:cs="Times New Roman"/>
              </w:rPr>
            </w:pPr>
          </w:p>
          <w:p w14:paraId="7D9AEA3F" w14:textId="24F79A0D" w:rsidR="000D24DA" w:rsidRPr="00200FCC" w:rsidRDefault="00D15F50" w:rsidP="00200FCC">
            <w:pPr>
              <w:jc w:val="center"/>
              <w:rPr>
                <w:rFonts w:ascii="Times New Roman" w:eastAsia="Calibri" w:hAnsi="Times New Roman" w:cs="Times New Roman"/>
              </w:rPr>
            </w:pPr>
            <w:proofErr w:type="spellStart"/>
            <w:r w:rsidRPr="00200FCC">
              <w:rPr>
                <w:rFonts w:ascii="Times New Roman" w:eastAsia="Times New Roman" w:hAnsi="Times New Roman" w:cs="Times New Roman"/>
              </w:rPr>
              <w:t>Chirlei</w:t>
            </w:r>
            <w:proofErr w:type="spellEnd"/>
            <w:r w:rsidRPr="00200FCC">
              <w:rPr>
                <w:rFonts w:ascii="Times New Roman" w:eastAsia="Times New Roman" w:hAnsi="Times New Roman" w:cs="Times New Roman"/>
              </w:rPr>
              <w:t xml:space="preserve"> Steffens</w:t>
            </w:r>
          </w:p>
        </w:tc>
      </w:tr>
    </w:tbl>
    <w:p w14:paraId="57768BB3" w14:textId="60F8C95E" w:rsidR="00965FA9" w:rsidRPr="00200FCC" w:rsidRDefault="00965FA9" w:rsidP="00200FCC">
      <w:pPr>
        <w:spacing w:line="240" w:lineRule="auto"/>
        <w:rPr>
          <w:rFonts w:ascii="Times New Roman" w:hAnsi="Times New Roman" w:cs="Times New Roman"/>
          <w:b/>
        </w:rPr>
      </w:pPr>
    </w:p>
    <w:p w14:paraId="6A23C6CC" w14:textId="77777777" w:rsidR="00BF3919" w:rsidRPr="00200FCC" w:rsidRDefault="00BF3919" w:rsidP="00200FCC">
      <w:pPr>
        <w:spacing w:line="240" w:lineRule="auto"/>
        <w:rPr>
          <w:rFonts w:ascii="Times New Roman" w:hAnsi="Times New Roman" w:cs="Times New Roman"/>
          <w:b/>
        </w:rPr>
      </w:pPr>
    </w:p>
    <w:sectPr w:rsidR="00BF3919" w:rsidRPr="00200FCC" w:rsidSect="00AD3259">
      <w:headerReference w:type="default" r:id="rId8"/>
      <w:footerReference w:type="default" r:id="rId9"/>
      <w:pgSz w:w="11906" w:h="16838"/>
      <w:pgMar w:top="1843"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BA71" w14:textId="77777777" w:rsidR="008414DD" w:rsidRDefault="008414DD" w:rsidP="00365F95">
      <w:pPr>
        <w:spacing w:after="0" w:line="240" w:lineRule="auto"/>
      </w:pPr>
      <w:r>
        <w:separator/>
      </w:r>
    </w:p>
  </w:endnote>
  <w:endnote w:type="continuationSeparator" w:id="0">
    <w:p w14:paraId="7F59322D" w14:textId="77777777" w:rsidR="008414DD" w:rsidRDefault="008414DD" w:rsidP="0036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4139968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623B1ECC" w14:textId="0044251F" w:rsidR="00365F95" w:rsidRPr="00365F95" w:rsidRDefault="00365F95" w:rsidP="00365F95">
            <w:pPr>
              <w:pStyle w:val="Rodap"/>
              <w:jc w:val="center"/>
              <w:rPr>
                <w:rFonts w:ascii="Arial" w:hAnsi="Arial" w:cs="Arial"/>
                <w:sz w:val="16"/>
                <w:szCs w:val="16"/>
              </w:rPr>
            </w:pPr>
            <w:r w:rsidRPr="00957128">
              <w:rPr>
                <w:rFonts w:ascii="Times New Roman" w:hAnsi="Times New Roman" w:cs="Times New Roman"/>
                <w:sz w:val="16"/>
                <w:szCs w:val="16"/>
              </w:rPr>
              <w:t xml:space="preserve">Página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PAGE</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1</w:t>
            </w:r>
            <w:r w:rsidRPr="00957128">
              <w:rPr>
                <w:rFonts w:ascii="Times New Roman" w:hAnsi="Times New Roman" w:cs="Times New Roman"/>
                <w:b/>
                <w:bCs/>
                <w:sz w:val="16"/>
                <w:szCs w:val="16"/>
              </w:rPr>
              <w:fldChar w:fldCharType="end"/>
            </w:r>
            <w:r w:rsidRPr="00957128">
              <w:rPr>
                <w:rFonts w:ascii="Times New Roman" w:hAnsi="Times New Roman" w:cs="Times New Roman"/>
                <w:sz w:val="16"/>
                <w:szCs w:val="16"/>
              </w:rPr>
              <w:t xml:space="preserve"> de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NUMPAGES</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5</w:t>
            </w:r>
            <w:r w:rsidRPr="00957128">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19AB" w14:textId="77777777" w:rsidR="008414DD" w:rsidRDefault="008414DD" w:rsidP="00365F95">
      <w:pPr>
        <w:spacing w:after="0" w:line="240" w:lineRule="auto"/>
      </w:pPr>
      <w:r>
        <w:separator/>
      </w:r>
    </w:p>
  </w:footnote>
  <w:footnote w:type="continuationSeparator" w:id="0">
    <w:p w14:paraId="75D8FE66" w14:textId="77777777" w:rsidR="008414DD" w:rsidRDefault="008414DD" w:rsidP="0036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5CA8" w14:textId="77777777" w:rsidR="00365F95" w:rsidRPr="00D206AB" w:rsidRDefault="00365F95">
    <w:pPr>
      <w:pStyle w:val="Cabealho"/>
      <w:rPr>
        <w:rFonts w:ascii="Times New Roman" w:hAnsi="Times New Roman" w:cs="Times New Roman"/>
        <w:sz w:val="24"/>
        <w:szCs w:val="24"/>
      </w:rPr>
    </w:pPr>
    <w:r w:rsidRPr="00D206AB">
      <w:rPr>
        <w:rFonts w:ascii="Times New Roman" w:hAnsi="Times New Roman" w:cs="Times New Roman"/>
        <w:sz w:val="24"/>
        <w:szCs w:val="24"/>
      </w:rPr>
      <w:t>Estado de Santa Catarina</w:t>
    </w:r>
  </w:p>
  <w:p w14:paraId="3070483D" w14:textId="4FBF8B54" w:rsidR="00365F95" w:rsidRPr="00D206AB" w:rsidRDefault="00365F95">
    <w:pPr>
      <w:pStyle w:val="Cabealho"/>
      <w:rPr>
        <w:rFonts w:ascii="Times New Roman" w:hAnsi="Times New Roman" w:cs="Times New Roman"/>
        <w:b/>
        <w:sz w:val="24"/>
        <w:szCs w:val="24"/>
      </w:rPr>
    </w:pPr>
    <w:r w:rsidRPr="00D206AB">
      <w:rPr>
        <w:rFonts w:ascii="Times New Roman" w:hAnsi="Times New Roman" w:cs="Times New Roman"/>
        <w:b/>
        <w:sz w:val="24"/>
        <w:szCs w:val="24"/>
      </w:rPr>
      <w:t xml:space="preserve">MUNICÍPIO DE </w:t>
    </w:r>
    <w:r w:rsidR="0081019D" w:rsidRPr="00D206AB">
      <w:rPr>
        <w:rFonts w:ascii="Times New Roman" w:hAnsi="Times New Roman" w:cs="Times New Roman"/>
        <w:b/>
        <w:sz w:val="24"/>
        <w:szCs w:val="24"/>
      </w:rPr>
      <w:t>PALMITOS</w:t>
    </w:r>
  </w:p>
  <w:p w14:paraId="57CD052D" w14:textId="77777777" w:rsidR="00C8580D" w:rsidRPr="00C8580D" w:rsidRDefault="00C8580D">
    <w:pPr>
      <w:pStyle w:val="Cabealh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6A0"/>
    <w:multiLevelType w:val="hybridMultilevel"/>
    <w:tmpl w:val="A79449F8"/>
    <w:lvl w:ilvl="0" w:tplc="FD4855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202D4"/>
    <w:multiLevelType w:val="hybridMultilevel"/>
    <w:tmpl w:val="6C3A52EE"/>
    <w:lvl w:ilvl="0" w:tplc="DE88BE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25DFD"/>
    <w:multiLevelType w:val="hybridMultilevel"/>
    <w:tmpl w:val="7A301614"/>
    <w:lvl w:ilvl="0" w:tplc="861A26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3114B5"/>
    <w:multiLevelType w:val="hybridMultilevel"/>
    <w:tmpl w:val="9686122C"/>
    <w:lvl w:ilvl="0" w:tplc="9A6A6A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FD6583"/>
    <w:multiLevelType w:val="hybridMultilevel"/>
    <w:tmpl w:val="3F9EE1F2"/>
    <w:lvl w:ilvl="0" w:tplc="8B0E28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238E5"/>
    <w:multiLevelType w:val="hybridMultilevel"/>
    <w:tmpl w:val="AB88FB60"/>
    <w:lvl w:ilvl="0" w:tplc="1E7259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A64C97"/>
    <w:multiLevelType w:val="hybridMultilevel"/>
    <w:tmpl w:val="AAE0D5C0"/>
    <w:lvl w:ilvl="0" w:tplc="BB764E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D25C1A"/>
    <w:multiLevelType w:val="hybridMultilevel"/>
    <w:tmpl w:val="79B0DE04"/>
    <w:lvl w:ilvl="0" w:tplc="EB2EF9F6">
      <w:start w:val="1"/>
      <w:numFmt w:val="upperRoman"/>
      <w:lvlText w:val="%1 - "/>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5D6A62EF"/>
    <w:multiLevelType w:val="hybridMultilevel"/>
    <w:tmpl w:val="693469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D7243"/>
    <w:multiLevelType w:val="hybridMultilevel"/>
    <w:tmpl w:val="6C4E697C"/>
    <w:lvl w:ilvl="0" w:tplc="3B0A5C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93FBB"/>
    <w:multiLevelType w:val="hybridMultilevel"/>
    <w:tmpl w:val="596CE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BD5832"/>
    <w:multiLevelType w:val="hybridMultilevel"/>
    <w:tmpl w:val="AFA4CD0C"/>
    <w:lvl w:ilvl="0" w:tplc="C72C85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CA1602"/>
    <w:multiLevelType w:val="hybridMultilevel"/>
    <w:tmpl w:val="E9DC40B6"/>
    <w:lvl w:ilvl="0" w:tplc="F79A72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D71F36"/>
    <w:multiLevelType w:val="hybridMultilevel"/>
    <w:tmpl w:val="EC8C7D7A"/>
    <w:lvl w:ilvl="0" w:tplc="10641D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8032931">
    <w:abstractNumId w:val="9"/>
  </w:num>
  <w:num w:numId="2" w16cid:durableId="679508434">
    <w:abstractNumId w:val="6"/>
  </w:num>
  <w:num w:numId="3" w16cid:durableId="1956473433">
    <w:abstractNumId w:val="2"/>
  </w:num>
  <w:num w:numId="4" w16cid:durableId="1361512132">
    <w:abstractNumId w:val="4"/>
  </w:num>
  <w:num w:numId="5" w16cid:durableId="93744951">
    <w:abstractNumId w:val="8"/>
  </w:num>
  <w:num w:numId="6" w16cid:durableId="260072423">
    <w:abstractNumId w:val="7"/>
  </w:num>
  <w:num w:numId="7" w16cid:durableId="203565164">
    <w:abstractNumId w:val="3"/>
  </w:num>
  <w:num w:numId="8" w16cid:durableId="569390383">
    <w:abstractNumId w:val="0"/>
  </w:num>
  <w:num w:numId="9" w16cid:durableId="68500999">
    <w:abstractNumId w:val="12"/>
  </w:num>
  <w:num w:numId="10" w16cid:durableId="1717580787">
    <w:abstractNumId w:val="15"/>
  </w:num>
  <w:num w:numId="11" w16cid:durableId="397897564">
    <w:abstractNumId w:val="10"/>
  </w:num>
  <w:num w:numId="12" w16cid:durableId="261032034">
    <w:abstractNumId w:val="13"/>
  </w:num>
  <w:num w:numId="13" w16cid:durableId="2074808826">
    <w:abstractNumId w:val="5"/>
  </w:num>
  <w:num w:numId="14" w16cid:durableId="488442834">
    <w:abstractNumId w:val="11"/>
  </w:num>
  <w:num w:numId="15" w16cid:durableId="1992516497">
    <w:abstractNumId w:val="1"/>
  </w:num>
  <w:num w:numId="16" w16cid:durableId="2005547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95"/>
    <w:rsid w:val="00010899"/>
    <w:rsid w:val="0003261A"/>
    <w:rsid w:val="00082729"/>
    <w:rsid w:val="000A0D89"/>
    <w:rsid w:val="000C65B1"/>
    <w:rsid w:val="000D24DA"/>
    <w:rsid w:val="00103033"/>
    <w:rsid w:val="001138FF"/>
    <w:rsid w:val="00123045"/>
    <w:rsid w:val="00125138"/>
    <w:rsid w:val="0013159C"/>
    <w:rsid w:val="001327D0"/>
    <w:rsid w:val="00151370"/>
    <w:rsid w:val="00157BCA"/>
    <w:rsid w:val="00164644"/>
    <w:rsid w:val="0017761D"/>
    <w:rsid w:val="001854EF"/>
    <w:rsid w:val="00187EF9"/>
    <w:rsid w:val="00194BFA"/>
    <w:rsid w:val="001C02DE"/>
    <w:rsid w:val="001D093B"/>
    <w:rsid w:val="001E71D2"/>
    <w:rsid w:val="00200FCC"/>
    <w:rsid w:val="002148F0"/>
    <w:rsid w:val="002408AD"/>
    <w:rsid w:val="00262660"/>
    <w:rsid w:val="002723FE"/>
    <w:rsid w:val="00276BA9"/>
    <w:rsid w:val="00290970"/>
    <w:rsid w:val="002A5101"/>
    <w:rsid w:val="002A771F"/>
    <w:rsid w:val="002C2EE6"/>
    <w:rsid w:val="002C3AB4"/>
    <w:rsid w:val="002D3211"/>
    <w:rsid w:val="002E215B"/>
    <w:rsid w:val="002F336D"/>
    <w:rsid w:val="002F6451"/>
    <w:rsid w:val="002F6FB8"/>
    <w:rsid w:val="00316428"/>
    <w:rsid w:val="003348F0"/>
    <w:rsid w:val="00337B82"/>
    <w:rsid w:val="00337ED1"/>
    <w:rsid w:val="00362BB2"/>
    <w:rsid w:val="00365F95"/>
    <w:rsid w:val="003705E7"/>
    <w:rsid w:val="00375A75"/>
    <w:rsid w:val="003866F3"/>
    <w:rsid w:val="003B299F"/>
    <w:rsid w:val="003B6603"/>
    <w:rsid w:val="003C19AD"/>
    <w:rsid w:val="003C5DDC"/>
    <w:rsid w:val="003E08BF"/>
    <w:rsid w:val="003E39EE"/>
    <w:rsid w:val="003F04A4"/>
    <w:rsid w:val="003F2735"/>
    <w:rsid w:val="004002F8"/>
    <w:rsid w:val="00400535"/>
    <w:rsid w:val="00412707"/>
    <w:rsid w:val="00424221"/>
    <w:rsid w:val="004250A8"/>
    <w:rsid w:val="004319A9"/>
    <w:rsid w:val="00441D29"/>
    <w:rsid w:val="00494BDC"/>
    <w:rsid w:val="004A1FEC"/>
    <w:rsid w:val="004C0874"/>
    <w:rsid w:val="004C4D09"/>
    <w:rsid w:val="004D1F31"/>
    <w:rsid w:val="004E136B"/>
    <w:rsid w:val="004E2C17"/>
    <w:rsid w:val="004F749D"/>
    <w:rsid w:val="00500200"/>
    <w:rsid w:val="00503920"/>
    <w:rsid w:val="00512911"/>
    <w:rsid w:val="00531D5A"/>
    <w:rsid w:val="00540585"/>
    <w:rsid w:val="00547CB3"/>
    <w:rsid w:val="005A3036"/>
    <w:rsid w:val="005C0831"/>
    <w:rsid w:val="006027BF"/>
    <w:rsid w:val="00605AA2"/>
    <w:rsid w:val="00606987"/>
    <w:rsid w:val="0064796D"/>
    <w:rsid w:val="00650A15"/>
    <w:rsid w:val="006678D5"/>
    <w:rsid w:val="00690C07"/>
    <w:rsid w:val="00692BD7"/>
    <w:rsid w:val="006A6D0B"/>
    <w:rsid w:val="006D1AE2"/>
    <w:rsid w:val="006D3627"/>
    <w:rsid w:val="00700D95"/>
    <w:rsid w:val="00710700"/>
    <w:rsid w:val="00722B27"/>
    <w:rsid w:val="0074152E"/>
    <w:rsid w:val="00751302"/>
    <w:rsid w:val="007C168D"/>
    <w:rsid w:val="007C459F"/>
    <w:rsid w:val="007C4961"/>
    <w:rsid w:val="007F657E"/>
    <w:rsid w:val="00802EEE"/>
    <w:rsid w:val="0081019D"/>
    <w:rsid w:val="0083380A"/>
    <w:rsid w:val="008414DD"/>
    <w:rsid w:val="00855CAD"/>
    <w:rsid w:val="00883476"/>
    <w:rsid w:val="00891CA9"/>
    <w:rsid w:val="00897C32"/>
    <w:rsid w:val="008D2B8A"/>
    <w:rsid w:val="008F1208"/>
    <w:rsid w:val="00905D73"/>
    <w:rsid w:val="00917D0A"/>
    <w:rsid w:val="009231B3"/>
    <w:rsid w:val="00931DE7"/>
    <w:rsid w:val="009534F5"/>
    <w:rsid w:val="00957128"/>
    <w:rsid w:val="00965FA9"/>
    <w:rsid w:val="0097511D"/>
    <w:rsid w:val="009D3609"/>
    <w:rsid w:val="009F10F0"/>
    <w:rsid w:val="00A12EA6"/>
    <w:rsid w:val="00A26BBE"/>
    <w:rsid w:val="00A4362C"/>
    <w:rsid w:val="00A57D71"/>
    <w:rsid w:val="00A7494D"/>
    <w:rsid w:val="00AB29C7"/>
    <w:rsid w:val="00AD0C69"/>
    <w:rsid w:val="00AD3259"/>
    <w:rsid w:val="00AD64C8"/>
    <w:rsid w:val="00AF2369"/>
    <w:rsid w:val="00AF7A52"/>
    <w:rsid w:val="00B02E03"/>
    <w:rsid w:val="00B13137"/>
    <w:rsid w:val="00B426A3"/>
    <w:rsid w:val="00B467A8"/>
    <w:rsid w:val="00BF3919"/>
    <w:rsid w:val="00BF44C3"/>
    <w:rsid w:val="00C038E6"/>
    <w:rsid w:val="00C0714A"/>
    <w:rsid w:val="00C1132B"/>
    <w:rsid w:val="00C62E40"/>
    <w:rsid w:val="00C64AC8"/>
    <w:rsid w:val="00C66061"/>
    <w:rsid w:val="00C8147A"/>
    <w:rsid w:val="00C8580D"/>
    <w:rsid w:val="00C97838"/>
    <w:rsid w:val="00CE4613"/>
    <w:rsid w:val="00D15F50"/>
    <w:rsid w:val="00D16259"/>
    <w:rsid w:val="00D206AB"/>
    <w:rsid w:val="00D2373A"/>
    <w:rsid w:val="00D26C63"/>
    <w:rsid w:val="00D42B5B"/>
    <w:rsid w:val="00D4693B"/>
    <w:rsid w:val="00DB0252"/>
    <w:rsid w:val="00DC535C"/>
    <w:rsid w:val="00DF15FD"/>
    <w:rsid w:val="00DF3F81"/>
    <w:rsid w:val="00DF54D2"/>
    <w:rsid w:val="00E05C8F"/>
    <w:rsid w:val="00E15C35"/>
    <w:rsid w:val="00E22008"/>
    <w:rsid w:val="00E2423D"/>
    <w:rsid w:val="00E440C9"/>
    <w:rsid w:val="00E7606E"/>
    <w:rsid w:val="00E919A5"/>
    <w:rsid w:val="00EA4E4D"/>
    <w:rsid w:val="00EC1320"/>
    <w:rsid w:val="00EE5D5D"/>
    <w:rsid w:val="00F27871"/>
    <w:rsid w:val="00F36E2A"/>
    <w:rsid w:val="00F654F6"/>
    <w:rsid w:val="00F97554"/>
    <w:rsid w:val="00FA46F2"/>
    <w:rsid w:val="00FA51A8"/>
    <w:rsid w:val="00FC63F3"/>
    <w:rsid w:val="00FD5193"/>
    <w:rsid w:val="00FE6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0F16"/>
  <w15:chartTrackingRefBased/>
  <w15:docId w15:val="{CDFA7E7A-B574-465C-9071-7CA8F73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F95"/>
  </w:style>
  <w:style w:type="paragraph" w:styleId="Rodap">
    <w:name w:val="footer"/>
    <w:basedOn w:val="Normal"/>
    <w:link w:val="RodapChar"/>
    <w:uiPriority w:val="99"/>
    <w:unhideWhenUsed/>
    <w:rsid w:val="00365F95"/>
    <w:pPr>
      <w:tabs>
        <w:tab w:val="center" w:pos="4252"/>
        <w:tab w:val="right" w:pos="8504"/>
      </w:tabs>
      <w:spacing w:after="0" w:line="240" w:lineRule="auto"/>
    </w:pPr>
  </w:style>
  <w:style w:type="character" w:customStyle="1" w:styleId="RodapChar">
    <w:name w:val="Rodapé Char"/>
    <w:basedOn w:val="Fontepargpadro"/>
    <w:link w:val="Rodap"/>
    <w:uiPriority w:val="99"/>
    <w:rsid w:val="00365F95"/>
  </w:style>
  <w:style w:type="paragraph" w:styleId="PargrafodaLista">
    <w:name w:val="List Paragraph"/>
    <w:basedOn w:val="Normal"/>
    <w:uiPriority w:val="34"/>
    <w:qFormat/>
    <w:rsid w:val="00503920"/>
    <w:pPr>
      <w:ind w:left="720"/>
      <w:contextualSpacing/>
    </w:pPr>
  </w:style>
  <w:style w:type="character" w:styleId="Hyperlink">
    <w:name w:val="Hyperlink"/>
    <w:basedOn w:val="Fontepargpadro"/>
    <w:uiPriority w:val="99"/>
    <w:unhideWhenUsed/>
    <w:rsid w:val="00C8580D"/>
    <w:rPr>
      <w:color w:val="0563C1" w:themeColor="hyperlink"/>
      <w:u w:val="single"/>
    </w:rPr>
  </w:style>
  <w:style w:type="character" w:styleId="Refdecomentrio">
    <w:name w:val="annotation reference"/>
    <w:basedOn w:val="Fontepargpadro"/>
    <w:uiPriority w:val="99"/>
    <w:semiHidden/>
    <w:unhideWhenUsed/>
    <w:rsid w:val="00C8580D"/>
    <w:rPr>
      <w:sz w:val="16"/>
      <w:szCs w:val="16"/>
    </w:rPr>
  </w:style>
  <w:style w:type="paragraph" w:styleId="Textodecomentrio">
    <w:name w:val="annotation text"/>
    <w:basedOn w:val="Normal"/>
    <w:link w:val="TextodecomentrioChar"/>
    <w:uiPriority w:val="99"/>
    <w:unhideWhenUsed/>
    <w:rsid w:val="00C8580D"/>
    <w:pPr>
      <w:spacing w:line="240" w:lineRule="auto"/>
    </w:pPr>
    <w:rPr>
      <w:sz w:val="20"/>
      <w:szCs w:val="20"/>
    </w:rPr>
  </w:style>
  <w:style w:type="character" w:customStyle="1" w:styleId="TextodecomentrioChar">
    <w:name w:val="Texto de comentário Char"/>
    <w:basedOn w:val="Fontepargpadro"/>
    <w:link w:val="Textodecomentrio"/>
    <w:uiPriority w:val="99"/>
    <w:rsid w:val="00C8580D"/>
    <w:rPr>
      <w:sz w:val="20"/>
      <w:szCs w:val="20"/>
    </w:rPr>
  </w:style>
  <w:style w:type="paragraph" w:styleId="Textodebalo">
    <w:name w:val="Balloon Text"/>
    <w:basedOn w:val="Normal"/>
    <w:link w:val="TextodebaloChar"/>
    <w:uiPriority w:val="99"/>
    <w:semiHidden/>
    <w:unhideWhenUsed/>
    <w:rsid w:val="00C858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8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D1AE2"/>
    <w:rPr>
      <w:b/>
      <w:bCs/>
    </w:rPr>
  </w:style>
  <w:style w:type="character" w:customStyle="1" w:styleId="AssuntodocomentrioChar">
    <w:name w:val="Assunto do comentário Char"/>
    <w:basedOn w:val="TextodecomentrioChar"/>
    <w:link w:val="Assuntodocomentrio"/>
    <w:uiPriority w:val="99"/>
    <w:semiHidden/>
    <w:rsid w:val="006D1AE2"/>
    <w:rPr>
      <w:b/>
      <w:bCs/>
      <w:sz w:val="20"/>
      <w:szCs w:val="20"/>
    </w:rPr>
  </w:style>
  <w:style w:type="paragraph" w:styleId="NormalWeb">
    <w:name w:val="Normal (Web)"/>
    <w:basedOn w:val="Normal"/>
    <w:uiPriority w:val="99"/>
    <w:unhideWhenUsed/>
    <w:rsid w:val="002E215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148F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678D5"/>
    <w:rPr>
      <w:color w:val="605E5C"/>
      <w:shd w:val="clear" w:color="auto" w:fill="E1DFDD"/>
    </w:rPr>
  </w:style>
  <w:style w:type="character" w:styleId="HiperlinkVisitado">
    <w:name w:val="FollowedHyperlink"/>
    <w:basedOn w:val="Fontepargpadro"/>
    <w:uiPriority w:val="99"/>
    <w:semiHidden/>
    <w:unhideWhenUsed/>
    <w:rsid w:val="000A0D89"/>
    <w:rPr>
      <w:color w:val="954F72"/>
      <w:u w:val="single"/>
    </w:rPr>
  </w:style>
  <w:style w:type="paragraph" w:customStyle="1" w:styleId="msonormal0">
    <w:name w:val="msonormal"/>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0A0D89"/>
    <w:pPr>
      <w:shd w:val="clear" w:color="00FFFF" w:fill="00FFFF"/>
      <w:spacing w:before="100" w:beforeAutospacing="1" w:after="100" w:afterAutospacing="1" w:line="240" w:lineRule="auto"/>
      <w:jc w:val="center"/>
    </w:pPr>
    <w:rPr>
      <w:rFonts w:ascii="Arial" w:eastAsia="Times New Roman" w:hAnsi="Arial" w:cs="Arial"/>
      <w:color w:val="000000"/>
      <w:sz w:val="24"/>
      <w:szCs w:val="24"/>
      <w:lang w:eastAsia="pt-BR"/>
    </w:rPr>
  </w:style>
  <w:style w:type="paragraph" w:customStyle="1" w:styleId="xl66">
    <w:name w:val="xl66"/>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0A0D89"/>
    <w:pPr>
      <w:spacing w:before="100" w:beforeAutospacing="1" w:after="100" w:afterAutospacing="1" w:line="240" w:lineRule="auto"/>
    </w:pPr>
    <w:rPr>
      <w:rFonts w:ascii="Arial" w:eastAsia="Times New Roman" w:hAnsi="Arial" w:cs="Arial"/>
      <w:sz w:val="24"/>
      <w:szCs w:val="24"/>
      <w:lang w:eastAsia="pt-BR"/>
    </w:rPr>
  </w:style>
  <w:style w:type="paragraph" w:customStyle="1" w:styleId="xl68">
    <w:name w:val="xl68"/>
    <w:basedOn w:val="Normal"/>
    <w:rsid w:val="000A0D89"/>
    <w:pP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70">
    <w:name w:val="xl7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1">
    <w:name w:val="xl71"/>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72">
    <w:name w:val="xl72"/>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4">
    <w:name w:val="xl74"/>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75">
    <w:name w:val="xl75"/>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76">
    <w:name w:val="xl7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77">
    <w:name w:val="xl77"/>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8">
    <w:name w:val="xl78"/>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A0D89"/>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0">
    <w:name w:val="xl80"/>
    <w:basedOn w:val="Normal"/>
    <w:rsid w:val="000A0D89"/>
    <w:pPr>
      <w:pBdr>
        <w:top w:val="single" w:sz="4" w:space="0" w:color="auto"/>
        <w:left w:val="single" w:sz="4" w:space="0" w:color="auto"/>
        <w:bottom w:val="single" w:sz="4" w:space="0" w:color="auto"/>
        <w:right w:val="single" w:sz="4" w:space="0" w:color="auto"/>
      </w:pBdr>
      <w:shd w:val="clear" w:color="E46C0A" w:fill="ED7D31"/>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1">
    <w:name w:val="xl8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2">
    <w:name w:val="xl82"/>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3">
    <w:name w:val="xl83"/>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84">
    <w:name w:val="xl84"/>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5">
    <w:name w:val="xl85"/>
    <w:basedOn w:val="Normal"/>
    <w:rsid w:val="000A0D89"/>
    <w:pPr>
      <w:pBdr>
        <w:top w:val="single" w:sz="4" w:space="0" w:color="auto"/>
        <w:left w:val="single" w:sz="4" w:space="0" w:color="auto"/>
        <w:bottom w:val="single" w:sz="4" w:space="0" w:color="auto"/>
        <w:right w:val="single" w:sz="4" w:space="0" w:color="auto"/>
      </w:pBdr>
      <w:shd w:val="clear" w:color="D6DCE5" w:fill="D7E4BD"/>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87">
    <w:name w:val="xl87"/>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88">
    <w:name w:val="xl88"/>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9">
    <w:name w:val="xl89"/>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90">
    <w:name w:val="xl9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1">
    <w:name w:val="xl91"/>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pPr>
    <w:rPr>
      <w:rFonts w:ascii="Arial" w:eastAsia="Times New Roman" w:hAnsi="Arial" w:cs="Arial"/>
      <w:sz w:val="24"/>
      <w:szCs w:val="24"/>
      <w:lang w:eastAsia="pt-BR"/>
    </w:rPr>
  </w:style>
  <w:style w:type="paragraph" w:customStyle="1" w:styleId="xl92">
    <w:name w:val="xl92"/>
    <w:basedOn w:val="Normal"/>
    <w:rsid w:val="000A0D89"/>
    <w:pPr>
      <w:pBdr>
        <w:top w:val="single" w:sz="4" w:space="0" w:color="auto"/>
        <w:left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93">
    <w:name w:val="xl9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94">
    <w:name w:val="xl9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5">
    <w:name w:val="xl95"/>
    <w:basedOn w:val="Normal"/>
    <w:rsid w:val="000A0D89"/>
    <w:pPr>
      <w:pBdr>
        <w:top w:val="single" w:sz="4" w:space="0" w:color="auto"/>
        <w:left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96">
    <w:name w:val="xl96"/>
    <w:basedOn w:val="Normal"/>
    <w:rsid w:val="000A0D89"/>
    <w:pPr>
      <w:pBdr>
        <w:top w:val="single" w:sz="4" w:space="0" w:color="auto"/>
        <w:left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97">
    <w:name w:val="xl97"/>
    <w:basedOn w:val="Normal"/>
    <w:rsid w:val="000A0D8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color w:val="FFC000"/>
      <w:sz w:val="24"/>
      <w:szCs w:val="24"/>
      <w:lang w:eastAsia="pt-BR"/>
    </w:rPr>
  </w:style>
  <w:style w:type="paragraph" w:customStyle="1" w:styleId="xl99">
    <w:name w:val="xl99"/>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0">
    <w:name w:val="xl100"/>
    <w:basedOn w:val="Normal"/>
    <w:rsid w:val="000A0D89"/>
    <w:pPr>
      <w:pBdr>
        <w:bottom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1">
    <w:name w:val="xl10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2">
    <w:name w:val="xl102"/>
    <w:basedOn w:val="Normal"/>
    <w:rsid w:val="000A0D89"/>
    <w:pP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3">
    <w:name w:val="xl10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4">
    <w:name w:val="xl10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5">
    <w:name w:val="xl105"/>
    <w:basedOn w:val="Normal"/>
    <w:rsid w:val="000A0D89"/>
    <w:pPr>
      <w:shd w:val="clear" w:color="00FFFF" w:fill="00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6">
    <w:name w:val="xl106"/>
    <w:basedOn w:val="Normal"/>
    <w:rsid w:val="000A0D89"/>
    <w:pPr>
      <w:pBdr>
        <w:bottom w:val="single" w:sz="4" w:space="0" w:color="auto"/>
      </w:pBd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7">
    <w:name w:val="xl107"/>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jc w:val="center"/>
    </w:pPr>
    <w:rPr>
      <w:rFonts w:ascii="Arial" w:eastAsia="Times New Roman" w:hAnsi="Arial" w:cs="Arial"/>
      <w:color w:val="1F497D"/>
      <w:sz w:val="24"/>
      <w:szCs w:val="24"/>
      <w:lang w:eastAsia="pt-BR"/>
    </w:rPr>
  </w:style>
  <w:style w:type="paragraph" w:customStyle="1" w:styleId="xl108">
    <w:name w:val="xl108"/>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ableParagraph">
    <w:name w:val="Table Paragraph"/>
    <w:basedOn w:val="Normal"/>
    <w:uiPriority w:val="1"/>
    <w:qFormat/>
    <w:rsid w:val="00500200"/>
    <w:pPr>
      <w:widowControl w:val="0"/>
      <w:autoSpaceDE w:val="0"/>
      <w:autoSpaceDN w:val="0"/>
      <w:spacing w:after="0" w:line="240" w:lineRule="auto"/>
    </w:pPr>
    <w:rPr>
      <w:rFonts w:ascii="Calibri" w:eastAsia="Calibri" w:hAnsi="Calibri" w:cs="Calibri"/>
      <w:lang w:val="pt-PT"/>
    </w:rPr>
  </w:style>
  <w:style w:type="paragraph" w:styleId="SemEspaamento">
    <w:name w:val="No Spacing"/>
    <w:link w:val="SemEspaamentoChar"/>
    <w:uiPriority w:val="1"/>
    <w:qFormat/>
    <w:rsid w:val="00375A7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rsid w:val="00375A7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09020">
      <w:bodyDiv w:val="1"/>
      <w:marLeft w:val="0"/>
      <w:marRight w:val="0"/>
      <w:marTop w:val="0"/>
      <w:marBottom w:val="0"/>
      <w:divBdr>
        <w:top w:val="none" w:sz="0" w:space="0" w:color="auto"/>
        <w:left w:val="none" w:sz="0" w:space="0" w:color="auto"/>
        <w:bottom w:val="none" w:sz="0" w:space="0" w:color="auto"/>
        <w:right w:val="none" w:sz="0" w:space="0" w:color="auto"/>
      </w:divBdr>
    </w:div>
    <w:div w:id="1055085585">
      <w:bodyDiv w:val="1"/>
      <w:marLeft w:val="0"/>
      <w:marRight w:val="0"/>
      <w:marTop w:val="0"/>
      <w:marBottom w:val="0"/>
      <w:divBdr>
        <w:top w:val="none" w:sz="0" w:space="0" w:color="auto"/>
        <w:left w:val="none" w:sz="0" w:space="0" w:color="auto"/>
        <w:bottom w:val="none" w:sz="0" w:space="0" w:color="auto"/>
        <w:right w:val="none" w:sz="0" w:space="0" w:color="auto"/>
      </w:divBdr>
    </w:div>
    <w:div w:id="1229804305">
      <w:bodyDiv w:val="1"/>
      <w:marLeft w:val="0"/>
      <w:marRight w:val="0"/>
      <w:marTop w:val="0"/>
      <w:marBottom w:val="0"/>
      <w:divBdr>
        <w:top w:val="none" w:sz="0" w:space="0" w:color="auto"/>
        <w:left w:val="none" w:sz="0" w:space="0" w:color="auto"/>
        <w:bottom w:val="none" w:sz="0" w:space="0" w:color="auto"/>
        <w:right w:val="none" w:sz="0" w:space="0" w:color="auto"/>
      </w:divBdr>
    </w:div>
    <w:div w:id="14377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rtidoes-apf.apps.tcu.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3</Pages>
  <Words>1233</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150</cp:revision>
  <cp:lastPrinted>2024-12-20T12:05:00Z</cp:lastPrinted>
  <dcterms:created xsi:type="dcterms:W3CDTF">2022-09-28T23:35:00Z</dcterms:created>
  <dcterms:modified xsi:type="dcterms:W3CDTF">2024-12-20T12:08:00Z</dcterms:modified>
</cp:coreProperties>
</file>