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6376" w14:textId="77777777" w:rsidR="00B765A6" w:rsidRPr="0057472F" w:rsidRDefault="00B765A6" w:rsidP="00404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B765A6" w:rsidRPr="0057472F" w14:paraId="1679ED1C" w14:textId="77777777" w:rsidTr="003F1AC5">
        <w:tc>
          <w:tcPr>
            <w:tcW w:w="9072" w:type="dxa"/>
            <w:shd w:val="clear" w:color="auto" w:fill="auto"/>
          </w:tcPr>
          <w:p w14:paraId="0F7A92D1" w14:textId="494C0D6D" w:rsidR="00B765A6" w:rsidRPr="00340F29" w:rsidRDefault="00B765A6" w:rsidP="004048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F29">
              <w:rPr>
                <w:rFonts w:ascii="Times New Roman" w:hAnsi="Times New Roman" w:cs="Times New Roman"/>
                <w:b/>
              </w:rPr>
              <w:t xml:space="preserve">Solicitação nº </w:t>
            </w:r>
            <w:r w:rsidR="00453FBF" w:rsidRPr="00340F29">
              <w:rPr>
                <w:rFonts w:ascii="Times New Roman" w:hAnsi="Times New Roman" w:cs="Times New Roman"/>
                <w:b/>
              </w:rPr>
              <w:t>0</w:t>
            </w:r>
            <w:r w:rsidR="00340F29" w:rsidRPr="00340F29">
              <w:rPr>
                <w:rFonts w:ascii="Times New Roman" w:hAnsi="Times New Roman" w:cs="Times New Roman"/>
                <w:b/>
              </w:rPr>
              <w:t>8</w:t>
            </w:r>
            <w:r w:rsidR="00453FBF" w:rsidRPr="00340F29">
              <w:rPr>
                <w:rFonts w:ascii="Times New Roman" w:hAnsi="Times New Roman" w:cs="Times New Roman"/>
                <w:b/>
              </w:rPr>
              <w:t>/2025</w:t>
            </w:r>
          </w:p>
          <w:p w14:paraId="6C5F1372" w14:textId="77777777" w:rsidR="00B765A6" w:rsidRPr="0057472F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DOCUMENTO DE FORMALIZAÇÃO DE DEMANDA – DFD </w:t>
            </w:r>
          </w:p>
        </w:tc>
      </w:tr>
      <w:tr w:rsidR="00B765A6" w:rsidRPr="0057472F" w14:paraId="076FC0B8" w14:textId="77777777" w:rsidTr="003F1AC5">
        <w:tc>
          <w:tcPr>
            <w:tcW w:w="9072" w:type="dxa"/>
            <w:shd w:val="clear" w:color="auto" w:fill="auto"/>
          </w:tcPr>
          <w:p w14:paraId="5E8A05D7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1. Órgão solicitante:</w:t>
            </w:r>
          </w:p>
          <w:p w14:paraId="700EEB8F" w14:textId="2AD77608" w:rsidR="00381D6D" w:rsidRPr="0057472F" w:rsidRDefault="00B765A6" w:rsidP="009778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SECRETARIA DE </w:t>
            </w:r>
            <w:r w:rsidR="001D1EBB">
              <w:rPr>
                <w:rFonts w:ascii="Times New Roman" w:eastAsia="Times New Roman" w:hAnsi="Times New Roman" w:cs="Times New Roman"/>
              </w:rPr>
              <w:t>ADMINISTRAÇÃO, FINANÇAS E PLANEJAMENTO</w:t>
            </w:r>
          </w:p>
        </w:tc>
      </w:tr>
      <w:tr w:rsidR="00B765A6" w:rsidRPr="0057472F" w14:paraId="09921D99" w14:textId="77777777" w:rsidTr="003F1AC5">
        <w:tc>
          <w:tcPr>
            <w:tcW w:w="9072" w:type="dxa"/>
            <w:shd w:val="clear" w:color="auto" w:fill="auto"/>
          </w:tcPr>
          <w:p w14:paraId="6540F862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2. Justificativa da necessidade da contratação:</w:t>
            </w:r>
          </w:p>
          <w:p w14:paraId="1AA16735" w14:textId="2EABF851" w:rsidR="00722502" w:rsidRDefault="00457969" w:rsidP="00457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472F">
              <w:rPr>
                <w:rFonts w:ascii="Times New Roman" w:eastAsia="Times New Roman" w:hAnsi="Times New Roman" w:cs="Times New Roman"/>
                <w:color w:val="000000"/>
              </w:rPr>
              <w:t xml:space="preserve">Este documento de formalização tem a finalidade assegurar a viabilidade técnica e a razoabilidade das contratações públicas, em especial a contratação de empresa privada especializada para Prestar o Serviço de 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 xml:space="preserve">transportes de 20 (vinte) kits de vigas em perfil metálico, 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 xml:space="preserve">sendo cada kit composto por </w:t>
            </w:r>
            <w:r w:rsidR="00FA0C81">
              <w:rPr>
                <w:rFonts w:ascii="Times New Roman" w:eastAsia="Times New Roman" w:hAnsi="Times New Roman" w:cs="Times New Roman"/>
                <w:color w:val="000000"/>
              </w:rPr>
              <w:t>3 (três)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 xml:space="preserve"> vigas com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 xml:space="preserve"> comprimento de 5 </w:t>
            </w:r>
            <w:r w:rsidR="003A6AEF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>cinco) metros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>1 (uma) viga de transposição de obstáculos em perfil metálico medindo 8 (oito) metros de comprimento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 xml:space="preserve"> e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  <w:r w:rsidR="00722502" w:rsidRPr="00722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 xml:space="preserve">(duzentos e quarenta) </w:t>
            </w:r>
            <w:r w:rsidR="00722502" w:rsidRPr="00722502">
              <w:rPr>
                <w:rFonts w:ascii="Times New Roman" w:eastAsia="Times New Roman" w:hAnsi="Times New Roman" w:cs="Times New Roman"/>
                <w:color w:val="000000"/>
              </w:rPr>
              <w:t>guarda corpo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>, as quais o Município de Palmitos recebeu em doação da Secretária de Estado da Proteção e Defesa Civil de Santa Catarina DC/SC</w:t>
            </w:r>
            <w:r w:rsidR="003A6AEF">
              <w:rPr>
                <w:rFonts w:ascii="Times New Roman" w:eastAsia="Times New Roman" w:hAnsi="Times New Roman" w:cs="Times New Roman"/>
                <w:color w:val="000000"/>
              </w:rPr>
              <w:t>, localizada na cidade de Florianópolis SC</w:t>
            </w:r>
            <w:r w:rsidR="00722502">
              <w:rPr>
                <w:rFonts w:ascii="Times New Roman" w:eastAsia="Times New Roman" w:hAnsi="Times New Roman" w:cs="Times New Roman"/>
                <w:color w:val="000000"/>
              </w:rPr>
              <w:t>, conforme Termo de Doação nº 004/2025/SDC/KM.</w:t>
            </w:r>
          </w:p>
          <w:p w14:paraId="2FBFB423" w14:textId="48FEF6EF" w:rsidR="00722502" w:rsidRDefault="00722502" w:rsidP="00457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 7 de janeiro de 2025, a Prefeita Municipal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Giovana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Giacomolli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juntamente com o Vice-Prefeito, Sr. Itamar Fiorese, encaminharam Ofício GP nº 001/2025, ao secretário de Estado da Promoção e Defesa Civil, solicitando a doação para a substituição de pontes e pontilhões</w:t>
            </w:r>
            <w:r w:rsidR="003A6AEF">
              <w:rPr>
                <w:rFonts w:ascii="Times New Roman" w:eastAsia="Times New Roman" w:hAnsi="Times New Roman" w:cs="Times New Roman"/>
                <w:color w:val="000000"/>
              </w:rPr>
              <w:t xml:space="preserve">, com o objetivo de substituir as já existentes no interior do município, a qual ainda são de madeiras, com estruturas baixas e em condições pouco seguras. Tal substituição visa a execução de ações e obras vinculadas a proteção e Defesa Civil, principalmente no interior do município, deseja com estas substituições proporcionar maior segurança e proteção do cidadão que pelos locais transitarão, bem como escoamento da produção. </w:t>
            </w:r>
          </w:p>
          <w:p w14:paraId="20E6CD9F" w14:textId="77777777" w:rsidR="000170ED" w:rsidRDefault="00C10808" w:rsidP="00457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Cabe destacar que no termo</w:t>
            </w:r>
            <w:r w:rsidR="000170ED">
              <w:rPr>
                <w:rFonts w:ascii="Times New Roman" w:eastAsia="Times New Roman" w:hAnsi="Times New Roman" w:cs="Times New Roman"/>
                <w:color w:val="000000"/>
              </w:rPr>
              <w:t xml:space="preserve"> de doação, na cláusula oitava – dos prazos, consta que o prazo de execução para a retirada do kit de transposição será de 60 (sessenta) dias, contados a partir da data de publicação do Diário Oficial do Estado, sob pena de cancelamento do termo, sendo que a publicação aconteceu em 10 de fevereiro de 2025.</w:t>
            </w:r>
          </w:p>
          <w:p w14:paraId="5596B60A" w14:textId="6592EB4F" w:rsidR="00C10808" w:rsidRDefault="000170ED" w:rsidP="00457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Visando melhorar a infraestrutura das pontes e pontilhões</w:t>
            </w:r>
            <w:r w:rsidR="00BA408B">
              <w:rPr>
                <w:rFonts w:ascii="Times New Roman" w:eastAsia="Times New Roman" w:hAnsi="Times New Roman" w:cs="Times New Roman"/>
                <w:color w:val="000000"/>
              </w:rPr>
              <w:t xml:space="preserve"> para o trafego das vias públicas municipais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A408B">
              <w:rPr>
                <w:rFonts w:ascii="Times New Roman" w:eastAsia="Times New Roman" w:hAnsi="Times New Roman" w:cs="Times New Roman"/>
                <w:color w:val="000000"/>
              </w:rPr>
              <w:t>além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que os kits estão sendo recebidos em doação, tendo o município somente o custo de retirar o material junto a Secretária de Estado da Proteção e Defesa Civil de Santa Catarina e considerando, </w:t>
            </w:r>
            <w:r w:rsidR="00BA408B">
              <w:rPr>
                <w:rFonts w:ascii="Times New Roman" w:eastAsia="Times New Roman" w:hAnsi="Times New Roman" w:cs="Times New Roman"/>
                <w:color w:val="000000"/>
              </w:rPr>
              <w:t xml:space="preserve">o pouco tempo para a realização desta ação, justifica-se a contratação pelo processo de dispensa de licitação, visto que </w:t>
            </w:r>
            <w:r w:rsidR="00BA408B" w:rsidRPr="0057472F">
              <w:rPr>
                <w:rFonts w:ascii="Times New Roman" w:hAnsi="Times New Roman" w:cs="Times New Roman"/>
              </w:rPr>
              <w:t>caracterizada urgência de atendimento de situação que possa ocasionar prejuízo ou comprometer a continuidade dos serviços públicos ou a segurança de pessoas</w:t>
            </w:r>
            <w:r w:rsidR="00BA408B">
              <w:rPr>
                <w:rFonts w:ascii="Times New Roman" w:hAnsi="Times New Roman" w:cs="Times New Roman"/>
              </w:rPr>
              <w:t>.</w:t>
            </w:r>
          </w:p>
          <w:p w14:paraId="594CBDAB" w14:textId="6842D90C" w:rsidR="00457969" w:rsidRPr="0057472F" w:rsidRDefault="00BA408B" w:rsidP="004579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Também, cabe aqui destacar,</w:t>
            </w:r>
            <w:r w:rsidR="00457969" w:rsidRPr="0057472F">
              <w:rPr>
                <w:rFonts w:ascii="Times New Roman" w:eastAsia="Times New Roman" w:hAnsi="Times New Roman" w:cs="Times New Roman"/>
                <w:color w:val="000000"/>
              </w:rPr>
              <w:t xml:space="preserve"> que o Município não dispõe de </w:t>
            </w:r>
            <w:r w:rsidR="00A40906">
              <w:rPr>
                <w:rFonts w:ascii="Times New Roman" w:eastAsia="Times New Roman" w:hAnsi="Times New Roman" w:cs="Times New Roman"/>
                <w:color w:val="000000"/>
              </w:rPr>
              <w:t xml:space="preserve">um veículo prancha, o qual não possui capacidade de suporte de 17 mil quilos, sendo que cada carga terá um peso de mais de 20 mil quilos, ainda, este veículo não é equipado com guincho, para carregamento dos materiais, serviços este que igualmente teria que ser licitado, sem falar no custo de deslocamento, diárias para o motorista, o departamento de obras que no mínimo 9 dias </w:t>
            </w:r>
            <w:r w:rsidR="004319F8">
              <w:rPr>
                <w:rFonts w:ascii="Times New Roman" w:eastAsia="Times New Roman" w:hAnsi="Times New Roman" w:cs="Times New Roman"/>
                <w:color w:val="000000"/>
              </w:rPr>
              <w:t>não teria o veículo para o transporte das máquinas,</w:t>
            </w:r>
            <w:r w:rsidR="00457969" w:rsidRPr="0057472F">
              <w:rPr>
                <w:rFonts w:ascii="Times New Roman" w:eastAsia="Times New Roman" w:hAnsi="Times New Roman" w:cs="Times New Roman"/>
                <w:color w:val="000000"/>
              </w:rPr>
              <w:t xml:space="preserve"> sendo assim é imprescindível a contratação de empresa especializada no ramo para atender essa demanda.</w:t>
            </w:r>
          </w:p>
          <w:p w14:paraId="0885A185" w14:textId="677486B8" w:rsidR="00C90774" w:rsidRPr="0057472F" w:rsidRDefault="00C90261" w:rsidP="004579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89720490"/>
            <w:r w:rsidRPr="0057472F">
              <w:rPr>
                <w:rFonts w:ascii="Times New Roman" w:hAnsi="Times New Roman" w:cs="Times New Roman"/>
              </w:rPr>
              <w:t>Portanto, justifica-se a viabilidade da contratação emergencial</w:t>
            </w:r>
            <w:bookmarkEnd w:id="0"/>
            <w:r w:rsidR="003A6AEF">
              <w:rPr>
                <w:rFonts w:ascii="Times New Roman" w:hAnsi="Times New Roman" w:cs="Times New Roman"/>
              </w:rPr>
              <w:t>.</w:t>
            </w:r>
          </w:p>
        </w:tc>
      </w:tr>
      <w:tr w:rsidR="00B765A6" w:rsidRPr="0057472F" w14:paraId="5EA26A52" w14:textId="77777777" w:rsidTr="003F1AC5">
        <w:tc>
          <w:tcPr>
            <w:tcW w:w="9072" w:type="dxa"/>
            <w:shd w:val="clear" w:color="auto" w:fill="auto"/>
          </w:tcPr>
          <w:p w14:paraId="4586257D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3. Descrição do objeto (não dos itens):</w:t>
            </w:r>
          </w:p>
          <w:p w14:paraId="4658FB03" w14:textId="56CEA134" w:rsidR="00624ACC" w:rsidRPr="0057472F" w:rsidRDefault="00E9572F" w:rsidP="00C01E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CONTRATAÇÃO DE EMPRESA PARA EXECUÇÃO DE SERVIÇO DE TRANSPORTE</w:t>
            </w:r>
            <w:r>
              <w:rPr>
                <w:rFonts w:ascii="Times New Roman" w:hAnsi="Times New Roman" w:cs="Times New Roman"/>
              </w:rPr>
              <w:t xml:space="preserve">, CARGA E DESCARGA DE 20 (VINTE) KITS DE VIGAS EM </w:t>
            </w:r>
            <w:r w:rsidR="00BB22D8">
              <w:rPr>
                <w:rFonts w:ascii="Times New Roman" w:hAnsi="Times New Roman" w:cs="Times New Roman"/>
              </w:rPr>
              <w:t xml:space="preserve">PERFIL METÁLICO, </w:t>
            </w:r>
            <w:r w:rsidR="00BB22D8">
              <w:rPr>
                <w:rFonts w:ascii="Times New Roman" w:eastAsia="Times New Roman" w:hAnsi="Times New Roman" w:cs="Times New Roman"/>
                <w:color w:val="000000"/>
              </w:rPr>
              <w:t>1 (UMA) VIGA DE TRANSPOSIÇÃO DE OBSTÁCULOS EM PERFIL METÁLICO E MAIS 240</w:t>
            </w:r>
            <w:r w:rsidR="00BB22D8" w:rsidRPr="00722502">
              <w:rPr>
                <w:rFonts w:ascii="Times New Roman" w:eastAsia="Times New Roman" w:hAnsi="Times New Roman" w:cs="Times New Roman"/>
                <w:color w:val="000000"/>
              </w:rPr>
              <w:t xml:space="preserve"> GUARDA CORPO</w:t>
            </w:r>
            <w:r w:rsidR="00BB22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RECEBIDAS EM DOAÇÃO PELA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SECRETÁRIA DE ESTADO DA PROTEÇÃO E DEFESA CIVIL DE SANTA CATARINA</w:t>
            </w:r>
            <w:r w:rsidRPr="0057472F">
              <w:rPr>
                <w:rFonts w:ascii="Times New Roman" w:hAnsi="Times New Roman" w:cs="Times New Roman"/>
              </w:rPr>
              <w:t>.</w:t>
            </w:r>
          </w:p>
        </w:tc>
      </w:tr>
      <w:tr w:rsidR="00E9572F" w:rsidRPr="0057472F" w14:paraId="32190069" w14:textId="77777777" w:rsidTr="003F1AC5">
        <w:tc>
          <w:tcPr>
            <w:tcW w:w="9072" w:type="dxa"/>
            <w:shd w:val="clear" w:color="auto" w:fill="auto"/>
          </w:tcPr>
          <w:p w14:paraId="491EF48C" w14:textId="77777777" w:rsidR="00E9572F" w:rsidRPr="0057472F" w:rsidRDefault="00E9572F" w:rsidP="00E9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4. Quantidade a ser contratada, quando couber, considerada a expectativa de consumo anual e Estimativa de despesa e definição do valor estimado da contratação com base na realização de pesquisa de preços devidamente documentada, com os parâmetros estabelecidos no </w:t>
            </w:r>
            <w:hyperlink r:id="rId7" w:anchor="art23">
              <w:r w:rsidRPr="0057472F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 xml:space="preserve">art. 23, </w:t>
              </w:r>
            </w:hyperlink>
            <w:hyperlink r:id="rId8" w:anchor="art23">
              <w:r w:rsidRPr="0057472F">
                <w:rPr>
                  <w:rFonts w:ascii="Times New Roman" w:eastAsia="Times New Roman" w:hAnsi="Times New Roman" w:cs="Times New Roman"/>
                  <w:b/>
                  <w:i/>
                  <w:color w:val="0563C1"/>
                  <w:u w:val="single"/>
                </w:rPr>
                <w:t>caput</w:t>
              </w:r>
            </w:hyperlink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 c/c </w:t>
            </w:r>
            <w:hyperlink r:id="rId9" w:anchor="art23%C2%A74">
              <w:r w:rsidRPr="0057472F">
                <w:rPr>
                  <w:rFonts w:ascii="Times New Roman" w:eastAsia="Times New Roman" w:hAnsi="Times New Roman" w:cs="Times New Roman"/>
                  <w:b/>
                  <w:color w:val="0563C1"/>
                  <w:u w:val="single"/>
                </w:rPr>
                <w:t>§ 4º</w:t>
              </w:r>
            </w:hyperlink>
            <w:r w:rsidRPr="0057472F">
              <w:rPr>
                <w:rFonts w:ascii="Times New Roman" w:eastAsia="Times New Roman" w:hAnsi="Times New Roman" w:cs="Times New Roman"/>
                <w:b/>
              </w:rPr>
              <w:t>, da Lei nº 14.133/2021, justificando, assim, o preço da contratação:</w:t>
            </w:r>
          </w:p>
          <w:p w14:paraId="4398733B" w14:textId="3507ADD5" w:rsidR="00E9572F" w:rsidRPr="0057472F" w:rsidRDefault="00E9572F" w:rsidP="00E957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O custo estim</w:t>
            </w:r>
            <w:r w:rsidRPr="000D3370">
              <w:rPr>
                <w:rFonts w:ascii="Times New Roman" w:hAnsi="Times New Roman" w:cs="Times New Roman"/>
              </w:rPr>
              <w:t xml:space="preserve">ado total da contratação é </w:t>
            </w:r>
            <w:r w:rsidRPr="00501439">
              <w:rPr>
                <w:rFonts w:ascii="Times New Roman" w:hAnsi="Times New Roman" w:cs="Times New Roman"/>
              </w:rPr>
              <w:t xml:space="preserve">de R$ </w:t>
            </w:r>
            <w:r w:rsidR="00501439" w:rsidRPr="00501439">
              <w:rPr>
                <w:rFonts w:ascii="Times New Roman" w:hAnsi="Times New Roman" w:cs="Times New Roman"/>
              </w:rPr>
              <w:t>43.500</w:t>
            </w:r>
            <w:r w:rsidRPr="00501439">
              <w:rPr>
                <w:rFonts w:ascii="Times New Roman" w:hAnsi="Times New Roman" w:cs="Times New Roman"/>
              </w:rPr>
              <w:t>,00 (</w:t>
            </w:r>
            <w:r w:rsidR="00501439" w:rsidRPr="00501439">
              <w:rPr>
                <w:rFonts w:ascii="Times New Roman" w:hAnsi="Times New Roman" w:cs="Times New Roman"/>
              </w:rPr>
              <w:t>quarenta e três mil e quinhentos</w:t>
            </w:r>
            <w:r w:rsidRPr="00501439">
              <w:rPr>
                <w:rFonts w:ascii="Times New Roman" w:hAnsi="Times New Roman" w:cs="Times New Roman"/>
              </w:rPr>
              <w:t xml:space="preserve"> reais), conforme custos unitários apostos em anexo.</w:t>
            </w:r>
          </w:p>
          <w:tbl>
            <w:tblPr>
              <w:tblStyle w:val="Tabelacomgrade"/>
              <w:tblW w:w="8849" w:type="dxa"/>
              <w:tblLook w:val="04A0" w:firstRow="1" w:lastRow="0" w:firstColumn="1" w:lastColumn="0" w:noHBand="0" w:noVBand="1"/>
            </w:tblPr>
            <w:tblGrid>
              <w:gridCol w:w="742"/>
              <w:gridCol w:w="4536"/>
              <w:gridCol w:w="1020"/>
              <w:gridCol w:w="1020"/>
              <w:gridCol w:w="1531"/>
            </w:tblGrid>
            <w:tr w:rsidR="00E9572F" w14:paraId="26D11497" w14:textId="77777777" w:rsidTr="00E9572F">
              <w:tc>
                <w:tcPr>
                  <w:tcW w:w="742" w:type="dxa"/>
                </w:tcPr>
                <w:p w14:paraId="52AD09FB" w14:textId="35DF2628" w:rsid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Item</w:t>
                  </w:r>
                </w:p>
              </w:tc>
              <w:tc>
                <w:tcPr>
                  <w:tcW w:w="4536" w:type="dxa"/>
                </w:tcPr>
                <w:p w14:paraId="5364C0D1" w14:textId="0BE75EF6" w:rsidR="00E9572F" w:rsidRDefault="00E9572F" w:rsidP="00E957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Especificação</w:t>
                  </w:r>
                </w:p>
              </w:tc>
              <w:tc>
                <w:tcPr>
                  <w:tcW w:w="1020" w:type="dxa"/>
                </w:tcPr>
                <w:p w14:paraId="62D55667" w14:textId="22CC0C93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t>Quant.</w:t>
                  </w:r>
                </w:p>
              </w:tc>
              <w:tc>
                <w:tcPr>
                  <w:tcW w:w="1020" w:type="dxa"/>
                </w:tcPr>
                <w:p w14:paraId="655A439D" w14:textId="2AB5253F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t>Unid.</w:t>
                  </w:r>
                </w:p>
              </w:tc>
              <w:tc>
                <w:tcPr>
                  <w:tcW w:w="1531" w:type="dxa"/>
                </w:tcPr>
                <w:p w14:paraId="0F355F68" w14:textId="775F5DB2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Valor por viagem R$ </w:t>
                  </w:r>
                </w:p>
              </w:tc>
            </w:tr>
            <w:tr w:rsidR="00E9572F" w14:paraId="65BC4EDD" w14:textId="77777777" w:rsidTr="00E9572F">
              <w:tc>
                <w:tcPr>
                  <w:tcW w:w="742" w:type="dxa"/>
                </w:tcPr>
                <w:p w14:paraId="3E0FA4B2" w14:textId="4632B652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4536" w:type="dxa"/>
                </w:tcPr>
                <w:p w14:paraId="792E1135" w14:textId="31F55426" w:rsidR="00E9572F" w:rsidRDefault="00BB22D8" w:rsidP="00E957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t>CONTRATAÇÃO DE EMPRESA, PARA TRANSPORTE DE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20 (VINTE) KITS DE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VIGAS EM PERFIL METÁLICO, SENDO CADA KIT COMPOSTO POR 3 (TRÊS) VIGAS COM COMPRIMENTO DE 5 (CINCO) METROS, 1 (UMA) VIGA DE TRANSPOSIÇÃO DE OBSTÁCULOS EM PERFIL METÁLICO MEDINDO 8 (OITO) METROS DE COMPRIMENTO E MAIS 240 (DUZENTOS E QUARENTA)</w:t>
                  </w:r>
                  <w:r w:rsidRPr="00722502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GUARDA CORPO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DA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SECRETÁRIA DE ESTADO DA PROTEÇÃO E DEFESA CIVIL DE SANTA CATARINA,</w:t>
                  </w:r>
                  <w:r>
                    <w:rPr>
                      <w:rFonts w:ascii="Times New Roman" w:hAnsi="Times New Roman" w:cs="Times New Roman"/>
                    </w:rPr>
                    <w:t xml:space="preserve"> COM CAMINHÃO PRANCHA,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LOCALIZADA NO MUNICÍPIO DE FLORIANÓPOLIS, CAPITAL CATARINENSE, ATÉ A CIDADE DE PALMITOS SC</w:t>
                  </w:r>
                  <w:r>
                    <w:rPr>
                      <w:rFonts w:ascii="Times New Roman" w:hAnsi="Times New Roman" w:cs="Times New Roman"/>
                    </w:rPr>
                    <w:t xml:space="preserve">. TODOS OS CUSTOS, COM COMBUSTÍVEL, MOTORISTAS, SEGUROS, GUINCHOS PARA CARGA E DESCARGA, E DEMAIS OBRIGAÇÕES, CORRERÃO POR CONTA DA CONTRATADA. </w:t>
                  </w:r>
                </w:p>
              </w:tc>
              <w:tc>
                <w:tcPr>
                  <w:tcW w:w="1020" w:type="dxa"/>
                </w:tcPr>
                <w:p w14:paraId="6CC42E8A" w14:textId="0DBAF666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03</w:t>
                  </w:r>
                </w:p>
              </w:tc>
              <w:tc>
                <w:tcPr>
                  <w:tcW w:w="1020" w:type="dxa"/>
                </w:tcPr>
                <w:p w14:paraId="135F4E03" w14:textId="0262B73C" w:rsidR="00E9572F" w:rsidRPr="00E9572F" w:rsidRDefault="00E9572F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9572F">
                    <w:rPr>
                      <w:rFonts w:ascii="Times New Roman" w:eastAsia="Times New Roman" w:hAnsi="Times New Roman" w:cs="Times New Roman"/>
                      <w:bCs/>
                    </w:rPr>
                    <w:t>Viagem</w:t>
                  </w:r>
                </w:p>
              </w:tc>
              <w:tc>
                <w:tcPr>
                  <w:tcW w:w="1531" w:type="dxa"/>
                </w:tcPr>
                <w:p w14:paraId="618E2284" w14:textId="3BC4C4DD" w:rsidR="00E9572F" w:rsidRPr="00E9572F" w:rsidRDefault="00501439" w:rsidP="00E9572F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14.500,00</w:t>
                  </w:r>
                </w:p>
              </w:tc>
            </w:tr>
          </w:tbl>
          <w:p w14:paraId="2BF35BE4" w14:textId="77777777" w:rsidR="00E9572F" w:rsidRPr="0057472F" w:rsidRDefault="00E9572F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765A6" w:rsidRPr="0057472F" w14:paraId="5D78A075" w14:textId="77777777" w:rsidTr="003F1AC5">
        <w:tc>
          <w:tcPr>
            <w:tcW w:w="9072" w:type="dxa"/>
            <w:shd w:val="clear" w:color="auto" w:fill="auto"/>
          </w:tcPr>
          <w:p w14:paraId="2041D761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lastRenderedPageBreak/>
              <w:t>5. Indicação do fiscal e do gestor</w:t>
            </w:r>
          </w:p>
          <w:p w14:paraId="7D83C4C4" w14:textId="11800ECB" w:rsidR="008C1F24" w:rsidRPr="0057472F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heading=h.gjdgxs" w:colFirst="0" w:colLast="0"/>
            <w:bookmarkStart w:id="2" w:name="_Hlk192251540"/>
            <w:bookmarkEnd w:id="1"/>
            <w:r w:rsidRPr="0057472F">
              <w:rPr>
                <w:rFonts w:ascii="Times New Roman" w:hAnsi="Times New Roman" w:cs="Times New Roman"/>
              </w:rPr>
              <w:t>O MUNICÍPIO DE PALMITOS designa como Gestora</w:t>
            </w:r>
            <w:r w:rsidR="00041E3D">
              <w:rPr>
                <w:rFonts w:ascii="Times New Roman" w:hAnsi="Times New Roman" w:cs="Times New Roman"/>
              </w:rPr>
              <w:t xml:space="preserve"> a</w:t>
            </w:r>
            <w:r w:rsidRPr="0057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72F">
              <w:rPr>
                <w:rFonts w:ascii="Times New Roman" w:hAnsi="Times New Roman" w:cs="Times New Roman"/>
              </w:rPr>
              <w:t>Srª</w:t>
            </w:r>
            <w:proofErr w:type="spellEnd"/>
            <w:r w:rsidRPr="0057472F">
              <w:rPr>
                <w:rFonts w:ascii="Times New Roman" w:hAnsi="Times New Roman" w:cs="Times New Roman"/>
              </w:rPr>
              <w:t xml:space="preserve">. </w:t>
            </w:r>
            <w:r w:rsidR="00EC710C">
              <w:rPr>
                <w:rFonts w:ascii="Times New Roman" w:hAnsi="Times New Roman" w:cs="Times New Roman"/>
              </w:rPr>
              <w:t xml:space="preserve">Andreia </w:t>
            </w:r>
            <w:proofErr w:type="spellStart"/>
            <w:r w:rsidR="00EC710C">
              <w:rPr>
                <w:rFonts w:ascii="Times New Roman" w:hAnsi="Times New Roman" w:cs="Times New Roman"/>
              </w:rPr>
              <w:t>Fadanni</w:t>
            </w:r>
            <w:proofErr w:type="spellEnd"/>
            <w:r w:rsidR="00EC7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C710C">
              <w:rPr>
                <w:rFonts w:ascii="Times New Roman" w:hAnsi="Times New Roman" w:cs="Times New Roman"/>
              </w:rPr>
              <w:t>Schenatto</w:t>
            </w:r>
            <w:proofErr w:type="spellEnd"/>
            <w:r w:rsidRPr="0057472F">
              <w:rPr>
                <w:rFonts w:ascii="Times New Roman" w:hAnsi="Times New Roman" w:cs="Times New Roman"/>
              </w:rPr>
              <w:t>, e como Fisca</w:t>
            </w:r>
            <w:r w:rsidR="004F2E70" w:rsidRPr="0057472F">
              <w:rPr>
                <w:rFonts w:ascii="Times New Roman" w:hAnsi="Times New Roman" w:cs="Times New Roman"/>
              </w:rPr>
              <w:t>l</w:t>
            </w:r>
            <w:r w:rsidRPr="0057472F">
              <w:rPr>
                <w:rFonts w:ascii="Times New Roman" w:hAnsi="Times New Roman" w:cs="Times New Roman"/>
              </w:rPr>
              <w:t xml:space="preserve"> </w:t>
            </w:r>
            <w:r w:rsidR="00EC710C">
              <w:rPr>
                <w:rFonts w:ascii="Times New Roman" w:hAnsi="Times New Roman" w:cs="Times New Roman"/>
              </w:rPr>
              <w:t>o</w:t>
            </w:r>
            <w:r w:rsidRPr="0057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472F">
              <w:rPr>
                <w:rFonts w:ascii="Times New Roman" w:hAnsi="Times New Roman" w:cs="Times New Roman"/>
              </w:rPr>
              <w:t>Sr</w:t>
            </w:r>
            <w:r w:rsidR="00524556" w:rsidRPr="0057472F">
              <w:rPr>
                <w:rFonts w:ascii="Times New Roman" w:hAnsi="Times New Roman" w:cs="Times New Roman"/>
              </w:rPr>
              <w:t>ª</w:t>
            </w:r>
            <w:proofErr w:type="spellEnd"/>
            <w:r w:rsidRPr="0057472F">
              <w:rPr>
                <w:rFonts w:ascii="Times New Roman" w:hAnsi="Times New Roman" w:cs="Times New Roman"/>
              </w:rPr>
              <w:t xml:space="preserve">. </w:t>
            </w:r>
            <w:r w:rsidR="00EC710C">
              <w:rPr>
                <w:rFonts w:ascii="Times New Roman" w:hAnsi="Times New Roman" w:cs="Times New Roman"/>
              </w:rPr>
              <w:t>Evandro Sgarbi</w:t>
            </w:r>
            <w:r w:rsidRPr="0057472F">
              <w:rPr>
                <w:rFonts w:ascii="Times New Roman" w:hAnsi="Times New Roman" w:cs="Times New Roman"/>
              </w:rPr>
              <w:t>, para o acompanhamento formal nos aspectos administrativos, procedimentais contábeis, além do acompanhamento e fiscalização dos serviços, devendo registrar em relatório todas as ocorrências e as deficiências, nos termos da Lei, consolidada, cuja cópia será encaminhada à CONTRATADA, objetivando a correção das irregularidades apontadas no prazo que for estabelecido.</w:t>
            </w:r>
          </w:p>
          <w:p w14:paraId="43209EDF" w14:textId="77777777" w:rsidR="008C1F24" w:rsidRPr="0057472F" w:rsidRDefault="008C1F24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3A5B592B" w14:textId="557B9AAA" w:rsidR="00B765A6" w:rsidRPr="0057472F" w:rsidRDefault="008C1F24" w:rsidP="004048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As exigências e a atuação da fiscalização pelo MUNICÍPIO em nada restringem a responsabilidade única, integral e exclusiva da CONTRATADA no que concerne à execução do objeto contratado</w:t>
            </w:r>
            <w:bookmarkEnd w:id="2"/>
            <w:r w:rsidRPr="0057472F">
              <w:rPr>
                <w:rFonts w:ascii="Times New Roman" w:hAnsi="Times New Roman" w:cs="Times New Roman"/>
              </w:rPr>
              <w:t>.</w:t>
            </w:r>
          </w:p>
        </w:tc>
      </w:tr>
      <w:tr w:rsidR="00B765A6" w:rsidRPr="0057472F" w14:paraId="65FA989A" w14:textId="77777777" w:rsidTr="003F1AC5">
        <w:tc>
          <w:tcPr>
            <w:tcW w:w="9072" w:type="dxa"/>
            <w:shd w:val="clear" w:color="auto" w:fill="auto"/>
          </w:tcPr>
          <w:p w14:paraId="77B0A089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6. Indicação da dotação orçamentária</w:t>
            </w:r>
          </w:p>
          <w:p w14:paraId="7304E586" w14:textId="2AC37E39" w:rsidR="00F43BC4" w:rsidRPr="0057472F" w:rsidRDefault="008C1F24" w:rsidP="00F43BC4">
            <w:pPr>
              <w:widowControl w:val="0"/>
              <w:tabs>
                <w:tab w:val="left" w:pos="1701"/>
              </w:tabs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>As despesas com a devida aquisição correrão por conta da</w:t>
            </w:r>
            <w:r w:rsidR="00F43BC4" w:rsidRPr="0057472F">
              <w:rPr>
                <w:rFonts w:ascii="Times New Roman" w:eastAsia="Times New Roman" w:hAnsi="Times New Roman" w:cs="Times New Roman"/>
              </w:rPr>
              <w:t>s</w:t>
            </w:r>
            <w:r w:rsidRPr="0057472F">
              <w:rPr>
                <w:rFonts w:ascii="Times New Roman" w:eastAsia="Times New Roman" w:hAnsi="Times New Roman" w:cs="Times New Roman"/>
              </w:rPr>
              <w:t xml:space="preserve"> seguinte</w:t>
            </w:r>
            <w:r w:rsidR="00F43BC4" w:rsidRPr="0057472F">
              <w:rPr>
                <w:rFonts w:ascii="Times New Roman" w:eastAsia="Times New Roman" w:hAnsi="Times New Roman" w:cs="Times New Roman"/>
              </w:rPr>
              <w:t>s</w:t>
            </w:r>
            <w:r w:rsidRPr="0057472F">
              <w:rPr>
                <w:rFonts w:ascii="Times New Roman" w:eastAsia="Times New Roman" w:hAnsi="Times New Roman" w:cs="Times New Roman"/>
              </w:rPr>
              <w:t xml:space="preserve"> dotaç</w:t>
            </w:r>
            <w:r w:rsidR="00F43BC4" w:rsidRPr="0057472F">
              <w:rPr>
                <w:rFonts w:ascii="Times New Roman" w:eastAsia="Times New Roman" w:hAnsi="Times New Roman" w:cs="Times New Roman"/>
              </w:rPr>
              <w:t>ões</w:t>
            </w:r>
            <w:r w:rsidRPr="0057472F">
              <w:rPr>
                <w:rFonts w:ascii="Times New Roman" w:eastAsia="Times New Roman" w:hAnsi="Times New Roman" w:cs="Times New Roman"/>
              </w:rPr>
              <w:t xml:space="preserve"> orçamentária</w:t>
            </w:r>
            <w:r w:rsidR="00F43BC4" w:rsidRPr="0057472F">
              <w:rPr>
                <w:rFonts w:ascii="Times New Roman" w:eastAsia="Times New Roman" w:hAnsi="Times New Roman" w:cs="Times New Roman"/>
              </w:rPr>
              <w:t>s:</w:t>
            </w:r>
          </w:p>
          <w:p w14:paraId="2C0AA671" w14:textId="43DFAA98" w:rsidR="006060A8" w:rsidRPr="00937A43" w:rsidRDefault="006060A8" w:rsidP="006060A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37A43">
              <w:rPr>
                <w:rFonts w:eastAsia="Times New Roman"/>
                <w:color w:val="auto"/>
                <w:sz w:val="22"/>
                <w:szCs w:val="22"/>
                <w:lang w:eastAsia="pt-BR"/>
              </w:rPr>
              <w:t>Projeto atividade 20</w:t>
            </w:r>
            <w:r w:rsidR="00937A43" w:rsidRPr="00937A43">
              <w:rPr>
                <w:rFonts w:eastAsia="Times New Roman"/>
                <w:color w:val="auto"/>
                <w:sz w:val="22"/>
                <w:szCs w:val="22"/>
                <w:lang w:eastAsia="pt-BR"/>
              </w:rPr>
              <w:t>53</w:t>
            </w:r>
            <w:r w:rsidRPr="00937A43">
              <w:rPr>
                <w:rFonts w:eastAsia="Times New Roman"/>
                <w:color w:val="auto"/>
                <w:sz w:val="22"/>
                <w:szCs w:val="22"/>
                <w:lang w:eastAsia="pt-BR"/>
              </w:rPr>
              <w:t>-</w:t>
            </w:r>
            <w:r w:rsidRPr="00937A43">
              <w:rPr>
                <w:color w:val="auto"/>
                <w:sz w:val="22"/>
                <w:szCs w:val="22"/>
              </w:rPr>
              <w:t xml:space="preserve"> Manutenção do </w:t>
            </w:r>
            <w:r w:rsidR="00937A43" w:rsidRPr="00937A43">
              <w:rPr>
                <w:color w:val="auto"/>
                <w:sz w:val="22"/>
                <w:szCs w:val="22"/>
              </w:rPr>
              <w:t>Departamento de Transportes</w:t>
            </w:r>
            <w:r w:rsidRPr="00937A43">
              <w:rPr>
                <w:color w:val="auto"/>
                <w:sz w:val="22"/>
                <w:szCs w:val="22"/>
              </w:rPr>
              <w:t xml:space="preserve"> </w:t>
            </w:r>
          </w:p>
          <w:p w14:paraId="3794E3F9" w14:textId="3EC5AB32" w:rsidR="00B765A6" w:rsidRPr="0057472F" w:rsidRDefault="006060A8" w:rsidP="00937A43">
            <w:pPr>
              <w:pStyle w:val="Default"/>
              <w:jc w:val="both"/>
            </w:pPr>
            <w:bookmarkStart w:id="3" w:name="_Hlk189725126"/>
            <w:r w:rsidRPr="00937A43">
              <w:rPr>
                <w:color w:val="auto"/>
                <w:sz w:val="22"/>
                <w:szCs w:val="22"/>
              </w:rPr>
              <w:t xml:space="preserve">Dotação n° </w:t>
            </w:r>
            <w:r w:rsidR="00937A43" w:rsidRPr="00937A43">
              <w:rPr>
                <w:color w:val="auto"/>
                <w:sz w:val="22"/>
                <w:szCs w:val="22"/>
              </w:rPr>
              <w:t>104</w:t>
            </w:r>
            <w:r w:rsidRPr="00937A43">
              <w:rPr>
                <w:color w:val="auto"/>
                <w:sz w:val="22"/>
                <w:szCs w:val="22"/>
              </w:rPr>
              <w:t xml:space="preserve"> – 3.3.90.00.00.00.00.00.00</w:t>
            </w:r>
            <w:bookmarkEnd w:id="3"/>
          </w:p>
        </w:tc>
      </w:tr>
      <w:tr w:rsidR="00B765A6" w:rsidRPr="0057472F" w14:paraId="25256A91" w14:textId="77777777" w:rsidTr="003F1AC5">
        <w:tc>
          <w:tcPr>
            <w:tcW w:w="9072" w:type="dxa"/>
            <w:shd w:val="clear" w:color="auto" w:fill="auto"/>
          </w:tcPr>
          <w:p w14:paraId="59BD4148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7. Indicação da data pretendida para a conclusão da contratação, a fim de não gerar prejuízos ou descontinuidade das atividades do órgão ou da entidade:</w:t>
            </w:r>
          </w:p>
          <w:p w14:paraId="4C7E523A" w14:textId="02E143C2" w:rsidR="00687ED2" w:rsidRPr="0057472F" w:rsidRDefault="00687ED2" w:rsidP="00CD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F29">
              <w:rPr>
                <w:rFonts w:ascii="Times New Roman" w:eastAsia="Times New Roman" w:hAnsi="Times New Roman" w:cs="Times New Roman"/>
              </w:rPr>
              <w:t xml:space="preserve">Data de </w:t>
            </w:r>
            <w:r w:rsidR="00340F29" w:rsidRPr="00340F29">
              <w:rPr>
                <w:rFonts w:ascii="Times New Roman" w:eastAsia="Times New Roman" w:hAnsi="Times New Roman" w:cs="Times New Roman"/>
              </w:rPr>
              <w:t>14</w:t>
            </w:r>
            <w:r w:rsidRPr="00340F29">
              <w:rPr>
                <w:rFonts w:ascii="Times New Roman" w:eastAsia="Times New Roman" w:hAnsi="Times New Roman" w:cs="Times New Roman"/>
              </w:rPr>
              <w:t>/0</w:t>
            </w:r>
            <w:r w:rsidR="00642497" w:rsidRPr="00340F29">
              <w:rPr>
                <w:rFonts w:ascii="Times New Roman" w:eastAsia="Times New Roman" w:hAnsi="Times New Roman" w:cs="Times New Roman"/>
              </w:rPr>
              <w:t>3</w:t>
            </w:r>
            <w:r w:rsidRPr="00340F29">
              <w:rPr>
                <w:rFonts w:ascii="Times New Roman" w:eastAsia="Times New Roman" w:hAnsi="Times New Roman" w:cs="Times New Roman"/>
              </w:rPr>
              <w:t>/2025</w:t>
            </w:r>
          </w:p>
        </w:tc>
      </w:tr>
      <w:tr w:rsidR="00B765A6" w:rsidRPr="0057472F" w14:paraId="5B6F76C0" w14:textId="77777777" w:rsidTr="003F1AC5">
        <w:tc>
          <w:tcPr>
            <w:tcW w:w="9072" w:type="dxa"/>
            <w:shd w:val="clear" w:color="auto" w:fill="auto"/>
          </w:tcPr>
          <w:p w14:paraId="2775FAF1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8. Grau de prioridade da contratação em baixo, médio ou alto e justificativa</w:t>
            </w:r>
          </w:p>
          <w:p w14:paraId="7428C737" w14:textId="21CA3500" w:rsidR="00F43BC4" w:rsidRPr="0057472F" w:rsidRDefault="008C1F24" w:rsidP="00CD5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>Alta prioridade, visando proceder a contratação o mais breve possível</w:t>
            </w:r>
            <w:r w:rsidR="00CD3C7D" w:rsidRPr="0057472F">
              <w:rPr>
                <w:rFonts w:ascii="Times New Roman" w:eastAsia="Times New Roman" w:hAnsi="Times New Roman" w:cs="Times New Roman"/>
              </w:rPr>
              <w:t xml:space="preserve"> em virtude </w:t>
            </w:r>
            <w:r w:rsidR="00642497">
              <w:rPr>
                <w:rFonts w:ascii="Times New Roman" w:eastAsia="Times New Roman" w:hAnsi="Times New Roman" w:cs="Times New Roman"/>
              </w:rPr>
              <w:t xml:space="preserve">que o prazo final para retirar </w:t>
            </w:r>
            <w:r w:rsidR="00A40906">
              <w:rPr>
                <w:rFonts w:ascii="Times New Roman" w:eastAsia="Times New Roman" w:hAnsi="Times New Roman" w:cs="Times New Roman"/>
              </w:rPr>
              <w:t>os materiais</w:t>
            </w:r>
            <w:r w:rsidR="00642497">
              <w:rPr>
                <w:rFonts w:ascii="Times New Roman" w:eastAsia="Times New Roman" w:hAnsi="Times New Roman" w:cs="Times New Roman"/>
              </w:rPr>
              <w:t xml:space="preserve"> é dia 9 de abril de 2025.</w:t>
            </w:r>
          </w:p>
        </w:tc>
      </w:tr>
      <w:tr w:rsidR="00AF4DB0" w:rsidRPr="0057472F" w14:paraId="750E3AD1" w14:textId="77777777" w:rsidTr="003F1AC5">
        <w:tc>
          <w:tcPr>
            <w:tcW w:w="9072" w:type="dxa"/>
            <w:shd w:val="clear" w:color="auto" w:fill="auto"/>
          </w:tcPr>
          <w:p w14:paraId="5E2B81A2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  <w:bookmarkStart w:id="4" w:name="_Hlk189720532"/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Fundamento legal </w:t>
            </w:r>
            <w:bookmarkEnd w:id="4"/>
          </w:p>
          <w:p w14:paraId="645713B2" w14:textId="77777777" w:rsidR="00E25062" w:rsidRPr="0057472F" w:rsidRDefault="00E25062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5" w:name="_Hlk189720558"/>
            <w:r w:rsidRPr="0057472F">
              <w:rPr>
                <w:rFonts w:ascii="Times New Roman" w:hAnsi="Times New Roman" w:cs="Times New Roman"/>
              </w:rPr>
              <w:t xml:space="preserve">A exigência de prévia licitação é requisito essencial previsto na CF/88, para a celebração de contratos com a Administração. Contudo, o próprio dispositivo constitucional admite a ocorrência de casos específicos, previstos na Lei 14.133/2021, em que se permitem exceções à regra da prévia licitação. Tais previsões encontram-se nos artigos 74 e 75 da referida lei, que tratam, respectivamente de inexigibilidade e dispensa de licitação. </w:t>
            </w:r>
          </w:p>
          <w:p w14:paraId="16E9C6D6" w14:textId="77777777" w:rsidR="00E25062" w:rsidRPr="0057472F" w:rsidRDefault="00E25062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A contratação direta é tema contemplado na Lei 14.133/2021, quando da ocorrência de licitações impossíveis e/ou inviáveis, cumpre-se obediência ao disposto no art. 72, que trata da instrução ao procedimento de contratação direta: </w:t>
            </w:r>
          </w:p>
          <w:p w14:paraId="7108DDB7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Art. 72. O processo de contratação direta, que compreende os casos de inexigibilidade e de dispensa de licitação, deverá ser instruído com os seguintes documentos:</w:t>
            </w:r>
          </w:p>
          <w:p w14:paraId="155C88F9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 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documento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formalização de demanda e, se for o caso, estudo técnico preliminar, análise de riscos, termo de referência, projeto básico ou projeto executivo; </w:t>
            </w:r>
          </w:p>
          <w:p w14:paraId="26F14CD7" w14:textId="121D9EAA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estimativa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despesa, que deverá ser calculada na forma estabelecida no art. 23 desta Lei; </w:t>
            </w:r>
          </w:p>
          <w:p w14:paraId="6D902A6D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lastRenderedPageBreak/>
              <w:t xml:space="preserve">III - parecer jurídico e pareceres técnicos, se for o caso, que demonstrem o atendimento dos requisitos exigidos; </w:t>
            </w:r>
          </w:p>
          <w:p w14:paraId="57D89DB4" w14:textId="2C26F4F5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demonstração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da compatibilidade da previsão de recursos orçamentários com o compromisso a ser assumido; </w:t>
            </w:r>
          </w:p>
          <w:p w14:paraId="69926534" w14:textId="30416551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comprovação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que o contratado preenche os requisitos de habilitação e qualificação mínima necessária; </w:t>
            </w:r>
          </w:p>
          <w:p w14:paraId="764CC7F6" w14:textId="7AA00FFD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razão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da escolha do contratado; </w:t>
            </w:r>
          </w:p>
          <w:p w14:paraId="17FE03BE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VII - justificativa de preço; </w:t>
            </w:r>
          </w:p>
          <w:p w14:paraId="3443D4A5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VIII - autorização da autoridade competente. Parágrafo único. O ato que autoriza a contratação direta ou o extrato decorrente do contrato deverá ser divulgado e mantido à disposição do público em sítio eletrônico oficial. </w:t>
            </w:r>
          </w:p>
          <w:p w14:paraId="5040DCF1" w14:textId="77777777" w:rsidR="00E56FB8" w:rsidRPr="0057472F" w:rsidRDefault="00E25062" w:rsidP="003628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_Hlk189720568"/>
            <w:bookmarkEnd w:id="5"/>
            <w:r w:rsidRPr="0057472F">
              <w:rPr>
                <w:rFonts w:ascii="Times New Roman" w:hAnsi="Times New Roman" w:cs="Times New Roman"/>
              </w:rPr>
              <w:t>Trata-se ainda, no caso em ela, de justificar a utilização desta exceção em obediência ao estabelecido no art. 75, VIII da Lei n. 14.133/2021:</w:t>
            </w:r>
          </w:p>
          <w:p w14:paraId="20D89C0F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Art. 75. É dispensável a licitação: </w:t>
            </w:r>
          </w:p>
          <w:p w14:paraId="7E4B8985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VIII 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</w:t>
            </w:r>
          </w:p>
          <w:p w14:paraId="3D6EB4B7" w14:textId="14764CC7" w:rsidR="00E25062" w:rsidRPr="0057472F" w:rsidRDefault="00E25062" w:rsidP="00E250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Tal medida é considerada urgente, pois </w:t>
            </w:r>
            <w:r w:rsidR="004319F8">
              <w:rPr>
                <w:rFonts w:ascii="Times New Roman" w:hAnsi="Times New Roman" w:cs="Times New Roman"/>
              </w:rPr>
              <w:t xml:space="preserve">existe um prazo legal para retirada do material, o qual visa </w:t>
            </w:r>
            <w:r w:rsidRPr="0057472F">
              <w:rPr>
                <w:rFonts w:ascii="Times New Roman" w:hAnsi="Times New Roman" w:cs="Times New Roman"/>
              </w:rPr>
              <w:t xml:space="preserve">a garantia da continuidade do serviço público no que tange </w:t>
            </w:r>
            <w:r w:rsidR="004319F8">
              <w:rPr>
                <w:rFonts w:ascii="Times New Roman" w:hAnsi="Times New Roman" w:cs="Times New Roman"/>
              </w:rPr>
              <w:t>a melhoria de vias públicas municipais</w:t>
            </w:r>
            <w:r w:rsidRPr="0057472F">
              <w:rPr>
                <w:rFonts w:ascii="Times New Roman" w:hAnsi="Times New Roman" w:cs="Times New Roman"/>
              </w:rPr>
              <w:t xml:space="preserve">. </w:t>
            </w:r>
          </w:p>
          <w:p w14:paraId="526E75D5" w14:textId="66D67787" w:rsidR="00E25062" w:rsidRPr="0057472F" w:rsidRDefault="00E25062" w:rsidP="00E250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Tal urgência também se perfaz na impossibilidade do Município de </w:t>
            </w:r>
            <w:r w:rsidR="00354A3A" w:rsidRPr="0057472F">
              <w:rPr>
                <w:rFonts w:ascii="Times New Roman" w:hAnsi="Times New Roman" w:cs="Times New Roman"/>
              </w:rPr>
              <w:t>palmitos em</w:t>
            </w:r>
            <w:r w:rsidRPr="0057472F">
              <w:rPr>
                <w:rFonts w:ascii="Times New Roman" w:hAnsi="Times New Roman" w:cs="Times New Roman"/>
              </w:rPr>
              <w:t xml:space="preserve"> realizar, considerando não possuir veículo capaz de atender a demanda do transporte. </w:t>
            </w:r>
          </w:p>
          <w:p w14:paraId="337D384E" w14:textId="77777777" w:rsidR="00E25062" w:rsidRPr="0057472F" w:rsidRDefault="00E25062" w:rsidP="00E250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" w:name="_Hlk189720577"/>
            <w:bookmarkEnd w:id="6"/>
            <w:r w:rsidRPr="0057472F">
              <w:rPr>
                <w:rFonts w:ascii="Times New Roman" w:hAnsi="Times New Roman" w:cs="Times New Roman"/>
              </w:rPr>
              <w:t>Desta forma, está justificada a urgência de resolução da demanda, demonstrando que é totalmente inviável a realização de procedimento à regra da lei n. 14.133/2021. Nesta esteira, o entendimento do TCU:</w:t>
            </w:r>
          </w:p>
          <w:p w14:paraId="364EA327" w14:textId="77777777" w:rsidR="00E25062" w:rsidRPr="0057472F" w:rsidRDefault="00E25062" w:rsidP="00E25062">
            <w:pPr>
              <w:spacing w:after="0" w:line="240" w:lineRule="auto"/>
              <w:ind w:left="597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“Nas contratações diretas fundadas em emergência (art. 24, inciso IV, da Lei 8.666/1993), cabe ao gestor demonstrar a impossibilidade de esperar o tempo necessário à realização de procedimento licitatório, em face de risco de prejuízo ou comprometimento da segurança de pessoas e de bens públicos ou particulares, além de justificar a escolha do fornecedor e o preço pactuado. (Acórdão 1130/2019- Primeira Câmara | Relator: BRUNO DANTAS)”</w:t>
            </w:r>
          </w:p>
          <w:p w14:paraId="0DAB05E8" w14:textId="35CCE773" w:rsidR="00E25062" w:rsidRPr="0057472F" w:rsidRDefault="00E25062" w:rsidP="00E250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7472F">
              <w:rPr>
                <w:rFonts w:ascii="Times New Roman" w:hAnsi="Times New Roman" w:cs="Times New Roman"/>
              </w:rPr>
              <w:t>Além disso, a medida apontada na solução é estritamente a medida necessária para o atendimento da urgência e a garantia da realização do serviço de transporte</w:t>
            </w:r>
            <w:r w:rsidR="00354A3A" w:rsidRPr="0057472F">
              <w:rPr>
                <w:rFonts w:ascii="Times New Roman" w:hAnsi="Times New Roman" w:cs="Times New Roman"/>
              </w:rPr>
              <w:t>.</w:t>
            </w:r>
            <w:bookmarkEnd w:id="7"/>
          </w:p>
        </w:tc>
      </w:tr>
      <w:tr w:rsidR="0003685B" w:rsidRPr="0057472F" w14:paraId="2E0F5259" w14:textId="77777777" w:rsidTr="003F1AC5">
        <w:tc>
          <w:tcPr>
            <w:tcW w:w="9072" w:type="dxa"/>
            <w:shd w:val="clear" w:color="auto" w:fill="auto"/>
          </w:tcPr>
          <w:p w14:paraId="4189CFB5" w14:textId="3E2DC333" w:rsidR="00066589" w:rsidRPr="0057472F" w:rsidRDefault="0064699B" w:rsidP="00066589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10. </w:t>
            </w:r>
            <w:r w:rsidR="00066589" w:rsidRPr="0057472F">
              <w:rPr>
                <w:b/>
              </w:rPr>
              <w:t>Requisitos</w:t>
            </w:r>
            <w:r w:rsidR="00066589" w:rsidRPr="0057472F">
              <w:rPr>
                <w:b/>
                <w:spacing w:val="-5"/>
              </w:rPr>
              <w:t xml:space="preserve"> </w:t>
            </w:r>
            <w:r w:rsidR="00066589" w:rsidRPr="0057472F">
              <w:rPr>
                <w:b/>
              </w:rPr>
              <w:t>para</w:t>
            </w:r>
            <w:r w:rsidR="00066589" w:rsidRPr="0057472F">
              <w:rPr>
                <w:b/>
                <w:spacing w:val="-4"/>
              </w:rPr>
              <w:t xml:space="preserve"> </w:t>
            </w:r>
            <w:r w:rsidR="00066589" w:rsidRPr="0057472F">
              <w:rPr>
                <w:b/>
                <w:spacing w:val="-2"/>
              </w:rPr>
              <w:t>contratação</w:t>
            </w:r>
          </w:p>
          <w:p w14:paraId="5EF22C97" w14:textId="77777777" w:rsidR="00066589" w:rsidRPr="0057472F" w:rsidRDefault="00066589" w:rsidP="00066589">
            <w:pPr>
              <w:pStyle w:val="TableParagraph"/>
              <w:spacing w:before="1" w:line="252" w:lineRule="exact"/>
              <w:jc w:val="left"/>
            </w:pPr>
            <w:r w:rsidRPr="0057472F">
              <w:t>A</w:t>
            </w:r>
            <w:r w:rsidRPr="0057472F">
              <w:rPr>
                <w:spacing w:val="-5"/>
              </w:rPr>
              <w:t xml:space="preserve"> </w:t>
            </w:r>
            <w:r w:rsidRPr="0057472F">
              <w:t>empresa</w:t>
            </w:r>
            <w:r w:rsidRPr="0057472F">
              <w:rPr>
                <w:spacing w:val="-6"/>
              </w:rPr>
              <w:t xml:space="preserve"> </w:t>
            </w:r>
            <w:r w:rsidRPr="0057472F">
              <w:t>CONTRATADA</w:t>
            </w:r>
            <w:r w:rsidRPr="0057472F">
              <w:rPr>
                <w:spacing w:val="-4"/>
              </w:rPr>
              <w:t xml:space="preserve"> </w:t>
            </w:r>
            <w:r w:rsidRPr="0057472F">
              <w:rPr>
                <w:spacing w:val="-2"/>
              </w:rPr>
              <w:t>deverá:</w:t>
            </w:r>
          </w:p>
          <w:p w14:paraId="0BA594E5" w14:textId="77777777" w:rsidR="00066589" w:rsidRPr="0057472F" w:rsidRDefault="00066589" w:rsidP="00066589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right="105" w:firstLine="0"/>
            </w:pPr>
            <w:r w:rsidRPr="0057472F">
              <w:t xml:space="preserve">Prestar serviço adequado, na forma prevista na Lei Municipal, nas normas técnicas aplicáveis e no </w:t>
            </w:r>
            <w:r w:rsidRPr="0057472F">
              <w:rPr>
                <w:spacing w:val="-2"/>
              </w:rPr>
              <w:t>contrato;</w:t>
            </w:r>
          </w:p>
          <w:p w14:paraId="32FBDECB" w14:textId="77777777" w:rsidR="00066589" w:rsidRPr="0057472F" w:rsidRDefault="00066589" w:rsidP="00066589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52" w:lineRule="exact"/>
              <w:ind w:left="346" w:hanging="238"/>
            </w:pPr>
            <w:r w:rsidRPr="0057472F">
              <w:t>Cumprir</w:t>
            </w:r>
            <w:r w:rsidRPr="0057472F">
              <w:rPr>
                <w:spacing w:val="-5"/>
              </w:rPr>
              <w:t xml:space="preserve"> </w:t>
            </w:r>
            <w:r w:rsidRPr="0057472F">
              <w:t>e</w:t>
            </w:r>
            <w:r w:rsidRPr="0057472F">
              <w:rPr>
                <w:spacing w:val="-5"/>
              </w:rPr>
              <w:t xml:space="preserve"> </w:t>
            </w:r>
            <w:r w:rsidRPr="0057472F">
              <w:t>fazer</w:t>
            </w:r>
            <w:r w:rsidRPr="0057472F">
              <w:rPr>
                <w:spacing w:val="-4"/>
              </w:rPr>
              <w:t xml:space="preserve"> </w:t>
            </w:r>
            <w:r w:rsidRPr="0057472F">
              <w:t>cumprir</w:t>
            </w:r>
            <w:r w:rsidRPr="0057472F">
              <w:rPr>
                <w:spacing w:val="-5"/>
              </w:rPr>
              <w:t xml:space="preserve"> </w:t>
            </w:r>
            <w:r w:rsidRPr="0057472F">
              <w:t>as</w:t>
            </w:r>
            <w:r w:rsidRPr="0057472F">
              <w:rPr>
                <w:spacing w:val="-2"/>
              </w:rPr>
              <w:t xml:space="preserve"> </w:t>
            </w:r>
            <w:r w:rsidRPr="0057472F">
              <w:t>normas</w:t>
            </w:r>
            <w:r w:rsidRPr="0057472F">
              <w:rPr>
                <w:spacing w:val="-3"/>
              </w:rPr>
              <w:t xml:space="preserve"> </w:t>
            </w:r>
            <w:r w:rsidRPr="0057472F">
              <w:t>do</w:t>
            </w:r>
            <w:r w:rsidRPr="0057472F">
              <w:rPr>
                <w:spacing w:val="-5"/>
              </w:rPr>
              <w:t xml:space="preserve"> </w:t>
            </w:r>
            <w:r w:rsidRPr="0057472F">
              <w:t>serviço</w:t>
            </w:r>
            <w:r w:rsidRPr="0057472F">
              <w:rPr>
                <w:spacing w:val="-3"/>
              </w:rPr>
              <w:t xml:space="preserve"> </w:t>
            </w:r>
            <w:r w:rsidRPr="0057472F">
              <w:t>e</w:t>
            </w:r>
            <w:r w:rsidRPr="0057472F">
              <w:rPr>
                <w:spacing w:val="-2"/>
              </w:rPr>
              <w:t xml:space="preserve"> </w:t>
            </w:r>
            <w:r w:rsidRPr="0057472F">
              <w:t>as</w:t>
            </w:r>
            <w:r w:rsidRPr="0057472F">
              <w:rPr>
                <w:spacing w:val="-3"/>
              </w:rPr>
              <w:t xml:space="preserve"> </w:t>
            </w:r>
            <w:r w:rsidRPr="0057472F">
              <w:t>cláusulas</w:t>
            </w:r>
            <w:r w:rsidRPr="0057472F">
              <w:rPr>
                <w:spacing w:val="-4"/>
              </w:rPr>
              <w:t xml:space="preserve"> </w:t>
            </w:r>
            <w:r w:rsidRPr="0057472F">
              <w:rPr>
                <w:spacing w:val="-2"/>
              </w:rPr>
              <w:t>contratuais;</w:t>
            </w:r>
          </w:p>
          <w:p w14:paraId="039EDDBA" w14:textId="77777777" w:rsidR="00066589" w:rsidRPr="0057472F" w:rsidRDefault="00066589" w:rsidP="00066589">
            <w:pPr>
              <w:pStyle w:val="TableParagraph"/>
              <w:numPr>
                <w:ilvl w:val="0"/>
                <w:numId w:val="5"/>
              </w:numPr>
              <w:tabs>
                <w:tab w:val="left" w:pos="363"/>
              </w:tabs>
              <w:ind w:right="101" w:firstLine="0"/>
            </w:pPr>
            <w:r w:rsidRPr="0057472F">
              <w:t>Permitir aos encarregados da fiscalização livre acesso, em qualquer dia e horário, aos veículos do transporte escolar, bem como aos registros e documentos de natureza contábil, trabalhista, social e tributária e às instalações utilizadas como apoio aos serviços prestados;</w:t>
            </w:r>
          </w:p>
          <w:p w14:paraId="0390BDE1" w14:textId="09571285" w:rsidR="00066589" w:rsidRPr="0057472F" w:rsidRDefault="00066589" w:rsidP="009508CA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 w:line="251" w:lineRule="exact"/>
              <w:ind w:right="93" w:firstLine="0"/>
              <w:jc w:val="left"/>
            </w:pPr>
            <w:r w:rsidRPr="0057472F">
              <w:t>Zelar pelas condições plenas de segurança e higiene dos veículos, bem como segurá-los adequadamente, na forma prescrita pelo</w:t>
            </w:r>
            <w:r w:rsidR="004319F8">
              <w:t xml:space="preserve"> </w:t>
            </w:r>
            <w:r w:rsidRPr="004319F8">
              <w:rPr>
                <w:spacing w:val="-2"/>
              </w:rPr>
              <w:t>Município;</w:t>
            </w:r>
          </w:p>
          <w:p w14:paraId="5244EB5C" w14:textId="77777777" w:rsidR="00066589" w:rsidRPr="0057472F" w:rsidRDefault="00066589" w:rsidP="00066589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line="252" w:lineRule="exact"/>
              <w:ind w:left="297" w:hanging="189"/>
            </w:pPr>
            <w:r w:rsidRPr="0057472F">
              <w:t>Prestar</w:t>
            </w:r>
            <w:r w:rsidRPr="0057472F">
              <w:rPr>
                <w:spacing w:val="-6"/>
              </w:rPr>
              <w:t xml:space="preserve"> </w:t>
            </w:r>
            <w:r w:rsidRPr="0057472F">
              <w:t>informações</w:t>
            </w:r>
            <w:r w:rsidRPr="0057472F">
              <w:rPr>
                <w:spacing w:val="-4"/>
              </w:rPr>
              <w:t xml:space="preserve"> </w:t>
            </w:r>
            <w:r w:rsidRPr="0057472F">
              <w:t>e</w:t>
            </w:r>
            <w:r w:rsidRPr="0057472F">
              <w:rPr>
                <w:spacing w:val="-3"/>
              </w:rPr>
              <w:t xml:space="preserve"> </w:t>
            </w:r>
            <w:r w:rsidRPr="0057472F">
              <w:t>apresentar</w:t>
            </w:r>
            <w:r w:rsidRPr="0057472F">
              <w:rPr>
                <w:spacing w:val="-5"/>
              </w:rPr>
              <w:t xml:space="preserve"> </w:t>
            </w:r>
            <w:r w:rsidRPr="0057472F">
              <w:t>documentos</w:t>
            </w:r>
            <w:r w:rsidRPr="0057472F">
              <w:rPr>
                <w:spacing w:val="-5"/>
              </w:rPr>
              <w:t xml:space="preserve"> </w:t>
            </w:r>
            <w:r w:rsidRPr="0057472F">
              <w:t>na</w:t>
            </w:r>
            <w:r w:rsidRPr="0057472F">
              <w:rPr>
                <w:spacing w:val="-6"/>
              </w:rPr>
              <w:t xml:space="preserve"> </w:t>
            </w:r>
            <w:r w:rsidRPr="0057472F">
              <w:t>forma</w:t>
            </w:r>
            <w:r w:rsidRPr="0057472F">
              <w:rPr>
                <w:spacing w:val="-3"/>
              </w:rPr>
              <w:t xml:space="preserve"> </w:t>
            </w:r>
            <w:r w:rsidRPr="0057472F">
              <w:t>e</w:t>
            </w:r>
            <w:r w:rsidRPr="0057472F">
              <w:rPr>
                <w:spacing w:val="-6"/>
              </w:rPr>
              <w:t xml:space="preserve"> </w:t>
            </w:r>
            <w:r w:rsidRPr="0057472F">
              <w:t>na</w:t>
            </w:r>
            <w:r w:rsidRPr="0057472F">
              <w:rPr>
                <w:spacing w:val="-5"/>
              </w:rPr>
              <w:t xml:space="preserve"> </w:t>
            </w:r>
            <w:r w:rsidRPr="0057472F">
              <w:t>frequência</w:t>
            </w:r>
            <w:r w:rsidRPr="0057472F">
              <w:rPr>
                <w:spacing w:val="-4"/>
              </w:rPr>
              <w:t xml:space="preserve"> </w:t>
            </w:r>
            <w:r w:rsidRPr="0057472F">
              <w:t>determinadas</w:t>
            </w:r>
            <w:r w:rsidRPr="0057472F">
              <w:rPr>
                <w:spacing w:val="-5"/>
              </w:rPr>
              <w:t xml:space="preserve"> </w:t>
            </w:r>
            <w:r w:rsidRPr="0057472F">
              <w:t>pelo</w:t>
            </w:r>
            <w:r w:rsidRPr="0057472F">
              <w:rPr>
                <w:spacing w:val="-3"/>
              </w:rPr>
              <w:t xml:space="preserve"> </w:t>
            </w:r>
            <w:r w:rsidRPr="0057472F">
              <w:rPr>
                <w:spacing w:val="-2"/>
              </w:rPr>
              <w:t>Município;</w:t>
            </w:r>
          </w:p>
          <w:p w14:paraId="39060AE1" w14:textId="77777777" w:rsidR="00066589" w:rsidRPr="0057472F" w:rsidRDefault="00066589" w:rsidP="00066589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101" w:firstLine="0"/>
            </w:pPr>
            <w:r w:rsidRPr="0057472F">
              <w:t>Cumprir</w:t>
            </w:r>
            <w:r w:rsidRPr="0057472F">
              <w:rPr>
                <w:spacing w:val="40"/>
              </w:rPr>
              <w:t xml:space="preserve"> </w:t>
            </w:r>
            <w:r w:rsidRPr="0057472F">
              <w:t>as</w:t>
            </w:r>
            <w:r w:rsidRPr="0057472F">
              <w:rPr>
                <w:spacing w:val="40"/>
              </w:rPr>
              <w:t xml:space="preserve"> </w:t>
            </w:r>
            <w:r w:rsidRPr="0057472F">
              <w:t>determinações</w:t>
            </w:r>
            <w:r w:rsidRPr="0057472F">
              <w:rPr>
                <w:spacing w:val="40"/>
              </w:rPr>
              <w:t xml:space="preserve"> </w:t>
            </w:r>
            <w:r w:rsidRPr="0057472F">
              <w:t>do</w:t>
            </w:r>
            <w:r w:rsidRPr="0057472F">
              <w:rPr>
                <w:spacing w:val="40"/>
              </w:rPr>
              <w:t xml:space="preserve"> </w:t>
            </w:r>
            <w:r w:rsidRPr="0057472F">
              <w:t>Código</w:t>
            </w:r>
            <w:r w:rsidRPr="0057472F">
              <w:rPr>
                <w:spacing w:val="40"/>
              </w:rPr>
              <w:t xml:space="preserve"> </w:t>
            </w:r>
            <w:r w:rsidRPr="0057472F">
              <w:t>de</w:t>
            </w:r>
            <w:r w:rsidRPr="0057472F">
              <w:rPr>
                <w:spacing w:val="40"/>
              </w:rPr>
              <w:t xml:space="preserve"> </w:t>
            </w:r>
            <w:r w:rsidRPr="0057472F">
              <w:t>Trânsito</w:t>
            </w:r>
            <w:r w:rsidRPr="0057472F">
              <w:rPr>
                <w:spacing w:val="40"/>
              </w:rPr>
              <w:t xml:space="preserve"> </w:t>
            </w:r>
            <w:r w:rsidRPr="0057472F">
              <w:t>Brasileiro,</w:t>
            </w:r>
            <w:r w:rsidRPr="0057472F">
              <w:rPr>
                <w:spacing w:val="40"/>
              </w:rPr>
              <w:t xml:space="preserve"> </w:t>
            </w:r>
            <w:r w:rsidRPr="0057472F">
              <w:t>as</w:t>
            </w:r>
            <w:r w:rsidRPr="0057472F">
              <w:rPr>
                <w:spacing w:val="40"/>
              </w:rPr>
              <w:t xml:space="preserve"> </w:t>
            </w:r>
            <w:r w:rsidRPr="0057472F">
              <w:t>Resoluções</w:t>
            </w:r>
            <w:r w:rsidRPr="0057472F">
              <w:rPr>
                <w:spacing w:val="40"/>
              </w:rPr>
              <w:t xml:space="preserve"> </w:t>
            </w:r>
            <w:r w:rsidRPr="0057472F">
              <w:t>do</w:t>
            </w:r>
            <w:r w:rsidRPr="0057472F">
              <w:rPr>
                <w:spacing w:val="40"/>
              </w:rPr>
              <w:t xml:space="preserve"> </w:t>
            </w:r>
            <w:r w:rsidRPr="0057472F">
              <w:t>CONTRAN</w:t>
            </w:r>
            <w:r w:rsidRPr="0057472F">
              <w:rPr>
                <w:spacing w:val="40"/>
              </w:rPr>
              <w:t xml:space="preserve"> </w:t>
            </w:r>
            <w:r w:rsidRPr="0057472F">
              <w:t>e</w:t>
            </w:r>
            <w:r w:rsidRPr="0057472F">
              <w:rPr>
                <w:spacing w:val="40"/>
              </w:rPr>
              <w:t xml:space="preserve"> </w:t>
            </w:r>
            <w:r w:rsidRPr="0057472F">
              <w:t>as demais normas aplicáveis ao transporte escolar;</w:t>
            </w:r>
          </w:p>
          <w:p w14:paraId="594D43E3" w14:textId="77777777" w:rsidR="00066589" w:rsidRPr="0057472F" w:rsidRDefault="00066589" w:rsidP="00066589">
            <w:pPr>
              <w:pStyle w:val="TableParagraph"/>
              <w:spacing w:line="251" w:lineRule="exact"/>
            </w:pPr>
            <w:r w:rsidRPr="0057472F">
              <w:rPr>
                <w:color w:val="000000"/>
                <w:shd w:val="clear" w:color="auto" w:fill="FFFFFF"/>
              </w:rPr>
              <w:t>Indicar</w:t>
            </w:r>
            <w:r w:rsidRPr="0057472F">
              <w:rPr>
                <w:color w:val="000000"/>
                <w:spacing w:val="-3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preposto,</w:t>
            </w:r>
            <w:r w:rsidRPr="0057472F">
              <w:rPr>
                <w:color w:val="000000"/>
                <w:spacing w:val="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aceito</w:t>
            </w:r>
            <w:r w:rsidRPr="0057472F"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pela</w:t>
            </w:r>
            <w:r w:rsidRPr="0057472F"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Administração,</w:t>
            </w:r>
            <w:r w:rsidRPr="0057472F">
              <w:rPr>
                <w:color w:val="000000"/>
                <w:spacing w:val="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com endereço</w:t>
            </w:r>
            <w:r w:rsidRPr="0057472F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na</w:t>
            </w:r>
            <w:r w:rsidRPr="0057472F">
              <w:rPr>
                <w:color w:val="000000"/>
                <w:spacing w:val="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sede</w:t>
            </w:r>
            <w:r w:rsidRPr="0057472F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do</w:t>
            </w:r>
            <w:r w:rsidRPr="0057472F"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Município,</w:t>
            </w:r>
            <w:r w:rsidRPr="0057472F">
              <w:rPr>
                <w:color w:val="000000"/>
                <w:spacing w:val="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para</w:t>
            </w:r>
            <w:r w:rsidRPr="0057472F">
              <w:rPr>
                <w:color w:val="000000"/>
                <w:spacing w:val="-1"/>
                <w:shd w:val="clear" w:color="auto" w:fill="FFFFFF"/>
              </w:rPr>
              <w:t xml:space="preserve"> </w:t>
            </w:r>
            <w:r w:rsidRPr="0057472F">
              <w:rPr>
                <w:color w:val="000000"/>
                <w:shd w:val="clear" w:color="auto" w:fill="FFFFFF"/>
              </w:rPr>
              <w:t>representá-</w:t>
            </w:r>
            <w:r w:rsidRPr="0057472F">
              <w:rPr>
                <w:color w:val="000000"/>
                <w:spacing w:val="-5"/>
                <w:shd w:val="clear" w:color="auto" w:fill="FFFFFF"/>
              </w:rPr>
              <w:t xml:space="preserve">los </w:t>
            </w:r>
            <w:r w:rsidRPr="0057472F">
              <w:t>na</w:t>
            </w:r>
            <w:r w:rsidRPr="0057472F">
              <w:rPr>
                <w:spacing w:val="-2"/>
              </w:rPr>
              <w:t xml:space="preserve"> </w:t>
            </w:r>
            <w:r w:rsidRPr="0057472F">
              <w:t>execução</w:t>
            </w:r>
            <w:r w:rsidRPr="0057472F">
              <w:rPr>
                <w:spacing w:val="-1"/>
              </w:rPr>
              <w:t xml:space="preserve"> </w:t>
            </w:r>
            <w:r w:rsidRPr="0057472F">
              <w:t>dos</w:t>
            </w:r>
            <w:r w:rsidRPr="0057472F">
              <w:rPr>
                <w:spacing w:val="-3"/>
              </w:rPr>
              <w:t xml:space="preserve"> </w:t>
            </w:r>
            <w:r w:rsidRPr="0057472F">
              <w:rPr>
                <w:spacing w:val="-2"/>
              </w:rPr>
              <w:t>serviços;</w:t>
            </w:r>
          </w:p>
          <w:p w14:paraId="043253BB" w14:textId="77777777" w:rsidR="00066589" w:rsidRPr="0057472F" w:rsidRDefault="00066589" w:rsidP="0006658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ind w:right="102" w:firstLine="0"/>
            </w:pPr>
            <w:r w:rsidRPr="0057472F">
              <w:t>Responder, por si ou seus prepostos, pelos danos causados à União, Estado e Município, ou a terceiros, comprometendo-se a acatar as Leis e Regulamentos, quer existentes, quer futuras.</w:t>
            </w:r>
          </w:p>
          <w:p w14:paraId="771E6872" w14:textId="1DACEC2E" w:rsidR="00066589" w:rsidRPr="0057472F" w:rsidRDefault="00066589" w:rsidP="00066589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52" w:lineRule="exact"/>
              <w:ind w:left="346" w:hanging="238"/>
            </w:pPr>
            <w:r w:rsidRPr="0057472F">
              <w:t>Responsabilizar-se</w:t>
            </w:r>
            <w:r w:rsidRPr="0057472F">
              <w:rPr>
                <w:spacing w:val="-9"/>
              </w:rPr>
              <w:t xml:space="preserve"> </w:t>
            </w:r>
            <w:r w:rsidRPr="0057472F">
              <w:t>com</w:t>
            </w:r>
            <w:r w:rsidRPr="0057472F">
              <w:rPr>
                <w:spacing w:val="-6"/>
              </w:rPr>
              <w:t xml:space="preserve"> </w:t>
            </w:r>
            <w:r w:rsidRPr="0057472F">
              <w:t>as</w:t>
            </w:r>
            <w:r w:rsidRPr="0057472F">
              <w:rPr>
                <w:spacing w:val="-5"/>
              </w:rPr>
              <w:t xml:space="preserve"> </w:t>
            </w:r>
            <w:r w:rsidRPr="0057472F">
              <w:t>despesas</w:t>
            </w:r>
            <w:r w:rsidRPr="0057472F">
              <w:rPr>
                <w:spacing w:val="-4"/>
              </w:rPr>
              <w:t xml:space="preserve"> </w:t>
            </w:r>
            <w:r w:rsidRPr="0057472F">
              <w:t>de</w:t>
            </w:r>
            <w:r w:rsidRPr="0057472F">
              <w:rPr>
                <w:spacing w:val="-5"/>
              </w:rPr>
              <w:t xml:space="preserve"> </w:t>
            </w:r>
            <w:r w:rsidRPr="0057472F">
              <w:t>combustíveis,</w:t>
            </w:r>
            <w:r w:rsidRPr="0057472F">
              <w:rPr>
                <w:spacing w:val="-4"/>
              </w:rPr>
              <w:t xml:space="preserve"> </w:t>
            </w:r>
            <w:r w:rsidRPr="0057472F">
              <w:t>motorista</w:t>
            </w:r>
            <w:r w:rsidRPr="0057472F">
              <w:rPr>
                <w:spacing w:val="-4"/>
              </w:rPr>
              <w:t xml:space="preserve"> </w:t>
            </w:r>
            <w:r w:rsidRPr="0057472F">
              <w:t>e</w:t>
            </w:r>
            <w:r w:rsidRPr="0057472F">
              <w:rPr>
                <w:spacing w:val="-6"/>
              </w:rPr>
              <w:t xml:space="preserve"> </w:t>
            </w:r>
            <w:r w:rsidRPr="0057472F">
              <w:t>manutenção</w:t>
            </w:r>
            <w:r w:rsidRPr="0057472F">
              <w:rPr>
                <w:spacing w:val="-5"/>
              </w:rPr>
              <w:t xml:space="preserve"> </w:t>
            </w:r>
            <w:r w:rsidRPr="0057472F">
              <w:t>dos</w:t>
            </w:r>
            <w:r w:rsidRPr="0057472F">
              <w:rPr>
                <w:spacing w:val="-4"/>
              </w:rPr>
              <w:t xml:space="preserve"> </w:t>
            </w:r>
            <w:r w:rsidRPr="0057472F">
              <w:rPr>
                <w:spacing w:val="-2"/>
              </w:rPr>
              <w:t>veículos;</w:t>
            </w:r>
          </w:p>
          <w:p w14:paraId="5F0BFBEA" w14:textId="77777777" w:rsidR="00066589" w:rsidRPr="0057472F" w:rsidRDefault="00066589" w:rsidP="00066589">
            <w:pPr>
              <w:pStyle w:val="TableParagraph"/>
              <w:ind w:left="0"/>
              <w:jc w:val="left"/>
            </w:pPr>
          </w:p>
          <w:p w14:paraId="69CC2DB3" w14:textId="77777777" w:rsidR="00066589" w:rsidRPr="0057472F" w:rsidRDefault="00066589" w:rsidP="00066589">
            <w:pPr>
              <w:pStyle w:val="TableParagraph"/>
              <w:spacing w:line="252" w:lineRule="exact"/>
            </w:pPr>
            <w:r w:rsidRPr="0057472F">
              <w:t>DAS</w:t>
            </w:r>
            <w:r w:rsidRPr="0057472F">
              <w:rPr>
                <w:spacing w:val="-6"/>
              </w:rPr>
              <w:t xml:space="preserve"> </w:t>
            </w:r>
            <w:r w:rsidRPr="0057472F">
              <w:t>OBRIGAÇÕES</w:t>
            </w:r>
            <w:r w:rsidRPr="0057472F">
              <w:rPr>
                <w:spacing w:val="-7"/>
              </w:rPr>
              <w:t xml:space="preserve"> </w:t>
            </w:r>
            <w:r w:rsidRPr="0057472F">
              <w:t>DO</w:t>
            </w:r>
            <w:r w:rsidRPr="0057472F">
              <w:rPr>
                <w:spacing w:val="-4"/>
              </w:rPr>
              <w:t xml:space="preserve"> </w:t>
            </w:r>
            <w:r w:rsidRPr="0057472F">
              <w:rPr>
                <w:spacing w:val="-2"/>
              </w:rPr>
              <w:t>MUNICÍPIO</w:t>
            </w:r>
          </w:p>
          <w:p w14:paraId="5902293B" w14:textId="77777777" w:rsidR="00066589" w:rsidRPr="0057472F" w:rsidRDefault="00066589" w:rsidP="00066589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ind w:right="104" w:firstLine="0"/>
            </w:pPr>
            <w:r w:rsidRPr="0057472F">
              <w:t>Efetuar o pagamento em até 30 (trinta) dias após a efetiva prestação dos serviços, acompanhadas de nota fiscal e suas respectivas ordens de compra.</w:t>
            </w:r>
          </w:p>
          <w:p w14:paraId="42F4AA47" w14:textId="77777777" w:rsidR="00066589" w:rsidRPr="0057472F" w:rsidRDefault="00066589" w:rsidP="00066589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1"/>
              <w:ind w:right="103" w:firstLine="0"/>
            </w:pPr>
            <w:r w:rsidRPr="0057472F">
              <w:t>Notificar</w:t>
            </w:r>
            <w:r w:rsidRPr="0057472F">
              <w:rPr>
                <w:spacing w:val="28"/>
              </w:rPr>
              <w:t xml:space="preserve"> </w:t>
            </w:r>
            <w:r w:rsidRPr="0057472F">
              <w:t>a</w:t>
            </w:r>
            <w:r w:rsidRPr="0057472F">
              <w:rPr>
                <w:spacing w:val="27"/>
              </w:rPr>
              <w:t xml:space="preserve"> </w:t>
            </w:r>
            <w:r w:rsidRPr="0057472F">
              <w:t>adjudicatária,</w:t>
            </w:r>
            <w:r w:rsidRPr="0057472F">
              <w:rPr>
                <w:spacing w:val="29"/>
              </w:rPr>
              <w:t xml:space="preserve"> </w:t>
            </w:r>
            <w:r w:rsidRPr="0057472F">
              <w:t>por</w:t>
            </w:r>
            <w:r w:rsidRPr="0057472F">
              <w:rPr>
                <w:spacing w:val="30"/>
              </w:rPr>
              <w:t xml:space="preserve"> </w:t>
            </w:r>
            <w:r w:rsidRPr="0057472F">
              <w:t>escrito,</w:t>
            </w:r>
            <w:r w:rsidRPr="0057472F">
              <w:rPr>
                <w:spacing w:val="29"/>
              </w:rPr>
              <w:t xml:space="preserve"> </w:t>
            </w:r>
            <w:r w:rsidRPr="0057472F">
              <w:t>sobre</w:t>
            </w:r>
            <w:r w:rsidRPr="0057472F">
              <w:rPr>
                <w:spacing w:val="29"/>
              </w:rPr>
              <w:t xml:space="preserve"> </w:t>
            </w:r>
            <w:r w:rsidRPr="0057472F">
              <w:t>imperfeições,</w:t>
            </w:r>
            <w:r w:rsidRPr="0057472F">
              <w:rPr>
                <w:spacing w:val="29"/>
              </w:rPr>
              <w:t xml:space="preserve"> </w:t>
            </w:r>
            <w:r w:rsidRPr="0057472F">
              <w:t>falhas</w:t>
            </w:r>
            <w:r w:rsidRPr="0057472F">
              <w:rPr>
                <w:spacing w:val="27"/>
              </w:rPr>
              <w:t xml:space="preserve"> </w:t>
            </w:r>
            <w:r w:rsidRPr="0057472F">
              <w:t>ou</w:t>
            </w:r>
            <w:r w:rsidRPr="0057472F">
              <w:rPr>
                <w:spacing w:val="27"/>
              </w:rPr>
              <w:t xml:space="preserve"> </w:t>
            </w:r>
            <w:r w:rsidRPr="0057472F">
              <w:t>irregularidades</w:t>
            </w:r>
            <w:r w:rsidRPr="0057472F">
              <w:rPr>
                <w:spacing w:val="29"/>
              </w:rPr>
              <w:t xml:space="preserve"> </w:t>
            </w:r>
            <w:r w:rsidRPr="0057472F">
              <w:t>constatadas</w:t>
            </w:r>
            <w:r w:rsidRPr="0057472F">
              <w:rPr>
                <w:spacing w:val="29"/>
              </w:rPr>
              <w:t xml:space="preserve"> </w:t>
            </w:r>
            <w:r w:rsidRPr="0057472F">
              <w:t>na prestação dos serviços para que sejam adotadas as medidas corretivas necessárias;</w:t>
            </w:r>
          </w:p>
          <w:p w14:paraId="3F354A92" w14:textId="77777777" w:rsidR="00066589" w:rsidRPr="0057472F" w:rsidRDefault="00066589" w:rsidP="00066589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right="102" w:firstLine="0"/>
            </w:pPr>
            <w:r w:rsidRPr="0057472F">
              <w:t>Fornecer por escrito</w:t>
            </w:r>
            <w:r w:rsidRPr="0057472F">
              <w:rPr>
                <w:spacing w:val="-1"/>
              </w:rPr>
              <w:t xml:space="preserve"> </w:t>
            </w:r>
            <w:r w:rsidRPr="0057472F">
              <w:t>às</w:t>
            </w:r>
            <w:r w:rsidRPr="0057472F">
              <w:rPr>
                <w:spacing w:val="-1"/>
              </w:rPr>
              <w:t xml:space="preserve"> </w:t>
            </w:r>
            <w:r w:rsidRPr="0057472F">
              <w:t>informações</w:t>
            </w:r>
            <w:r w:rsidRPr="0057472F">
              <w:rPr>
                <w:spacing w:val="-1"/>
              </w:rPr>
              <w:t xml:space="preserve"> </w:t>
            </w:r>
            <w:r w:rsidRPr="0057472F">
              <w:t>necessárias para</w:t>
            </w:r>
            <w:r w:rsidRPr="0057472F">
              <w:rPr>
                <w:spacing w:val="-1"/>
              </w:rPr>
              <w:t xml:space="preserve"> </w:t>
            </w:r>
            <w:r w:rsidRPr="0057472F">
              <w:t>o</w:t>
            </w:r>
            <w:r w:rsidRPr="0057472F">
              <w:rPr>
                <w:spacing w:val="-1"/>
              </w:rPr>
              <w:t xml:space="preserve"> </w:t>
            </w:r>
            <w:r w:rsidRPr="0057472F">
              <w:t>recebimento</w:t>
            </w:r>
            <w:r w:rsidRPr="0057472F">
              <w:rPr>
                <w:spacing w:val="-1"/>
              </w:rPr>
              <w:t xml:space="preserve"> </w:t>
            </w:r>
            <w:r w:rsidRPr="0057472F">
              <w:t>do</w:t>
            </w:r>
            <w:r w:rsidRPr="0057472F">
              <w:rPr>
                <w:spacing w:val="-1"/>
              </w:rPr>
              <w:t xml:space="preserve"> </w:t>
            </w:r>
            <w:r w:rsidRPr="0057472F">
              <w:t>objeto</w:t>
            </w:r>
            <w:r w:rsidRPr="0057472F">
              <w:rPr>
                <w:spacing w:val="-3"/>
              </w:rPr>
              <w:t xml:space="preserve"> </w:t>
            </w:r>
            <w:r w:rsidRPr="0057472F">
              <w:t>do</w:t>
            </w:r>
            <w:r w:rsidRPr="0057472F">
              <w:rPr>
                <w:spacing w:val="-1"/>
              </w:rPr>
              <w:t xml:space="preserve"> </w:t>
            </w:r>
            <w:r w:rsidRPr="0057472F">
              <w:t>certame,</w:t>
            </w:r>
            <w:r w:rsidRPr="0057472F">
              <w:rPr>
                <w:spacing w:val="-3"/>
              </w:rPr>
              <w:t xml:space="preserve"> </w:t>
            </w:r>
            <w:r w:rsidRPr="0057472F">
              <w:t>fornecendo todas as facilidades para seu efetivo cumprimento;</w:t>
            </w:r>
          </w:p>
          <w:p w14:paraId="5EF77030" w14:textId="77777777" w:rsidR="004319F8" w:rsidRDefault="00066589" w:rsidP="002113B1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6" w:hanging="238"/>
              <w:rPr>
                <w:spacing w:val="-2"/>
              </w:rPr>
            </w:pPr>
            <w:r w:rsidRPr="0057472F">
              <w:t>Não</w:t>
            </w:r>
            <w:r w:rsidRPr="004319F8">
              <w:rPr>
                <w:spacing w:val="-5"/>
              </w:rPr>
              <w:t xml:space="preserve"> </w:t>
            </w:r>
            <w:r w:rsidRPr="0057472F">
              <w:t>permitir</w:t>
            </w:r>
            <w:r w:rsidRPr="004319F8">
              <w:rPr>
                <w:spacing w:val="-3"/>
              </w:rPr>
              <w:t xml:space="preserve"> </w:t>
            </w:r>
            <w:r w:rsidRPr="0057472F">
              <w:t>a</w:t>
            </w:r>
            <w:r w:rsidRPr="004319F8">
              <w:rPr>
                <w:spacing w:val="-2"/>
              </w:rPr>
              <w:t xml:space="preserve"> </w:t>
            </w:r>
            <w:r w:rsidRPr="0057472F">
              <w:t>prestação</w:t>
            </w:r>
            <w:r w:rsidRPr="004319F8">
              <w:rPr>
                <w:spacing w:val="-6"/>
              </w:rPr>
              <w:t xml:space="preserve"> </w:t>
            </w:r>
            <w:r w:rsidRPr="0057472F">
              <w:t>dos</w:t>
            </w:r>
            <w:r w:rsidRPr="004319F8">
              <w:rPr>
                <w:spacing w:val="-2"/>
              </w:rPr>
              <w:t xml:space="preserve"> </w:t>
            </w:r>
            <w:r w:rsidRPr="0057472F">
              <w:t>serviços</w:t>
            </w:r>
            <w:r w:rsidRPr="004319F8">
              <w:rPr>
                <w:spacing w:val="-5"/>
              </w:rPr>
              <w:t xml:space="preserve"> </w:t>
            </w:r>
            <w:r w:rsidRPr="0057472F">
              <w:t>em</w:t>
            </w:r>
            <w:r w:rsidRPr="004319F8">
              <w:rPr>
                <w:spacing w:val="-3"/>
              </w:rPr>
              <w:t xml:space="preserve"> </w:t>
            </w:r>
            <w:r w:rsidRPr="0057472F">
              <w:t>desacordo</w:t>
            </w:r>
            <w:r w:rsidRPr="004319F8">
              <w:rPr>
                <w:spacing w:val="-5"/>
              </w:rPr>
              <w:t xml:space="preserve"> </w:t>
            </w:r>
            <w:r w:rsidRPr="0057472F">
              <w:t>com</w:t>
            </w:r>
            <w:r w:rsidRPr="004319F8">
              <w:rPr>
                <w:spacing w:val="-2"/>
              </w:rPr>
              <w:t xml:space="preserve"> </w:t>
            </w:r>
            <w:r w:rsidRPr="0057472F">
              <w:t>o</w:t>
            </w:r>
            <w:r w:rsidRPr="004319F8">
              <w:rPr>
                <w:spacing w:val="-5"/>
              </w:rPr>
              <w:t xml:space="preserve"> </w:t>
            </w:r>
            <w:r w:rsidRPr="004319F8">
              <w:rPr>
                <w:spacing w:val="-2"/>
              </w:rPr>
              <w:t>preestabelecido;</w:t>
            </w:r>
          </w:p>
          <w:p w14:paraId="32A9903D" w14:textId="35D44506" w:rsidR="00066589" w:rsidRPr="004319F8" w:rsidRDefault="00066589" w:rsidP="00066589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ind w:left="346" w:hanging="238"/>
              <w:rPr>
                <w:spacing w:val="-2"/>
              </w:rPr>
            </w:pPr>
            <w:r w:rsidRPr="0057472F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7F9C772" wp14:editId="646523B3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162122</wp:posOffset>
                      </wp:positionV>
                      <wp:extent cx="5885180" cy="1619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85180" cy="161925"/>
                                <a:chOff x="0" y="0"/>
                                <a:chExt cx="5885180" cy="1619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88518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85180" h="161925">
                                      <a:moveTo>
                                        <a:pt x="58850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885052" y="161544"/>
                                      </a:lnTo>
                                      <a:lnTo>
                                        <a:pt x="588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8C0E9" id="Group 3" o:spid="_x0000_s1026" style="position:absolute;margin-left:3.95pt;margin-top:12.75pt;width:463.4pt;height:12.75pt;z-index:-251657216;mso-wrap-distance-left:0;mso-wrap-distance-right:0" coordsize="58851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">
                      <v:shape id="Graphic 4" o:spid="_x0000_s1027" style="position:absolute;width:58851;height:1619;visibility:visible;mso-wrap-style:square;v-text-anchor:top" coordsize="588518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" path="m5885052,l,,,161544r5885052,l5885052,xe" stroked="f">
                        <v:path arrowok="t"/>
                      </v:shape>
                    </v:group>
                  </w:pict>
                </mc:Fallback>
              </mc:AlternateContent>
            </w:r>
            <w:r w:rsidRPr="004319F8">
              <w:t>Fiscalizar</w:t>
            </w:r>
            <w:r w:rsidRPr="004319F8">
              <w:rPr>
                <w:spacing w:val="-5"/>
              </w:rPr>
              <w:t xml:space="preserve"> </w:t>
            </w:r>
            <w:r w:rsidRPr="004319F8">
              <w:t>o</w:t>
            </w:r>
            <w:r w:rsidRPr="004319F8">
              <w:rPr>
                <w:spacing w:val="-5"/>
              </w:rPr>
              <w:t xml:space="preserve"> </w:t>
            </w:r>
            <w:r w:rsidRPr="004319F8">
              <w:t>cumprimento</w:t>
            </w:r>
            <w:r w:rsidRPr="004319F8">
              <w:rPr>
                <w:spacing w:val="-5"/>
              </w:rPr>
              <w:t xml:space="preserve"> </w:t>
            </w:r>
            <w:r w:rsidRPr="004319F8">
              <w:t>das</w:t>
            </w:r>
            <w:r w:rsidRPr="004319F8">
              <w:rPr>
                <w:spacing w:val="-4"/>
              </w:rPr>
              <w:t xml:space="preserve"> </w:t>
            </w:r>
            <w:r w:rsidRPr="004319F8">
              <w:t>obrigações</w:t>
            </w:r>
            <w:r w:rsidRPr="004319F8">
              <w:rPr>
                <w:spacing w:val="-5"/>
              </w:rPr>
              <w:t xml:space="preserve"> </w:t>
            </w:r>
            <w:r w:rsidRPr="004319F8">
              <w:t>assumidas</w:t>
            </w:r>
            <w:r w:rsidRPr="004319F8">
              <w:rPr>
                <w:spacing w:val="-7"/>
              </w:rPr>
              <w:t xml:space="preserve"> </w:t>
            </w:r>
            <w:r w:rsidRPr="004319F8">
              <w:t>pela</w:t>
            </w:r>
            <w:r w:rsidRPr="004319F8">
              <w:rPr>
                <w:spacing w:val="-4"/>
              </w:rPr>
              <w:t xml:space="preserve"> </w:t>
            </w:r>
            <w:r w:rsidRPr="004319F8">
              <w:rPr>
                <w:spacing w:val="-2"/>
              </w:rPr>
              <w:t>Contratada</w:t>
            </w:r>
          </w:p>
        </w:tc>
      </w:tr>
      <w:tr w:rsidR="00AF4DB0" w:rsidRPr="0057472F" w14:paraId="21F2359B" w14:textId="77777777" w:rsidTr="003F1AC5">
        <w:tc>
          <w:tcPr>
            <w:tcW w:w="9072" w:type="dxa"/>
            <w:shd w:val="clear" w:color="auto" w:fill="auto"/>
          </w:tcPr>
          <w:p w14:paraId="047554B2" w14:textId="77777777" w:rsidR="0071172B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8" w:name="_Hlk189660565"/>
            <w:r w:rsidRPr="0057472F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11. </w:t>
            </w:r>
            <w:r w:rsidR="0071172B" w:rsidRPr="0057472F">
              <w:rPr>
                <w:rFonts w:ascii="Times New Roman" w:eastAsia="Times New Roman" w:hAnsi="Times New Roman" w:cs="Times New Roman"/>
                <w:b/>
              </w:rPr>
              <w:t xml:space="preserve">Requisitos da contratação </w:t>
            </w:r>
          </w:p>
          <w:p w14:paraId="052D8C22" w14:textId="77777777" w:rsidR="003A5C04" w:rsidRPr="0057472F" w:rsidRDefault="003A5C04" w:rsidP="003A5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72F">
              <w:rPr>
                <w:rFonts w:ascii="Times New Roman" w:hAnsi="Times New Roman" w:cs="Times New Roman"/>
              </w:rPr>
              <w:t>HABILITAÇÃO JURÍDICA (</w:t>
            </w:r>
            <w:hyperlink r:id="rId10" w:anchor="art66" w:history="1">
              <w:r w:rsidRPr="0057472F">
                <w:rPr>
                  <w:rFonts w:ascii="Times New Roman" w:hAnsi="Times New Roman" w:cs="Times New Roman"/>
                </w:rPr>
                <w:t>art. 66 da Lei nº 14.133/2021</w:t>
              </w:r>
            </w:hyperlink>
            <w:r w:rsidRPr="0057472F">
              <w:rPr>
                <w:rFonts w:ascii="Times New Roman" w:hAnsi="Times New Roman" w:cs="Times New Roman"/>
              </w:rPr>
              <w:t>):</w:t>
            </w:r>
          </w:p>
          <w:p w14:paraId="3F65A654" w14:textId="77777777" w:rsidR="003A5C04" w:rsidRPr="0057472F" w:rsidRDefault="003A5C04" w:rsidP="003A5C04">
            <w:pPr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39AAC446" w14:textId="77777777" w:rsidR="003A5C04" w:rsidRPr="0057472F" w:rsidRDefault="003A5C04" w:rsidP="003A5C04">
            <w:pPr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Estatuto ou contrato social;</w:t>
            </w:r>
          </w:p>
          <w:p w14:paraId="499091C8" w14:textId="77777777" w:rsidR="003A5C04" w:rsidRPr="0057472F" w:rsidRDefault="003A5C04" w:rsidP="003A5C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HABILITAÇÃO FISCAL, SOCIAL E TRABALHISTA (</w:t>
            </w:r>
            <w:hyperlink r:id="rId11" w:anchor="art68" w:history="1">
              <w:r w:rsidRPr="0057472F">
                <w:rPr>
                  <w:rFonts w:ascii="Times New Roman" w:hAnsi="Times New Roman" w:cs="Times New Roman"/>
                </w:rPr>
                <w:t>art. 68 da Lei nº 14.133/2021</w:t>
              </w:r>
            </w:hyperlink>
            <w:r w:rsidRPr="0057472F">
              <w:rPr>
                <w:rFonts w:ascii="Times New Roman" w:hAnsi="Times New Roman" w:cs="Times New Roman"/>
              </w:rPr>
              <w:t>):</w:t>
            </w:r>
          </w:p>
          <w:p w14:paraId="032F2861" w14:textId="77777777" w:rsidR="003A5C04" w:rsidRPr="0057472F" w:rsidRDefault="003A5C04" w:rsidP="003A5C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/>
                <w:bCs/>
              </w:rPr>
              <w:t>b)</w:t>
            </w:r>
            <w:r w:rsidRPr="0057472F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432CC550" w14:textId="77777777" w:rsidR="003A5C04" w:rsidRPr="0057472F" w:rsidRDefault="003A5C04" w:rsidP="003A5C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/>
                <w:bCs/>
              </w:rPr>
              <w:t>c)</w:t>
            </w:r>
            <w:r w:rsidRPr="0057472F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279A711F" w14:textId="77777777" w:rsidR="003A5C04" w:rsidRPr="0057472F" w:rsidRDefault="003A5C04" w:rsidP="003A5C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/>
                <w:bCs/>
              </w:rPr>
              <w:t>d)</w:t>
            </w:r>
            <w:r w:rsidRPr="0057472F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74660517" w14:textId="77777777" w:rsidR="003A5C04" w:rsidRPr="0057472F" w:rsidRDefault="003A5C04" w:rsidP="003A5C0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HABILITAÇÃO ECONÔMICO FINANCEIRA (</w:t>
            </w:r>
            <w:hyperlink r:id="rId12" w:anchor="art68" w:history="1">
              <w:r w:rsidRPr="0057472F">
                <w:rPr>
                  <w:rFonts w:ascii="Times New Roman" w:hAnsi="Times New Roman" w:cs="Times New Roman"/>
                </w:rPr>
                <w:t>art. 69 da Lei nº 14.133/2021</w:t>
              </w:r>
            </w:hyperlink>
            <w:r w:rsidRPr="0057472F">
              <w:rPr>
                <w:rFonts w:ascii="Times New Roman" w:hAnsi="Times New Roman" w:cs="Times New Roman"/>
              </w:rPr>
              <w:t>):</w:t>
            </w:r>
          </w:p>
          <w:p w14:paraId="08DE4090" w14:textId="77777777" w:rsidR="003A5C04" w:rsidRPr="0057472F" w:rsidRDefault="003A5C04" w:rsidP="003A5C0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472F">
              <w:rPr>
                <w:rFonts w:ascii="Times New Roman" w:hAnsi="Times New Roman" w:cs="Times New Roman"/>
                <w:b/>
              </w:rPr>
              <w:t>a)</w:t>
            </w:r>
            <w:r w:rsidRPr="0057472F">
              <w:rPr>
                <w:rFonts w:ascii="Times New Roman" w:hAnsi="Times New Roman" w:cs="Times New Roman"/>
                <w:bCs/>
              </w:rPr>
              <w:t xml:space="preserve"> Certidão negativa de feitos sobre falência expedida pelo distribuidor da sede do licitante;</w:t>
            </w:r>
          </w:p>
          <w:p w14:paraId="515F9BDE" w14:textId="68D713B3" w:rsidR="003A5C04" w:rsidRPr="0057472F" w:rsidRDefault="003A5C04" w:rsidP="003A5C04">
            <w:pPr>
              <w:tabs>
                <w:tab w:val="left" w:pos="567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472F">
              <w:rPr>
                <w:rFonts w:ascii="Times New Roman" w:hAnsi="Times New Roman" w:cs="Times New Roman"/>
                <w:bCs/>
              </w:rPr>
              <w:t>DECLARAÇÕES</w:t>
            </w:r>
            <w:r w:rsidR="00204C92">
              <w:rPr>
                <w:rFonts w:ascii="Times New Roman" w:hAnsi="Times New Roman" w:cs="Times New Roman"/>
                <w:bCs/>
              </w:rPr>
              <w:t xml:space="preserve"> E OUTROS</w:t>
            </w:r>
          </w:p>
          <w:p w14:paraId="5BEB7F65" w14:textId="77777777" w:rsidR="003A5C04" w:rsidRPr="0057472F" w:rsidRDefault="003A5C04" w:rsidP="003A5C04">
            <w:pPr>
              <w:pStyle w:val="PargrafodaLista"/>
              <w:tabs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/>
                <w:bCs/>
              </w:rPr>
              <w:t>a)</w:t>
            </w:r>
            <w:r w:rsidRPr="0057472F">
              <w:rPr>
                <w:rFonts w:ascii="Times New Roman" w:hAnsi="Times New Roman" w:cs="Times New Roman"/>
              </w:rPr>
              <w:t xml:space="preserve"> Declaração que atende aos requisitos de habilitação (</w:t>
            </w:r>
            <w:hyperlink r:id="rId13" w:anchor="art63i" w:history="1">
              <w:r w:rsidRPr="0057472F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57472F">
              <w:rPr>
                <w:rFonts w:ascii="Times New Roman" w:hAnsi="Times New Roman" w:cs="Times New Roman"/>
              </w:rPr>
              <w:t xml:space="preserve">) </w:t>
            </w:r>
          </w:p>
          <w:p w14:paraId="253AC3D8" w14:textId="77777777" w:rsidR="00204C92" w:rsidRDefault="003A5C04" w:rsidP="004319F8">
            <w:pPr>
              <w:pStyle w:val="PargrafodaLista"/>
              <w:tabs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  <w:b/>
                <w:bCs/>
              </w:rPr>
              <w:t>b)</w:t>
            </w:r>
            <w:r w:rsidRPr="0057472F">
              <w:rPr>
                <w:rFonts w:ascii="Times New Roman" w:hAnsi="Times New Roman" w:cs="Times New Roman"/>
              </w:rPr>
              <w:t xml:space="preserve"> Declaração que cumpre as exigências de reserva de cargos para pessoa com deficiência e para reabilitado da Previdência Social, nos termos do </w:t>
            </w:r>
            <w:hyperlink r:id="rId14" w:anchor="art93" w:history="1">
              <w:r w:rsidRPr="0057472F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57472F">
              <w:rPr>
                <w:rFonts w:ascii="Times New Roman" w:hAnsi="Times New Roman" w:cs="Times New Roman"/>
              </w:rPr>
              <w:t xml:space="preserve"> (</w:t>
            </w:r>
            <w:hyperlink r:id="rId15" w:anchor="art63iv" w:history="1">
              <w:r w:rsidRPr="0057472F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57472F">
              <w:rPr>
                <w:rFonts w:ascii="Times New Roman" w:hAnsi="Times New Roman" w:cs="Times New Roman"/>
              </w:rPr>
              <w:t>)</w:t>
            </w:r>
          </w:p>
          <w:p w14:paraId="27223BB6" w14:textId="27941105" w:rsidR="00204C92" w:rsidRPr="0057472F" w:rsidRDefault="00204C92" w:rsidP="00204C9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57472F">
              <w:rPr>
                <w:rFonts w:ascii="Times New Roman" w:hAnsi="Times New Roman" w:cs="Times New Roman"/>
                <w:b/>
                <w:bCs/>
              </w:rPr>
              <w:t>)</w:t>
            </w:r>
            <w:r w:rsidRPr="005747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Declaração de </w:t>
            </w:r>
            <w:r w:rsidRPr="0057472F">
              <w:rPr>
                <w:rFonts w:ascii="Times New Roman" w:hAnsi="Times New Roman" w:cs="Times New Roman"/>
              </w:rPr>
              <w:t>Cumprimento do disposto no inciso XXXIII do art. 7º da Constituição Federal (art. 68, VI).</w:t>
            </w:r>
          </w:p>
          <w:p w14:paraId="57062625" w14:textId="765DBFAF" w:rsidR="00204C92" w:rsidRPr="0057472F" w:rsidRDefault="00204C92" w:rsidP="00204C92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4C92">
              <w:rPr>
                <w:rFonts w:ascii="Times New Roman" w:hAnsi="Times New Roman" w:cs="Times New Roman"/>
                <w:b/>
                <w:bCs/>
              </w:rPr>
              <w:t>d)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C92">
              <w:rPr>
                <w:rFonts w:ascii="Times New Roman" w:hAnsi="Times New Roman" w:cs="Times New Roman"/>
              </w:rPr>
              <w:t xml:space="preserve">Consulta Consolidada de Pessoa Jurídica expedida pelo Tribunal de Contas da União, obtida no site </w:t>
            </w:r>
            <w:hyperlink r:id="rId16" w:history="1">
              <w:r w:rsidRPr="00204C92">
                <w:rPr>
                  <w:rStyle w:val="Hyperlink"/>
                  <w:rFonts w:ascii="Times New Roman" w:hAnsi="Times New Roman" w:cs="Times New Roman"/>
                </w:rPr>
                <w:t>https://certidoes-apf.apps.tcu.gov.br</w:t>
              </w:r>
            </w:hyperlink>
            <w:r w:rsidRPr="00204C92">
              <w:rPr>
                <w:rFonts w:ascii="Times New Roman" w:hAnsi="Times New Roman" w:cs="Times New Roman"/>
              </w:rPr>
              <w:t>, comprovando a regularidade em relação as certidões integrantes;</w:t>
            </w:r>
          </w:p>
        </w:tc>
      </w:tr>
      <w:bookmarkEnd w:id="8"/>
      <w:tr w:rsidR="00AF4DB0" w:rsidRPr="0057472F" w14:paraId="0C2849DD" w14:textId="77777777" w:rsidTr="003F1AC5">
        <w:tc>
          <w:tcPr>
            <w:tcW w:w="9072" w:type="dxa"/>
            <w:shd w:val="clear" w:color="auto" w:fill="auto"/>
          </w:tcPr>
          <w:p w14:paraId="48CE278C" w14:textId="67B571DA" w:rsidR="00B334B3" w:rsidRPr="00340F29" w:rsidRDefault="0064699B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b/>
                <w:bCs/>
                <w:color w:val="auto"/>
                <w:sz w:val="22"/>
                <w:szCs w:val="22"/>
              </w:rPr>
              <w:t xml:space="preserve">12. </w:t>
            </w:r>
            <w:r w:rsidR="00B334B3" w:rsidRPr="00340F29">
              <w:rPr>
                <w:b/>
                <w:bCs/>
                <w:color w:val="auto"/>
                <w:sz w:val="22"/>
                <w:szCs w:val="22"/>
              </w:rPr>
              <w:t>R</w:t>
            </w:r>
            <w:r w:rsidRPr="00340F29">
              <w:rPr>
                <w:b/>
                <w:bCs/>
                <w:color w:val="auto"/>
                <w:sz w:val="22"/>
                <w:szCs w:val="22"/>
              </w:rPr>
              <w:t xml:space="preserve">azões da escolha do prestador do serviço </w:t>
            </w:r>
          </w:p>
          <w:p w14:paraId="2AD188CC" w14:textId="77777777" w:rsidR="00580A92" w:rsidRPr="00340F29" w:rsidRDefault="00580A92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Conforme preleciona art. 75, inciso VIII, da Lei n. 14.1333/2021 é dispensável a licitação quando nos casos de urgência no atendimento de situação que possa comprometer a continuidade do serviço público e a segurança de pessoas, em especial nos casos de: </w:t>
            </w:r>
          </w:p>
          <w:p w14:paraId="2F7DB439" w14:textId="77777777" w:rsidR="00580A92" w:rsidRPr="00340F29" w:rsidRDefault="00580A92" w:rsidP="00580A92">
            <w:pPr>
              <w:spacing w:after="0" w:line="240" w:lineRule="auto"/>
              <w:ind w:left="59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Art. 75. É dispensável a licitação: </w:t>
            </w:r>
          </w:p>
          <w:p w14:paraId="10C21B28" w14:textId="4379B767" w:rsidR="00CF6717" w:rsidRPr="00340F29" w:rsidRDefault="00580A92" w:rsidP="00580A92">
            <w:pPr>
              <w:spacing w:after="0" w:line="240" w:lineRule="auto"/>
              <w:ind w:left="59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>VIII - nos casos de emergência ou de calamidade pública, quando caracterizada urgência de atendimento de situação que possa ocasionar prejuízo ou comprometer a continuidade dos serviços públicos ou a segurança de pessoas, obras, serviços, equipamentos e outros bens, públicos ou particulares, e somente para aquisição dos bens necessários ao atendimento da situação emergencial ou calamitosa e para as parcelas de obras e serviços que possam ser concluídas no prazo máximo de 1 (um) ano, contado da data de ocorrência da emergência ou da calamidade, vedadas a prorrogação dos respectivos contratos e a recontratação de empresa já contratada com base no disposto neste inciso; Considerando a situação apresentada, tem-se que o Município de Descanso necessita realizar a contratação do serviço de transporte de passageiros, neste caso, de transporte escolar, de alunos da rede de ensino municipal, deslocando de suas casas, em localidades do Município de Descanso, até a unidade escolar.</w:t>
            </w:r>
          </w:p>
          <w:p w14:paraId="39606FA1" w14:textId="3EE0DEE0" w:rsidR="00580A92" w:rsidRPr="00340F29" w:rsidRDefault="00580A92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No que tange a garantia da continuidade do serviço público e da segurança de pessoas, tem-se a característica de urgência estabelecida, visto a impossibilidade de o Município de </w:t>
            </w:r>
            <w:r w:rsidR="00F364C6" w:rsidRPr="00340F29">
              <w:rPr>
                <w:rFonts w:ascii="Times New Roman" w:eastAsia="Times New Roman" w:hAnsi="Times New Roman" w:cs="Times New Roman"/>
                <w:bCs/>
              </w:rPr>
              <w:t xml:space="preserve">Palmitos em </w:t>
            </w: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realizar o serviço com veículo próprio, considerando não possuir veículo capaz de atender a demanda do transporte, bem como, não ser possível realocar o serviço por meio de outras soluções, que não seja </w:t>
            </w:r>
            <w:r w:rsidRPr="00340F2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por meio de </w:t>
            </w:r>
            <w:r w:rsidR="004319F8" w:rsidRPr="00340F29">
              <w:rPr>
                <w:rFonts w:ascii="Times New Roman" w:eastAsia="Times New Roman" w:hAnsi="Times New Roman" w:cs="Times New Roman"/>
                <w:bCs/>
              </w:rPr>
              <w:t>contratação dos serviços por terceiros</w:t>
            </w: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, atendendo à necessidade e as normas de trânsito e segurança brasileiras. </w:t>
            </w:r>
          </w:p>
          <w:p w14:paraId="5889D551" w14:textId="77777777" w:rsidR="004319F8" w:rsidRPr="00340F29" w:rsidRDefault="00580A92" w:rsidP="00F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A escolha do fornecedor, neste caso, se faz considerando </w:t>
            </w:r>
            <w:r w:rsidR="00F364C6" w:rsidRPr="00340F29">
              <w:rPr>
                <w:rFonts w:ascii="Times New Roman" w:eastAsia="Times New Roman" w:hAnsi="Times New Roman" w:cs="Times New Roman"/>
                <w:bCs/>
              </w:rPr>
              <w:t>a busca de fornecedores locais, e também base n</w:t>
            </w: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a pesquisa realizada, conforme documento de justificativa de preços, que evidenciou a de fornecedores que pudessem atender a urgência, ou seja, que possuíssem veículos disponíveis e nas condições necessárias para a perfeita execução do objeto. Por fim, dada a pesquisa de mercado, utilizando-se das regras previstas no art. 23 da Lei 14.133/2021, fora tratado o menor preço. </w:t>
            </w:r>
          </w:p>
          <w:p w14:paraId="242A771D" w14:textId="2AD3B980" w:rsidR="00F364C6" w:rsidRPr="00340F29" w:rsidRDefault="00580A92" w:rsidP="00F70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Assim, tem-se pela justificativa a razão de escolha da empresa </w:t>
            </w:r>
            <w:r w:rsidR="007C228D" w:rsidRPr="00340F29">
              <w:rPr>
                <w:rFonts w:ascii="Times New Roman" w:eastAsia="Times New Roman" w:hAnsi="Times New Roman" w:cs="Times New Roman"/>
                <w:bCs/>
              </w:rPr>
              <w:t xml:space="preserve">BIASI INDUSTRIA COMERCIO E TRANSPORTES LTDA, opera com o CNPJ 09.564.848/0001-18 e tem sua sede localizada na Rodovia </w:t>
            </w:r>
            <w:proofErr w:type="spellStart"/>
            <w:r w:rsidR="007C228D" w:rsidRPr="00340F29">
              <w:rPr>
                <w:rFonts w:ascii="Times New Roman" w:eastAsia="Times New Roman" w:hAnsi="Times New Roman" w:cs="Times New Roman"/>
                <w:bCs/>
              </w:rPr>
              <w:t>Sc</w:t>
            </w:r>
            <w:proofErr w:type="spellEnd"/>
            <w:r w:rsidR="007C228D" w:rsidRPr="00340F29">
              <w:rPr>
                <w:rFonts w:ascii="Times New Roman" w:eastAsia="Times New Roman" w:hAnsi="Times New Roman" w:cs="Times New Roman"/>
                <w:bCs/>
              </w:rPr>
              <w:t xml:space="preserve"> 283, Km 168,75 - Centro, </w:t>
            </w:r>
            <w:proofErr w:type="spellStart"/>
            <w:r w:rsidR="007C228D" w:rsidRPr="00340F29">
              <w:rPr>
                <w:rFonts w:ascii="Times New Roman" w:eastAsia="Times New Roman" w:hAnsi="Times New Roman" w:cs="Times New Roman"/>
                <w:bCs/>
              </w:rPr>
              <w:t>Caibi</w:t>
            </w:r>
            <w:proofErr w:type="spellEnd"/>
            <w:r w:rsidR="007C228D" w:rsidRPr="00340F29">
              <w:rPr>
                <w:rFonts w:ascii="Times New Roman" w:eastAsia="Times New Roman" w:hAnsi="Times New Roman" w:cs="Times New Roman"/>
                <w:bCs/>
              </w:rPr>
              <w:t xml:space="preserve"> - SC, 89.888-000.</w:t>
            </w:r>
          </w:p>
        </w:tc>
      </w:tr>
      <w:tr w:rsidR="006B06D7" w:rsidRPr="0057472F" w14:paraId="72FE3A50" w14:textId="77777777" w:rsidTr="003F1AC5">
        <w:tc>
          <w:tcPr>
            <w:tcW w:w="9072" w:type="dxa"/>
            <w:shd w:val="clear" w:color="auto" w:fill="auto"/>
          </w:tcPr>
          <w:p w14:paraId="71D1CC7E" w14:textId="775F74F5" w:rsidR="006B06D7" w:rsidRPr="00340F29" w:rsidRDefault="0064699B" w:rsidP="0040488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40F29">
              <w:rPr>
                <w:b/>
                <w:bCs/>
                <w:color w:val="auto"/>
                <w:sz w:val="22"/>
                <w:szCs w:val="22"/>
              </w:rPr>
              <w:lastRenderedPageBreak/>
              <w:t>13.</w:t>
            </w:r>
            <w:r w:rsidR="006B06D7" w:rsidRPr="00340F29">
              <w:rPr>
                <w:b/>
                <w:bCs/>
                <w:color w:val="auto"/>
                <w:sz w:val="22"/>
                <w:szCs w:val="22"/>
              </w:rPr>
              <w:t xml:space="preserve"> J</w:t>
            </w:r>
            <w:r w:rsidRPr="00340F29">
              <w:rPr>
                <w:b/>
                <w:bCs/>
                <w:color w:val="auto"/>
                <w:sz w:val="22"/>
                <w:szCs w:val="22"/>
              </w:rPr>
              <w:t>ustificativa do preço</w:t>
            </w:r>
          </w:p>
          <w:p w14:paraId="4D8CB732" w14:textId="17801EC5" w:rsidR="00106A9D" w:rsidRPr="00340F29" w:rsidRDefault="006B06D7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Fora realizado pesquisa de preço junto a fornecedores locais. </w:t>
            </w:r>
          </w:p>
          <w:tbl>
            <w:tblPr>
              <w:tblStyle w:val="Tabelacomgrade"/>
              <w:tblW w:w="8879" w:type="dxa"/>
              <w:tblLook w:val="04A0" w:firstRow="1" w:lastRow="0" w:firstColumn="1" w:lastColumn="0" w:noHBand="0" w:noVBand="1"/>
            </w:tblPr>
            <w:tblGrid>
              <w:gridCol w:w="736"/>
              <w:gridCol w:w="2835"/>
              <w:gridCol w:w="1769"/>
              <w:gridCol w:w="1769"/>
              <w:gridCol w:w="1770"/>
            </w:tblGrid>
            <w:tr w:rsidR="00340F29" w:rsidRPr="00340F29" w14:paraId="670E418B" w14:textId="77777777" w:rsidTr="007C228D">
              <w:tc>
                <w:tcPr>
                  <w:tcW w:w="736" w:type="dxa"/>
                </w:tcPr>
                <w:p w14:paraId="4E68F4F8" w14:textId="2789441E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2835" w:type="dxa"/>
                </w:tcPr>
                <w:p w14:paraId="2B8ABAF7" w14:textId="76310298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Especificação</w:t>
                  </w:r>
                </w:p>
              </w:tc>
              <w:tc>
                <w:tcPr>
                  <w:tcW w:w="1769" w:type="dxa"/>
                </w:tcPr>
                <w:p w14:paraId="04336CA7" w14:textId="4084C487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Biasi</w:t>
                  </w:r>
                </w:p>
              </w:tc>
              <w:tc>
                <w:tcPr>
                  <w:tcW w:w="1769" w:type="dxa"/>
                </w:tcPr>
                <w:p w14:paraId="43DBEAC1" w14:textId="594F385C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Gomes &amp; Gomes</w:t>
                  </w:r>
                </w:p>
              </w:tc>
              <w:tc>
                <w:tcPr>
                  <w:tcW w:w="1770" w:type="dxa"/>
                </w:tcPr>
                <w:p w14:paraId="66C9CEC5" w14:textId="367A6761" w:rsidR="007C228D" w:rsidRPr="00340F29" w:rsidRDefault="00340F29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auto"/>
                      <w:sz w:val="22"/>
                      <w:szCs w:val="22"/>
                    </w:rPr>
                    <w:t>Knapp</w:t>
                  </w:r>
                  <w:proofErr w:type="spellEnd"/>
                </w:p>
              </w:tc>
            </w:tr>
            <w:tr w:rsidR="00340F29" w:rsidRPr="00340F29" w14:paraId="49C7384B" w14:textId="77777777" w:rsidTr="007C228D">
              <w:tc>
                <w:tcPr>
                  <w:tcW w:w="736" w:type="dxa"/>
                </w:tcPr>
                <w:p w14:paraId="28F55381" w14:textId="5806FEF3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669145D1" w14:textId="05EABB83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rFonts w:eastAsia="Times New Roman"/>
                      <w:bCs/>
                      <w:color w:val="auto"/>
                    </w:rPr>
                    <w:t>CONTRATAÇÃO DE EMPRESA, PARA TRANSPORTE</w:t>
                  </w:r>
                  <w:r w:rsidR="0034598A" w:rsidRPr="00340F29">
                    <w:rPr>
                      <w:rFonts w:eastAsia="Times New Roman"/>
                      <w:bCs/>
                      <w:color w:val="auto"/>
                    </w:rPr>
                    <w:t>, 3 VIAGENS.</w:t>
                  </w:r>
                </w:p>
              </w:tc>
              <w:tc>
                <w:tcPr>
                  <w:tcW w:w="1769" w:type="dxa"/>
                </w:tcPr>
                <w:p w14:paraId="6E30477A" w14:textId="4B3CEA39" w:rsidR="007C228D" w:rsidRPr="00340F29" w:rsidRDefault="0034598A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43.500</w:t>
                  </w:r>
                  <w:r w:rsidR="007C228D" w:rsidRPr="00340F29">
                    <w:rPr>
                      <w:color w:val="auto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69" w:type="dxa"/>
                </w:tcPr>
                <w:p w14:paraId="4D330A62" w14:textId="31F10CFE" w:rsidR="007C228D" w:rsidRPr="00340F29" w:rsidRDefault="007C228D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340F29">
                    <w:rPr>
                      <w:color w:val="auto"/>
                      <w:sz w:val="22"/>
                      <w:szCs w:val="22"/>
                    </w:rPr>
                    <w:t>50.000,00</w:t>
                  </w:r>
                </w:p>
              </w:tc>
              <w:tc>
                <w:tcPr>
                  <w:tcW w:w="1770" w:type="dxa"/>
                </w:tcPr>
                <w:p w14:paraId="3A221D34" w14:textId="5F8ADDC1" w:rsidR="007C228D" w:rsidRPr="00340F29" w:rsidRDefault="00340F29" w:rsidP="0040488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54.600,00</w:t>
                  </w:r>
                </w:p>
              </w:tc>
            </w:tr>
          </w:tbl>
          <w:p w14:paraId="271BAA0C" w14:textId="29E3E79D" w:rsidR="00106A9D" w:rsidRPr="00340F29" w:rsidRDefault="006B06D7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Após análise, aplicando a metodologia do menor preço, obteve-se o valor de R$ </w:t>
            </w:r>
            <w:r w:rsidR="0034598A" w:rsidRPr="00340F29">
              <w:rPr>
                <w:color w:val="auto"/>
                <w:sz w:val="22"/>
                <w:szCs w:val="22"/>
              </w:rPr>
              <w:t>14.500,00 por viagem, totalizando R$ 43.500,00.</w:t>
            </w:r>
          </w:p>
          <w:p w14:paraId="25659E4C" w14:textId="71CB99AF" w:rsidR="006B06D7" w:rsidRPr="00340F29" w:rsidRDefault="00106A9D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>O</w:t>
            </w:r>
            <w:r w:rsidR="006B06D7" w:rsidRPr="00340F29">
              <w:rPr>
                <w:color w:val="auto"/>
                <w:sz w:val="22"/>
                <w:szCs w:val="22"/>
              </w:rPr>
              <w:t xml:space="preserve">bservasse que a o orçamento fornecido pela empresa </w:t>
            </w:r>
            <w:r w:rsidR="007C228D" w:rsidRPr="00340F29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BIASI INDUSTRIA COMERCIO E TRANSPORTES LTDA, </w:t>
            </w:r>
            <w:r w:rsidR="006B06D7" w:rsidRPr="00340F29">
              <w:rPr>
                <w:color w:val="auto"/>
                <w:sz w:val="22"/>
                <w:szCs w:val="22"/>
              </w:rPr>
              <w:t>se mostra como forma de contratação mais vantajosa, visto que a mesma realizar</w:t>
            </w:r>
            <w:r w:rsidR="00E9145F" w:rsidRPr="00340F29">
              <w:rPr>
                <w:color w:val="auto"/>
                <w:sz w:val="22"/>
                <w:szCs w:val="22"/>
              </w:rPr>
              <w:t>á</w:t>
            </w:r>
            <w:r w:rsidR="006B06D7" w:rsidRPr="00340F29">
              <w:rPr>
                <w:color w:val="auto"/>
                <w:sz w:val="22"/>
                <w:szCs w:val="22"/>
              </w:rPr>
              <w:t xml:space="preserve"> a prestação do serviço de forma imediata</w:t>
            </w:r>
            <w:r w:rsidRPr="00340F29">
              <w:rPr>
                <w:color w:val="auto"/>
                <w:sz w:val="22"/>
                <w:szCs w:val="22"/>
              </w:rPr>
              <w:t>.</w:t>
            </w:r>
          </w:p>
          <w:p w14:paraId="6CDA9EE7" w14:textId="3712D6EC" w:rsidR="006B06D7" w:rsidRPr="00340F29" w:rsidRDefault="006B06D7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Portanto, trata-se de hipótese de dispensa de licitação dada a urgência em contratar o serviço, considerando que a demanda advém de uma condição de garantia de manutenção do serviço público, nos termos do art. 75, inciso VIII da Lei n. 14.133/2021, assim, cabível a justificativa do preço proposto, em conformidade com a prática de mercado e pela busca de fornecedores </w:t>
            </w:r>
            <w:r w:rsidR="00106A9D" w:rsidRPr="00340F29">
              <w:rPr>
                <w:color w:val="auto"/>
                <w:sz w:val="22"/>
                <w:szCs w:val="22"/>
              </w:rPr>
              <w:t>locais</w:t>
            </w:r>
            <w:r w:rsidRPr="00340F29">
              <w:rPr>
                <w:color w:val="auto"/>
                <w:sz w:val="22"/>
                <w:szCs w:val="22"/>
              </w:rPr>
              <w:t xml:space="preserve"> definida como necessidade.</w:t>
            </w:r>
          </w:p>
          <w:p w14:paraId="496F156D" w14:textId="77777777" w:rsidR="006B06D7" w:rsidRPr="00340F29" w:rsidRDefault="006B06D7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 Neste sentido, trata a lei 14.133, nos termos do art. 23, §4º: </w:t>
            </w:r>
          </w:p>
          <w:p w14:paraId="21BD2F97" w14:textId="77777777" w:rsidR="006B06D7" w:rsidRPr="00340F29" w:rsidRDefault="006B06D7" w:rsidP="006B06D7">
            <w:pPr>
              <w:pStyle w:val="Default"/>
              <w:ind w:left="597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Art. 23. O valor previamente estimado da contratação deverá ser compatível com os valores praticados pelo mercado, considerados os preços constantes de bancos de dados públicos e as quantidades a serem contratadas, observadas a potencial economia de escala e as peculiaridades do local de execução do objeto. </w:t>
            </w:r>
          </w:p>
          <w:p w14:paraId="73F6A7C2" w14:textId="77777777" w:rsidR="006B06D7" w:rsidRPr="00340F29" w:rsidRDefault="006B06D7" w:rsidP="006B06D7">
            <w:pPr>
              <w:pStyle w:val="Default"/>
              <w:ind w:left="597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§ 1º No processo licitatório para aquisição de bens e contratação de serviços em geral, conforme regulamento, o valor estimado será definido com base no melhor preço aferido por meio da utilização dos seguintes parâmetros, adotados de forma combinada ou não: </w:t>
            </w:r>
          </w:p>
          <w:p w14:paraId="7F25DFD4" w14:textId="77777777" w:rsidR="006B06D7" w:rsidRPr="00340F29" w:rsidRDefault="006B06D7" w:rsidP="006B06D7">
            <w:pPr>
              <w:pStyle w:val="Default"/>
              <w:ind w:left="597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(...) </w:t>
            </w:r>
          </w:p>
          <w:p w14:paraId="4801E007" w14:textId="77777777" w:rsidR="006B06D7" w:rsidRPr="00340F29" w:rsidRDefault="006B06D7" w:rsidP="006B06D7">
            <w:pPr>
              <w:pStyle w:val="Default"/>
              <w:ind w:left="597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 xml:space="preserve">IV - </w:t>
            </w:r>
            <w:proofErr w:type="gramStart"/>
            <w:r w:rsidRPr="00340F29">
              <w:rPr>
                <w:color w:val="auto"/>
                <w:sz w:val="22"/>
                <w:szCs w:val="22"/>
              </w:rPr>
              <w:t>pesquisa</w:t>
            </w:r>
            <w:proofErr w:type="gramEnd"/>
            <w:r w:rsidRPr="00340F29">
              <w:rPr>
                <w:color w:val="auto"/>
                <w:sz w:val="22"/>
                <w:szCs w:val="22"/>
              </w:rPr>
              <w:t xml:space="preserve">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 w14:paraId="09934D04" w14:textId="3765E695" w:rsidR="006B06D7" w:rsidRPr="00340F29" w:rsidRDefault="006B06D7" w:rsidP="0040488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40F29">
              <w:rPr>
                <w:color w:val="auto"/>
                <w:sz w:val="22"/>
                <w:szCs w:val="22"/>
              </w:rPr>
              <w:t>Assim, a proponente demonstr</w:t>
            </w:r>
            <w:r w:rsidR="00E9145F" w:rsidRPr="00340F29">
              <w:rPr>
                <w:color w:val="auto"/>
                <w:sz w:val="22"/>
                <w:szCs w:val="22"/>
              </w:rPr>
              <w:t>ou</w:t>
            </w:r>
            <w:r w:rsidRPr="00340F29">
              <w:rPr>
                <w:color w:val="auto"/>
                <w:sz w:val="22"/>
                <w:szCs w:val="22"/>
              </w:rPr>
              <w:t xml:space="preserve"> valor coerente e compatível com a prática de mercado, atendendo, portanto, o regulamento e o os requisitos da Lei n. 14.133/2021, justificando-se o preço apresentado em sua proposta.</w:t>
            </w:r>
          </w:p>
        </w:tc>
      </w:tr>
      <w:tr w:rsidR="00F35D7A" w:rsidRPr="0057472F" w14:paraId="6E448FCF" w14:textId="77777777" w:rsidTr="003F1AC5">
        <w:tc>
          <w:tcPr>
            <w:tcW w:w="9072" w:type="dxa"/>
            <w:shd w:val="clear" w:color="auto" w:fill="auto"/>
          </w:tcPr>
          <w:p w14:paraId="3A7D238E" w14:textId="4815BD00" w:rsidR="00F35D7A" w:rsidRPr="0057472F" w:rsidRDefault="0064699B" w:rsidP="0040488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14. </w:t>
            </w:r>
            <w:r w:rsidR="00F35D7A" w:rsidRPr="0057472F">
              <w:rPr>
                <w:b/>
                <w:bCs/>
                <w:color w:val="auto"/>
                <w:sz w:val="22"/>
                <w:szCs w:val="22"/>
              </w:rPr>
              <w:t>Dispensa do Estudo Técnico Preliminar</w:t>
            </w:r>
          </w:p>
          <w:p w14:paraId="7253025E" w14:textId="77777777" w:rsidR="00F35D7A" w:rsidRPr="0057472F" w:rsidRDefault="00F35D7A" w:rsidP="00F35D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7472F">
              <w:rPr>
                <w:color w:val="auto"/>
                <w:sz w:val="22"/>
                <w:szCs w:val="22"/>
              </w:rPr>
              <w:t>A Lei nº 14.133/2021 traz disciplina específica em relação à instrução dos processos de contratação direta, no seu art. 72. Ao se referir ao “estudo técnico preliminar, análise de riscos, termo de referência, projeto básico ou projeto executivo”, emprega a expressão “</w:t>
            </w:r>
            <w:r w:rsidRPr="0057472F">
              <w:rPr>
                <w:i/>
                <w:iCs/>
                <w:color w:val="auto"/>
                <w:sz w:val="22"/>
                <w:szCs w:val="22"/>
              </w:rPr>
              <w:t xml:space="preserve">se for o </w:t>
            </w:r>
            <w:proofErr w:type="gramStart"/>
            <w:r w:rsidRPr="0057472F">
              <w:rPr>
                <w:i/>
                <w:iCs/>
                <w:color w:val="auto"/>
                <w:sz w:val="22"/>
                <w:szCs w:val="22"/>
              </w:rPr>
              <w:t>caso</w:t>
            </w:r>
            <w:r w:rsidRPr="0057472F">
              <w:rPr>
                <w:color w:val="auto"/>
                <w:sz w:val="22"/>
                <w:szCs w:val="22"/>
              </w:rPr>
              <w:t>“</w:t>
            </w:r>
            <w:proofErr w:type="gramEnd"/>
            <w:r w:rsidRPr="0057472F">
              <w:rPr>
                <w:color w:val="auto"/>
                <w:sz w:val="22"/>
                <w:szCs w:val="22"/>
              </w:rPr>
              <w:t>. Ou seja, é possível entender que nem todo processo de contratação direta necessitará de um estudo técnico preliminar. Mas o que determina a possibilidade de dispensar o ETP?</w:t>
            </w:r>
          </w:p>
          <w:p w14:paraId="758ED538" w14:textId="77777777" w:rsidR="00F35D7A" w:rsidRPr="0057472F" w:rsidRDefault="00F35D7A" w:rsidP="00F35D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7472F">
              <w:rPr>
                <w:color w:val="auto"/>
                <w:sz w:val="22"/>
                <w:szCs w:val="22"/>
              </w:rPr>
              <w:t>A Instrução Normativa nº 58/2022, que dispõe sobre a elaboração dos Estudos Técnicos Preliminares – ETP para a aquisição de bens e a contratação de serviços e obras no âmbito da Administração Pública federal direta, autárquica e fundacional, traz a seguinte previsão no seu art. 14:</w:t>
            </w:r>
          </w:p>
          <w:p w14:paraId="1F3494CB" w14:textId="77777777" w:rsidR="00F35D7A" w:rsidRPr="0057472F" w:rsidRDefault="00F35D7A" w:rsidP="00F35D7A">
            <w:pPr>
              <w:pStyle w:val="Default"/>
              <w:ind w:left="597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57472F">
              <w:rPr>
                <w:i/>
                <w:iCs/>
                <w:color w:val="auto"/>
                <w:sz w:val="22"/>
                <w:szCs w:val="22"/>
              </w:rPr>
              <w:t>Art. 14. A elaboração do ETP:</w:t>
            </w:r>
          </w:p>
          <w:p w14:paraId="3F3CE0E6" w14:textId="77777777" w:rsidR="00F35D7A" w:rsidRPr="0057472F" w:rsidRDefault="00F35D7A" w:rsidP="00F35D7A">
            <w:pPr>
              <w:pStyle w:val="Default"/>
              <w:ind w:left="597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57472F">
              <w:rPr>
                <w:i/>
                <w:iCs/>
                <w:color w:val="auto"/>
                <w:sz w:val="22"/>
                <w:szCs w:val="22"/>
              </w:rPr>
              <w:lastRenderedPageBreak/>
              <w:t>I – é facultada nas hipóteses dos incisos I, II, VII e VIII do art. 75 e do § 7º do art. 90 da Lei nº 14.133, de 2021; e</w:t>
            </w:r>
          </w:p>
          <w:p w14:paraId="201FDFBC" w14:textId="77777777" w:rsidR="00F35D7A" w:rsidRPr="0057472F" w:rsidRDefault="00F35D7A" w:rsidP="00F35D7A">
            <w:pPr>
              <w:pStyle w:val="Default"/>
              <w:ind w:left="597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57472F">
              <w:rPr>
                <w:i/>
                <w:iCs/>
                <w:color w:val="auto"/>
                <w:sz w:val="22"/>
                <w:szCs w:val="22"/>
              </w:rPr>
              <w:t>II – é dispensada na hipótese do inciso III do art. 75 da Lei nº 14.133, de 2021, e nos casos de prorrogações dos contratos de serviços e fornecimentos contínuos. (Destacamos.)</w:t>
            </w:r>
          </w:p>
          <w:p w14:paraId="5C52C460" w14:textId="09D38D41" w:rsidR="00F35D7A" w:rsidRPr="0057472F" w:rsidRDefault="00F35D7A" w:rsidP="00F35D7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7472F">
              <w:rPr>
                <w:color w:val="auto"/>
                <w:sz w:val="22"/>
                <w:szCs w:val="22"/>
              </w:rPr>
              <w:t>Fica evidente que a norma afasta o dever de elaborar o estudo técnico preliminar porque a contratação direta por dispensa em questão observará todas as condições definidas no edital da licitação que restou fracassada ou deserta, de forma a aproveitar o ETP que a embasou. Em outros termos, em contratação direta firmada com amparo no art. 75, inc. III, não se fala em investigar novamente soluções de mercado.</w:t>
            </w:r>
          </w:p>
        </w:tc>
      </w:tr>
      <w:tr w:rsidR="00AF4DB0" w:rsidRPr="0057472F" w14:paraId="1C3B1C9A" w14:textId="77777777" w:rsidTr="003F1AC5">
        <w:tc>
          <w:tcPr>
            <w:tcW w:w="9072" w:type="dxa"/>
            <w:shd w:val="clear" w:color="auto" w:fill="auto"/>
          </w:tcPr>
          <w:p w14:paraId="4E39BEC9" w14:textId="01138DC4" w:rsidR="0071172B" w:rsidRPr="0057472F" w:rsidRDefault="00B765A6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802650">
              <w:rPr>
                <w:rFonts w:ascii="Times New Roman" w:eastAsia="Times New Roman" w:hAnsi="Times New Roman" w:cs="Times New Roman"/>
                <w:b/>
              </w:rPr>
              <w:t>5</w:t>
            </w:r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64699B">
              <w:rPr>
                <w:rFonts w:ascii="Times New Roman" w:hAnsi="Times New Roman" w:cs="Times New Roman"/>
                <w:b/>
                <w:bCs/>
              </w:rPr>
              <w:t>P</w:t>
            </w:r>
            <w:r w:rsidR="0071172B" w:rsidRPr="0057472F">
              <w:rPr>
                <w:rFonts w:ascii="Times New Roman" w:hAnsi="Times New Roman" w:cs="Times New Roman"/>
                <w:b/>
                <w:bCs/>
              </w:rPr>
              <w:t xml:space="preserve">enalidades e sanções administrativas </w:t>
            </w:r>
          </w:p>
          <w:p w14:paraId="1858F75E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= A licitante ou a contratada será responsabilizada administrativamente pelas seguintes infrações: </w:t>
            </w:r>
          </w:p>
          <w:p w14:paraId="28169C87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dar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causa à inexecução parcial do contrato; </w:t>
            </w:r>
          </w:p>
          <w:p w14:paraId="067FB68C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dar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causa à inexecução parcial do contrato que cause grave dano à Administração, ao funcionamento dos serviços públicos ou ao interesse coletivo; </w:t>
            </w:r>
          </w:p>
          <w:p w14:paraId="6C8AC19E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III - dar causa à inexecução total do contrato; </w:t>
            </w:r>
          </w:p>
          <w:p w14:paraId="2232C369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deixar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entregar a documentação exigida para o certame; </w:t>
            </w:r>
          </w:p>
          <w:p w14:paraId="107F541C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não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manter a proposta, salvo em decorrência de fato superveniente devidamente justificado; </w:t>
            </w:r>
          </w:p>
          <w:p w14:paraId="7FCA7C27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não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celebrar o contrato ou não entregar a documentação exigida para a contratação, quando convocado dentro do prazo de validade de sua proposta; </w:t>
            </w:r>
          </w:p>
          <w:p w14:paraId="1609D709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VII - ensejar o retardamento da execução ou da entrega do objeto da licitação sem motivo justificado; </w:t>
            </w:r>
          </w:p>
          <w:p w14:paraId="128B3948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VIII - apresentar declaração ou documentação falsa exigida para o certame ou prestar declaração falsa durante a licitação ou a execução do contrato; </w:t>
            </w:r>
          </w:p>
          <w:p w14:paraId="02213DCD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IX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fraudar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a licitação ou praticar ato fraudulento na execução do contrato; </w:t>
            </w:r>
          </w:p>
          <w:p w14:paraId="504C8F41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X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comportar-se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modo inidôneo ou cometer fraude de qualquer natureza; </w:t>
            </w:r>
          </w:p>
          <w:p w14:paraId="242089C8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XI - praticar atos ilícitos com vistas a frustrar os objetivos da licitação; </w:t>
            </w:r>
          </w:p>
          <w:p w14:paraId="0F528DFC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XII - praticar ato lesivo previsto no art. 5º da Lei nº 12.846, de 1º de agosto de 2013. Serão aplicadas ao responsável pelas infrações administrativas as seguintes sanções: </w:t>
            </w:r>
          </w:p>
          <w:p w14:paraId="6D1DA53B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advertência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; </w:t>
            </w:r>
          </w:p>
          <w:p w14:paraId="2558BA7A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multa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; </w:t>
            </w:r>
          </w:p>
          <w:p w14:paraId="57F69F7A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III - impedimento de licitar e contratar; </w:t>
            </w:r>
          </w:p>
          <w:p w14:paraId="2B50FE43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declaração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de inidoneidade para licitar ou contratar. </w:t>
            </w:r>
          </w:p>
          <w:p w14:paraId="5D371C3E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1º Na aplicação das sanções serão considerados: </w:t>
            </w:r>
          </w:p>
          <w:p w14:paraId="26435070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 - a natureza e a gravidade da infração cometida; </w:t>
            </w:r>
          </w:p>
          <w:p w14:paraId="7F71B153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as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peculiaridades do caso concreto; </w:t>
            </w:r>
          </w:p>
          <w:p w14:paraId="47ACB8C9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III - as circunstâncias agravantes ou atenuantes; </w:t>
            </w:r>
          </w:p>
          <w:p w14:paraId="4839C5C5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os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danos que dela provierem para a Administração Pública; </w:t>
            </w:r>
          </w:p>
          <w:p w14:paraId="6B64ECBB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implantação ou o aperfeiçoamento de programa de integridade, conforme normas e orientações dos órgãos de controle. </w:t>
            </w:r>
          </w:p>
          <w:p w14:paraId="19DABDCB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2º A sanção prevista no inciso I, do caput do art. 156, da Lei 14.133/21 será aplicada exclusivamente pela infração administrativa de prevista no inciso I do caput do art. 155 da Lei 14.133/21, quando não se justificar a imposição de penalidade mais grave. </w:t>
            </w:r>
          </w:p>
          <w:p w14:paraId="77AFD1F6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3º A sanção prevista no inciso II, do caput do art. 156, da Lei 14.133/21, calculada na forma do edital ou do contrato, não poderá ser inferior a 0,5% (cinco décimos por cento) nem superior a 30% (trinta por cento) do valor do contrato licitado ou celebrado com contratação direta e será aplicada ao responsável por qualquer das infrações administrativas previstas no art. 155 da Lei 14.133/21. </w:t>
            </w:r>
          </w:p>
          <w:p w14:paraId="2F16B391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4º A sanção prevista no inciso III, do caput do art. 156, da Lei 14.133/21será aplicada ao responsável pelas infrações administrativas previstas nos incisos II, III, IV, V, VI e VII do caput do art. 155, da Lei 14.133/21, quando não se justificar a imposição de penalidade mais grave, e impedirá o responsável de licitar ou contratar no âmbito da Administração Pública direta e indireta do ente federativo que tiver aplicado a sanção, pelo prazo máximo de 3 (três) anos. </w:t>
            </w:r>
          </w:p>
          <w:p w14:paraId="14F39C6B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5º A sanção prevista no inciso IV, do caput do art. 156, da Lei 14.133/21 será aplicada ao responsável pelas infrações administrativas previstas nos incisos VIII, IX, X, XI e XII do caput do art. 155, da Lei 14.133/21, bem como pelas infrações administrativas previstas nos incisos II, III, IV, V, VI e VII do caput do referido artigo que justifiquem a imposição de penalidade mais grave que a sanção prevista no § 4º do art. 156, da Lei 14.133/21, e impedirá o responsável de licitar ou contratar </w:t>
            </w:r>
            <w:r w:rsidRPr="0057472F">
              <w:rPr>
                <w:rFonts w:ascii="Times New Roman" w:hAnsi="Times New Roman" w:cs="Times New Roman"/>
              </w:rPr>
              <w:lastRenderedPageBreak/>
              <w:t xml:space="preserve">no âmbito da Administração Pública direta e indireta de todos os entes federativos, pelo prazo mínimo de 3 (três) anos e máximo de 6 (seis) anos. </w:t>
            </w:r>
          </w:p>
          <w:p w14:paraId="60C46712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6º A sanção prevista no inciso IV, do caput do art. 156, da Lei 14.133/21 será precedida de análise jurídica e observará a seguinte regra: quando aplicada por órgão do Poder Executivo, será de competência exclusiva de secretário municipal. </w:t>
            </w:r>
          </w:p>
          <w:p w14:paraId="69B31233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7º As sanções previstas nos incisos I, III e IV do caput do art. 156, da Lei 14.133/21 poderão ser aplicadas cumulativamente com a prevista no inciso II do caput do referido artigo. </w:t>
            </w:r>
          </w:p>
          <w:p w14:paraId="15CE279D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8º Se a multa aplicada e as indenizações cabíveis forem superiores ao valor de pagamento eventualmente devido pela Administração ao contratado, além da perda desse valor, a diferença será descontada da garantia prestada ou será cobrada judicialmente. </w:t>
            </w:r>
          </w:p>
          <w:p w14:paraId="20D279E5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9º A aplicação das sanções previstas no caput do art. 156, da Lei 14.133/21 não exclui, em hipótese alguma, a obrigação de reparação integral do dano causado à Administração Pública. </w:t>
            </w:r>
          </w:p>
          <w:p w14:paraId="459B0116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Na aplicação da sanção prevista no inciso II do caput do art. 156 da Lei 14.133/21, será facultada a defesa do interessado no prazo de 15 (quinze) dias úteis, contado da data de sua intimação. </w:t>
            </w:r>
          </w:p>
          <w:p w14:paraId="668579FD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A aplicação das sanções previstas nos incisos III e IV do caput do art. 156 da Lei 14.133/21 dependerá da instauração de processo de responsabilização, a ser conduzido por comissão composta de 2 (dois) ou mais servidores estáveis, que avaliará fatos e circunstâncias conhecidos e intimará o licitante ou o contratado para, no prazo de 15 (quinze) dias úteis, contado da data de intimação, apresentar defesa escrita e especificar as provas que pretenda produzir. </w:t>
            </w:r>
          </w:p>
          <w:p w14:paraId="29A5C650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1º Na hipótese de deferimento de pedido de produção de novas provas ou de juntada de provas julgadas indispensáveis pela comissão, o licitante ou o contratado poderá apresentar alegações finais no prazo de 15 (quinze) dias úteis, contado da data da intimação. </w:t>
            </w:r>
          </w:p>
          <w:p w14:paraId="57B5B803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2º Serão indeferidas pela comissão, mediante decisão fundamentada, provas ilícitas, impertinentes, desnecessárias, protelatórias ou intempestivas. </w:t>
            </w:r>
          </w:p>
          <w:p w14:paraId="716139D5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§ 3º A prescrição ocorrerá em 5 (cinco) anos, contados da ciência da infração pela Administração, e será: </w:t>
            </w:r>
          </w:p>
          <w:p w14:paraId="39F48C0D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interrompida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pela instauração do processo de responsabilização a que se refere o caput do artigo 158 da Lei 14.133/21; </w:t>
            </w:r>
          </w:p>
          <w:p w14:paraId="75ADA94F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suspensa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pela celebração de acordo de leniência previsto na Lei nº 12.846, de 1º de agosto de 2013; </w:t>
            </w:r>
          </w:p>
          <w:p w14:paraId="22452CB1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III - suspensa por decisão judicial que inviabilize a conclusão da apuração administrativa. </w:t>
            </w:r>
          </w:p>
          <w:p w14:paraId="52D058D8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Os atos previstos como infrações administrativas na Lei 14.133/21 ou em outras leis de licitações e contratos da Administração Pública que também sejam tipificados como atos lesivos na Lei nº 12.846, de 1º de agosto de 2013, serão apurados e julgados conjuntamente, nos mesmos autos, observados o rito procedimental e a autoridade competente definidos na referida Lei. </w:t>
            </w:r>
          </w:p>
          <w:p w14:paraId="1DED2871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A personalidade jurídica poderá ser desconsiderada sempre que utilizada com abuso do direito para facilitar, encobrir ou dissimular a prática dos atos ilícitos previstos na Lei 14.133/21 ou para provocar confusão patrimonial, e, nesse caso, todos os efeitos das sanções aplicadas à pessoa jurídica serão estendidos aos seus administradores e sócios com poderes de administração, a pessoa jurídica sucessora ou a empresa do mesmo ramo com relação de coligação ou controle, de fato ou de direito, com o sancionado, observados, em todos os casos, o contraditório, a ampla defesa e a obrigatoriedade de análise jurídica prévia. </w:t>
            </w:r>
          </w:p>
          <w:p w14:paraId="2E3545F4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O Poderes Executivo deverá, no prazo máximo 15 (quinze) dias úteis, contado da data de aplicação da sanção, informar e manter atualizados os dados relativos às sanções por ele aplicadas, para fins de publicidade no Cadastro Nacional de Empresas Inidôneas e Suspensas (</w:t>
            </w:r>
            <w:proofErr w:type="spellStart"/>
            <w:r w:rsidRPr="0057472F">
              <w:rPr>
                <w:rFonts w:ascii="Times New Roman" w:hAnsi="Times New Roman" w:cs="Times New Roman"/>
              </w:rPr>
              <w:t>Ceis</w:t>
            </w:r>
            <w:proofErr w:type="spellEnd"/>
            <w:r w:rsidRPr="0057472F">
              <w:rPr>
                <w:rFonts w:ascii="Times New Roman" w:hAnsi="Times New Roman" w:cs="Times New Roman"/>
              </w:rPr>
              <w:t>) e no Cadastro Nacional de Empresas Punidas (</w:t>
            </w:r>
            <w:proofErr w:type="spellStart"/>
            <w:r w:rsidRPr="0057472F">
              <w:rPr>
                <w:rFonts w:ascii="Times New Roman" w:hAnsi="Times New Roman" w:cs="Times New Roman"/>
              </w:rPr>
              <w:t>Cnep</w:t>
            </w:r>
            <w:proofErr w:type="spellEnd"/>
            <w:r w:rsidRPr="0057472F">
              <w:rPr>
                <w:rFonts w:ascii="Times New Roman" w:hAnsi="Times New Roman" w:cs="Times New Roman"/>
              </w:rPr>
              <w:t xml:space="preserve">), instituídos no âmbito do Poder Executivo federal. </w:t>
            </w:r>
          </w:p>
          <w:p w14:paraId="4CC95F62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O atraso injustificado na execução do contrato sujeitará o contratado a multa de mora, na forma prevista em edital ou em contrato. </w:t>
            </w:r>
          </w:p>
          <w:p w14:paraId="645CFFDA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A aplicação de multa de mora não impedirá que a Administração a converta em compensatória e promova a extinção unilateral do contrato com a aplicação cumulada de outras sanções previstas na Lei 14.133/21. É admitida a reabilitação do licitante ou contratado perante a própria autoridade que aplicou a penalidade, exigidos, cumulativamente: </w:t>
            </w:r>
          </w:p>
          <w:p w14:paraId="5ED03273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reparação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integral do dano causado à Administração Pública; </w:t>
            </w:r>
          </w:p>
          <w:p w14:paraId="742C40F6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II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pagamento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da multa; </w:t>
            </w:r>
          </w:p>
          <w:p w14:paraId="60C51FBE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lastRenderedPageBreak/>
              <w:t xml:space="preserve">III - transcurso do prazo mínimo de 1 (um) ano da aplicação da penalidade, no caso de impedimento de licitar e contratar, ou de 3 (três) anos da aplicação da penalidade, no caso de declaração de inidoneidade; </w:t>
            </w:r>
          </w:p>
          <w:p w14:paraId="055F97F7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IV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cumprimento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das condições de reabilitação definidas no ato punitivo; </w:t>
            </w:r>
          </w:p>
          <w:p w14:paraId="3F558D56" w14:textId="77777777" w:rsidR="0071172B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 xml:space="preserve">V - </w:t>
            </w:r>
            <w:proofErr w:type="gramStart"/>
            <w:r w:rsidRPr="0057472F">
              <w:rPr>
                <w:rFonts w:ascii="Times New Roman" w:hAnsi="Times New Roman" w:cs="Times New Roman"/>
              </w:rPr>
              <w:t>análise</w:t>
            </w:r>
            <w:proofErr w:type="gramEnd"/>
            <w:r w:rsidRPr="0057472F">
              <w:rPr>
                <w:rFonts w:ascii="Times New Roman" w:hAnsi="Times New Roman" w:cs="Times New Roman"/>
              </w:rPr>
              <w:t xml:space="preserve"> jurídica prévia, com posicionamento conclusivo quanto ao cumprimento dos requisitos definidos neste artigo. </w:t>
            </w:r>
          </w:p>
          <w:p w14:paraId="2FE26B4C" w14:textId="22FF04FF" w:rsidR="005F4259" w:rsidRPr="0057472F" w:rsidRDefault="0071172B" w:rsidP="00404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2F">
              <w:rPr>
                <w:rFonts w:ascii="Times New Roman" w:hAnsi="Times New Roman" w:cs="Times New Roman"/>
              </w:rPr>
              <w:t>16.9 - A sanção pelas infrações previstas nos incisos VIII e XII do caput do art. 155 da Lei 14.133/21 exigirá, como condição de reabilitação do licitante ou contratado, a implantação ou aperfeiçoamento de programa de integridade pelo responsável.</w:t>
            </w:r>
          </w:p>
        </w:tc>
      </w:tr>
      <w:tr w:rsidR="00AF4DB0" w:rsidRPr="0057472F" w14:paraId="6EF04240" w14:textId="77777777" w:rsidTr="003F1AC5">
        <w:tc>
          <w:tcPr>
            <w:tcW w:w="9072" w:type="dxa"/>
            <w:shd w:val="clear" w:color="auto" w:fill="auto"/>
          </w:tcPr>
          <w:p w14:paraId="22C4F931" w14:textId="3431D101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="00802650">
              <w:rPr>
                <w:rFonts w:ascii="Times New Roman" w:eastAsia="Times New Roman" w:hAnsi="Times New Roman" w:cs="Times New Roman"/>
                <w:b/>
              </w:rPr>
              <w:t>6</w:t>
            </w:r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. Vigência </w:t>
            </w:r>
          </w:p>
          <w:p w14:paraId="79989DF2" w14:textId="26F41F5F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O prazo de vigência do contrato será </w:t>
            </w:r>
            <w:r w:rsidR="000D5790">
              <w:rPr>
                <w:rFonts w:ascii="Times New Roman" w:eastAsia="Times New Roman" w:hAnsi="Times New Roman" w:cs="Times New Roman"/>
              </w:rPr>
              <w:t>120</w:t>
            </w:r>
            <w:r w:rsidR="00802650">
              <w:rPr>
                <w:rFonts w:ascii="Times New Roman" w:eastAsia="Times New Roman" w:hAnsi="Times New Roman" w:cs="Times New Roman"/>
              </w:rPr>
              <w:t xml:space="preserve"> (</w:t>
            </w:r>
            <w:r w:rsidR="000D5790">
              <w:rPr>
                <w:rFonts w:ascii="Times New Roman" w:eastAsia="Times New Roman" w:hAnsi="Times New Roman" w:cs="Times New Roman"/>
              </w:rPr>
              <w:t>cento e vinte</w:t>
            </w:r>
            <w:r w:rsidR="00802650">
              <w:rPr>
                <w:rFonts w:ascii="Times New Roman" w:eastAsia="Times New Roman" w:hAnsi="Times New Roman" w:cs="Times New Roman"/>
              </w:rPr>
              <w:t>)</w:t>
            </w:r>
            <w:r w:rsidR="005F4259" w:rsidRPr="0057472F">
              <w:rPr>
                <w:rFonts w:ascii="Times New Roman" w:eastAsia="Times New Roman" w:hAnsi="Times New Roman" w:cs="Times New Roman"/>
              </w:rPr>
              <w:t xml:space="preserve"> dias, contado da assinatura</w:t>
            </w:r>
            <w:r w:rsidRPr="0057472F">
              <w:rPr>
                <w:rFonts w:ascii="Times New Roman" w:eastAsia="Times New Roman" w:hAnsi="Times New Roman" w:cs="Times New Roman"/>
              </w:rPr>
              <w:t>, podendo ser prorrogado por iguais e sucessivos períodos, conforme Lei.</w:t>
            </w:r>
          </w:p>
        </w:tc>
      </w:tr>
      <w:tr w:rsidR="00AF4DB0" w:rsidRPr="0057472F" w14:paraId="30D7B747" w14:textId="77777777" w:rsidTr="003F1AC5">
        <w:tc>
          <w:tcPr>
            <w:tcW w:w="9072" w:type="dxa"/>
            <w:shd w:val="clear" w:color="auto" w:fill="auto"/>
          </w:tcPr>
          <w:p w14:paraId="122A7C7A" w14:textId="053EAACA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  <w:b/>
              </w:rPr>
              <w:t>1</w:t>
            </w:r>
            <w:r w:rsidR="009F456E">
              <w:rPr>
                <w:rFonts w:ascii="Times New Roman" w:eastAsia="Times New Roman" w:hAnsi="Times New Roman" w:cs="Times New Roman"/>
                <w:b/>
              </w:rPr>
              <w:t>8</w:t>
            </w:r>
            <w:r w:rsidRPr="0057472F">
              <w:rPr>
                <w:rFonts w:ascii="Times New Roman" w:eastAsia="Times New Roman" w:hAnsi="Times New Roman" w:cs="Times New Roman"/>
                <w:b/>
              </w:rPr>
              <w:t xml:space="preserve">. Critérios de pagamento </w:t>
            </w:r>
          </w:p>
          <w:p w14:paraId="02F6051A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O contratante realizará o pagamento em até 30 (trinta) dias contados da apresentação do documento fiscal/fatura correspondente. </w:t>
            </w:r>
          </w:p>
          <w:p w14:paraId="332E7370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O pagamento será realizado por meio de pagamento de fatura em favor da contratada. </w:t>
            </w:r>
          </w:p>
          <w:p w14:paraId="180F63FD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A nota fiscal/fatura será emitida pela contratada após o recebimento definitivo dos bens e em inteira conformidade com as exigências legais, especialmente as de natureza fiscal, acrescida, sempre que possível, das seguintes informações: </w:t>
            </w:r>
          </w:p>
          <w:p w14:paraId="217B924A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a) indicação do número do contrato; </w:t>
            </w:r>
          </w:p>
          <w:p w14:paraId="1CA7EF43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b) indicação do objeto do contrato; </w:t>
            </w:r>
          </w:p>
          <w:p w14:paraId="719290AA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 xml:space="preserve">c) destaque, conforme regulação específica, das retenções incidentes sobre o faturamento, (ISS, INSS, IRRF e outros), se houver; </w:t>
            </w:r>
          </w:p>
          <w:p w14:paraId="1EC4B3DC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>d) conta bancária, conforme indicado pela contratada na nota fiscal. A nota fiscal/fatura deverá ser emitida com o Imposto de Renda retido na fonte, conforme tabela de retenção constante no Anexo I da Instrução Normativa da Receita Federal do Brasil nº 1.234 de 2012 e suas alterações posteriores. Cabe à contratada o destaque deste imposto no corpo das notas fiscais.</w:t>
            </w:r>
          </w:p>
          <w:p w14:paraId="7B34BA30" w14:textId="77777777" w:rsidR="00B765A6" w:rsidRPr="0057472F" w:rsidRDefault="00B765A6" w:rsidP="0040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7472F">
              <w:rPr>
                <w:rFonts w:ascii="Times New Roman" w:eastAsia="Times New Roman" w:hAnsi="Times New Roman" w:cs="Times New Roman"/>
              </w:rPr>
              <w:t>As pessoas jurídicas amparadas por isenção, não incidência ou alíquota zero devem informar essa condição no documento fiscal, inclusive o enquadramento legal, sob pena de, se não o fizerem, sujeitarem-se à retenção do IR e das contribuições sobre o valor total do documento fiscal, no percentual total correspondente à natureza do bem ou serviço. Havendo erro no documento de cobrança ou outra circunstância que impeça a liquidação da despesa, esta ficará com o pagamento pendente até que a contratada providencie as medidas saneadoras necessárias, não ocorrendo, neste caso, qualquer ônus à contratante.</w:t>
            </w:r>
          </w:p>
        </w:tc>
      </w:tr>
      <w:tr w:rsidR="00B765A6" w:rsidRPr="0057472F" w14:paraId="1C11E1DC" w14:textId="77777777" w:rsidTr="003F1AC5">
        <w:trPr>
          <w:trHeight w:val="1654"/>
        </w:trPr>
        <w:tc>
          <w:tcPr>
            <w:tcW w:w="9072" w:type="dxa"/>
            <w:shd w:val="clear" w:color="auto" w:fill="auto"/>
          </w:tcPr>
          <w:p w14:paraId="5E9EF1BD" w14:textId="1FBCB568" w:rsidR="00B765A6" w:rsidRPr="00340F29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F29">
              <w:rPr>
                <w:rFonts w:ascii="Times New Roman" w:eastAsia="Times New Roman" w:hAnsi="Times New Roman" w:cs="Times New Roman"/>
                <w:bCs/>
              </w:rPr>
              <w:t xml:space="preserve">Palmitos/SC, </w:t>
            </w:r>
            <w:r w:rsidR="00340F29" w:rsidRPr="00340F29">
              <w:rPr>
                <w:rFonts w:ascii="Times New Roman" w:eastAsia="Times New Roman" w:hAnsi="Times New Roman" w:cs="Times New Roman"/>
                <w:bCs/>
              </w:rPr>
              <w:t>12</w:t>
            </w:r>
            <w:r w:rsidR="00151BE7" w:rsidRPr="00340F29">
              <w:rPr>
                <w:rFonts w:ascii="Times New Roman" w:eastAsia="Times New Roman" w:hAnsi="Times New Roman" w:cs="Times New Roman"/>
                <w:bCs/>
              </w:rPr>
              <w:t xml:space="preserve"> de </w:t>
            </w:r>
            <w:r w:rsidR="007B78D1" w:rsidRPr="00340F29">
              <w:rPr>
                <w:rFonts w:ascii="Times New Roman" w:eastAsia="Times New Roman" w:hAnsi="Times New Roman" w:cs="Times New Roman"/>
                <w:bCs/>
              </w:rPr>
              <w:t xml:space="preserve">março </w:t>
            </w:r>
            <w:r w:rsidR="00C06CD5" w:rsidRPr="00340F29">
              <w:rPr>
                <w:rFonts w:ascii="Times New Roman" w:eastAsia="Times New Roman" w:hAnsi="Times New Roman" w:cs="Times New Roman"/>
                <w:bCs/>
              </w:rPr>
              <w:t>de 2025</w:t>
            </w:r>
            <w:r w:rsidRPr="00340F29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2ACBC6D" w14:textId="77777777" w:rsidR="00B765A6" w:rsidRPr="0057472F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C55022" w14:textId="77777777" w:rsidR="00B765A6" w:rsidRPr="0057472F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DC51A" w14:textId="77777777" w:rsidR="00151BE7" w:rsidRPr="0057472F" w:rsidRDefault="00151BE7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6921F7" w14:textId="77777777" w:rsidR="00151BE7" w:rsidRPr="0057472F" w:rsidRDefault="00151BE7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9FD41C" w14:textId="77777777" w:rsidR="00B765A6" w:rsidRPr="0057472F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AF32049" w14:textId="2FEE4ABB" w:rsidR="00802BE4" w:rsidRDefault="00802BE4" w:rsidP="00802BE4">
            <w:pPr>
              <w:tabs>
                <w:tab w:val="left" w:pos="580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Andréia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Fad</w:t>
            </w:r>
            <w:r w:rsidR="00C40D9B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Schenatto</w:t>
            </w:r>
            <w:proofErr w:type="spellEnd"/>
          </w:p>
          <w:p w14:paraId="089A47A9" w14:textId="5A1F8868" w:rsidR="00151BE7" w:rsidRPr="0057472F" w:rsidRDefault="00802BE4" w:rsidP="00802BE4">
            <w:pPr>
              <w:tabs>
                <w:tab w:val="left" w:pos="58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Secretária de Administração, Finanças e Planejamento</w:t>
            </w:r>
          </w:p>
          <w:p w14:paraId="507B0F97" w14:textId="22B5A4A4" w:rsidR="00B765A6" w:rsidRPr="0057472F" w:rsidRDefault="00B765A6" w:rsidP="004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D334442" w14:textId="77777777" w:rsidR="00B765A6" w:rsidRPr="0057472F" w:rsidRDefault="00B765A6" w:rsidP="0040488A">
      <w:pPr>
        <w:spacing w:after="0" w:line="240" w:lineRule="auto"/>
        <w:rPr>
          <w:rFonts w:ascii="Times New Roman" w:hAnsi="Times New Roman" w:cs="Times New Roman"/>
        </w:rPr>
      </w:pPr>
    </w:p>
    <w:sectPr w:rsidR="00B765A6" w:rsidRPr="0057472F" w:rsidSect="00B765A6"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53C0B" w14:textId="77777777" w:rsidR="00082F60" w:rsidRDefault="00082F60">
      <w:pPr>
        <w:spacing w:after="0" w:line="240" w:lineRule="auto"/>
      </w:pPr>
      <w:r>
        <w:separator/>
      </w:r>
    </w:p>
  </w:endnote>
  <w:endnote w:type="continuationSeparator" w:id="0">
    <w:p w14:paraId="72410FCA" w14:textId="77777777" w:rsidR="00082F60" w:rsidRDefault="00082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966D" w14:textId="77777777" w:rsidR="008C5893" w:rsidRDefault="00AB05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465DC" w14:textId="77777777" w:rsidR="00082F60" w:rsidRDefault="00082F60">
      <w:pPr>
        <w:spacing w:after="0" w:line="240" w:lineRule="auto"/>
      </w:pPr>
      <w:r>
        <w:separator/>
      </w:r>
    </w:p>
  </w:footnote>
  <w:footnote w:type="continuationSeparator" w:id="0">
    <w:p w14:paraId="7FAF1AF4" w14:textId="77777777" w:rsidR="00082F60" w:rsidRDefault="00082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2CB"/>
    <w:multiLevelType w:val="hybridMultilevel"/>
    <w:tmpl w:val="BC84A87E"/>
    <w:lvl w:ilvl="0" w:tplc="9AFE7C68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DFA1F8A">
      <w:start w:val="1"/>
      <w:numFmt w:val="upperRoman"/>
      <w:lvlText w:val="%2-"/>
      <w:lvlJc w:val="left"/>
      <w:pPr>
        <w:ind w:left="3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3FA4F1BA">
      <w:numFmt w:val="bullet"/>
      <w:lvlText w:val="•"/>
      <w:lvlJc w:val="left"/>
      <w:pPr>
        <w:ind w:left="1348" w:hanging="200"/>
      </w:pPr>
      <w:rPr>
        <w:rFonts w:hint="default"/>
        <w:lang w:val="pt-PT" w:eastAsia="en-US" w:bidi="ar-SA"/>
      </w:rPr>
    </w:lvl>
    <w:lvl w:ilvl="3" w:tplc="19984940">
      <w:numFmt w:val="bullet"/>
      <w:lvlText w:val="•"/>
      <w:lvlJc w:val="left"/>
      <w:pPr>
        <w:ind w:left="2356" w:hanging="200"/>
      </w:pPr>
      <w:rPr>
        <w:rFonts w:hint="default"/>
        <w:lang w:val="pt-PT" w:eastAsia="en-US" w:bidi="ar-SA"/>
      </w:rPr>
    </w:lvl>
    <w:lvl w:ilvl="4" w:tplc="7AC2E5D0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5" w:tplc="01B83B68">
      <w:numFmt w:val="bullet"/>
      <w:lvlText w:val="•"/>
      <w:lvlJc w:val="left"/>
      <w:pPr>
        <w:ind w:left="4373" w:hanging="200"/>
      </w:pPr>
      <w:rPr>
        <w:rFonts w:hint="default"/>
        <w:lang w:val="pt-PT" w:eastAsia="en-US" w:bidi="ar-SA"/>
      </w:rPr>
    </w:lvl>
    <w:lvl w:ilvl="6" w:tplc="4CB2C408">
      <w:numFmt w:val="bullet"/>
      <w:lvlText w:val="•"/>
      <w:lvlJc w:val="left"/>
      <w:pPr>
        <w:ind w:left="5382" w:hanging="200"/>
      </w:pPr>
      <w:rPr>
        <w:rFonts w:hint="default"/>
        <w:lang w:val="pt-PT" w:eastAsia="en-US" w:bidi="ar-SA"/>
      </w:rPr>
    </w:lvl>
    <w:lvl w:ilvl="7" w:tplc="0CA697F4">
      <w:numFmt w:val="bullet"/>
      <w:lvlText w:val="•"/>
      <w:lvlJc w:val="left"/>
      <w:pPr>
        <w:ind w:left="6390" w:hanging="200"/>
      </w:pPr>
      <w:rPr>
        <w:rFonts w:hint="default"/>
        <w:lang w:val="pt-PT" w:eastAsia="en-US" w:bidi="ar-SA"/>
      </w:rPr>
    </w:lvl>
    <w:lvl w:ilvl="8" w:tplc="D9EE0936">
      <w:numFmt w:val="bullet"/>
      <w:lvlText w:val="•"/>
      <w:lvlJc w:val="left"/>
      <w:pPr>
        <w:ind w:left="7399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2A913504"/>
    <w:multiLevelType w:val="hybridMultilevel"/>
    <w:tmpl w:val="50E4D544"/>
    <w:lvl w:ilvl="0" w:tplc="5008B97C">
      <w:start w:val="12"/>
      <w:numFmt w:val="lowerLetter"/>
      <w:lvlText w:val="%1)"/>
      <w:lvlJc w:val="left"/>
      <w:pPr>
        <w:ind w:left="108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1E67094">
      <w:numFmt w:val="bullet"/>
      <w:lvlText w:val="•"/>
      <w:lvlJc w:val="left"/>
      <w:pPr>
        <w:ind w:left="1031" w:hanging="242"/>
      </w:pPr>
      <w:rPr>
        <w:rFonts w:hint="default"/>
        <w:lang w:val="pt-PT" w:eastAsia="en-US" w:bidi="ar-SA"/>
      </w:rPr>
    </w:lvl>
    <w:lvl w:ilvl="2" w:tplc="7FE4CCEC">
      <w:numFmt w:val="bullet"/>
      <w:lvlText w:val="•"/>
      <w:lvlJc w:val="left"/>
      <w:pPr>
        <w:ind w:left="1963" w:hanging="242"/>
      </w:pPr>
      <w:rPr>
        <w:rFonts w:hint="default"/>
        <w:lang w:val="pt-PT" w:eastAsia="en-US" w:bidi="ar-SA"/>
      </w:rPr>
    </w:lvl>
    <w:lvl w:ilvl="3" w:tplc="FD345540">
      <w:numFmt w:val="bullet"/>
      <w:lvlText w:val="•"/>
      <w:lvlJc w:val="left"/>
      <w:pPr>
        <w:ind w:left="2894" w:hanging="242"/>
      </w:pPr>
      <w:rPr>
        <w:rFonts w:hint="default"/>
        <w:lang w:val="pt-PT" w:eastAsia="en-US" w:bidi="ar-SA"/>
      </w:rPr>
    </w:lvl>
    <w:lvl w:ilvl="4" w:tplc="EB3610C8">
      <w:numFmt w:val="bullet"/>
      <w:lvlText w:val="•"/>
      <w:lvlJc w:val="left"/>
      <w:pPr>
        <w:ind w:left="3826" w:hanging="242"/>
      </w:pPr>
      <w:rPr>
        <w:rFonts w:hint="default"/>
        <w:lang w:val="pt-PT" w:eastAsia="en-US" w:bidi="ar-SA"/>
      </w:rPr>
    </w:lvl>
    <w:lvl w:ilvl="5" w:tplc="2D6E28FA">
      <w:numFmt w:val="bullet"/>
      <w:lvlText w:val="•"/>
      <w:lvlJc w:val="left"/>
      <w:pPr>
        <w:ind w:left="4758" w:hanging="242"/>
      </w:pPr>
      <w:rPr>
        <w:rFonts w:hint="default"/>
        <w:lang w:val="pt-PT" w:eastAsia="en-US" w:bidi="ar-SA"/>
      </w:rPr>
    </w:lvl>
    <w:lvl w:ilvl="6" w:tplc="4F4CB114">
      <w:numFmt w:val="bullet"/>
      <w:lvlText w:val="•"/>
      <w:lvlJc w:val="left"/>
      <w:pPr>
        <w:ind w:left="5689" w:hanging="242"/>
      </w:pPr>
      <w:rPr>
        <w:rFonts w:hint="default"/>
        <w:lang w:val="pt-PT" w:eastAsia="en-US" w:bidi="ar-SA"/>
      </w:rPr>
    </w:lvl>
    <w:lvl w:ilvl="7" w:tplc="008C6D60">
      <w:numFmt w:val="bullet"/>
      <w:lvlText w:val="•"/>
      <w:lvlJc w:val="left"/>
      <w:pPr>
        <w:ind w:left="6621" w:hanging="242"/>
      </w:pPr>
      <w:rPr>
        <w:rFonts w:hint="default"/>
        <w:lang w:val="pt-PT" w:eastAsia="en-US" w:bidi="ar-SA"/>
      </w:rPr>
    </w:lvl>
    <w:lvl w:ilvl="8" w:tplc="67F0DD7E">
      <w:numFmt w:val="bullet"/>
      <w:lvlText w:val="•"/>
      <w:lvlJc w:val="left"/>
      <w:pPr>
        <w:ind w:left="7552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3C9A0FF3"/>
    <w:multiLevelType w:val="multilevel"/>
    <w:tmpl w:val="294CAC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C12DA"/>
    <w:multiLevelType w:val="hybridMultilevel"/>
    <w:tmpl w:val="D93A1B06"/>
    <w:lvl w:ilvl="0" w:tplc="1F265BCA">
      <w:start w:val="1"/>
      <w:numFmt w:val="lowerLetter"/>
      <w:lvlText w:val="%1)"/>
      <w:lvlJc w:val="left"/>
      <w:pPr>
        <w:ind w:left="108" w:hanging="250"/>
      </w:pPr>
      <w:rPr>
        <w:rFonts w:hint="default"/>
        <w:spacing w:val="0"/>
        <w:w w:val="100"/>
        <w:lang w:val="pt-PT" w:eastAsia="en-US" w:bidi="ar-SA"/>
      </w:rPr>
    </w:lvl>
    <w:lvl w:ilvl="1" w:tplc="BAD407AE">
      <w:numFmt w:val="bullet"/>
      <w:lvlText w:val="•"/>
      <w:lvlJc w:val="left"/>
      <w:pPr>
        <w:ind w:left="1031" w:hanging="250"/>
      </w:pPr>
      <w:rPr>
        <w:rFonts w:hint="default"/>
        <w:lang w:val="pt-PT" w:eastAsia="en-US" w:bidi="ar-SA"/>
      </w:rPr>
    </w:lvl>
    <w:lvl w:ilvl="2" w:tplc="DF9032B2">
      <w:numFmt w:val="bullet"/>
      <w:lvlText w:val="•"/>
      <w:lvlJc w:val="left"/>
      <w:pPr>
        <w:ind w:left="1963" w:hanging="250"/>
      </w:pPr>
      <w:rPr>
        <w:rFonts w:hint="default"/>
        <w:lang w:val="pt-PT" w:eastAsia="en-US" w:bidi="ar-SA"/>
      </w:rPr>
    </w:lvl>
    <w:lvl w:ilvl="3" w:tplc="2B8CE292">
      <w:numFmt w:val="bullet"/>
      <w:lvlText w:val="•"/>
      <w:lvlJc w:val="left"/>
      <w:pPr>
        <w:ind w:left="2894" w:hanging="250"/>
      </w:pPr>
      <w:rPr>
        <w:rFonts w:hint="default"/>
        <w:lang w:val="pt-PT" w:eastAsia="en-US" w:bidi="ar-SA"/>
      </w:rPr>
    </w:lvl>
    <w:lvl w:ilvl="4" w:tplc="B920788A">
      <w:numFmt w:val="bullet"/>
      <w:lvlText w:val="•"/>
      <w:lvlJc w:val="left"/>
      <w:pPr>
        <w:ind w:left="3826" w:hanging="250"/>
      </w:pPr>
      <w:rPr>
        <w:rFonts w:hint="default"/>
        <w:lang w:val="pt-PT" w:eastAsia="en-US" w:bidi="ar-SA"/>
      </w:rPr>
    </w:lvl>
    <w:lvl w:ilvl="5" w:tplc="D8EA0B52">
      <w:numFmt w:val="bullet"/>
      <w:lvlText w:val="•"/>
      <w:lvlJc w:val="left"/>
      <w:pPr>
        <w:ind w:left="4758" w:hanging="250"/>
      </w:pPr>
      <w:rPr>
        <w:rFonts w:hint="default"/>
        <w:lang w:val="pt-PT" w:eastAsia="en-US" w:bidi="ar-SA"/>
      </w:rPr>
    </w:lvl>
    <w:lvl w:ilvl="6" w:tplc="9536BD7A">
      <w:numFmt w:val="bullet"/>
      <w:lvlText w:val="•"/>
      <w:lvlJc w:val="left"/>
      <w:pPr>
        <w:ind w:left="5689" w:hanging="250"/>
      </w:pPr>
      <w:rPr>
        <w:rFonts w:hint="default"/>
        <w:lang w:val="pt-PT" w:eastAsia="en-US" w:bidi="ar-SA"/>
      </w:rPr>
    </w:lvl>
    <w:lvl w:ilvl="7" w:tplc="815E7290">
      <w:numFmt w:val="bullet"/>
      <w:lvlText w:val="•"/>
      <w:lvlJc w:val="left"/>
      <w:pPr>
        <w:ind w:left="6621" w:hanging="250"/>
      </w:pPr>
      <w:rPr>
        <w:rFonts w:hint="default"/>
        <w:lang w:val="pt-PT" w:eastAsia="en-US" w:bidi="ar-SA"/>
      </w:rPr>
    </w:lvl>
    <w:lvl w:ilvl="8" w:tplc="740C8B70">
      <w:numFmt w:val="bullet"/>
      <w:lvlText w:val="•"/>
      <w:lvlJc w:val="left"/>
      <w:pPr>
        <w:ind w:left="7552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45297D30"/>
    <w:multiLevelType w:val="multilevel"/>
    <w:tmpl w:val="FCFCEBB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067A8B"/>
    <w:multiLevelType w:val="hybridMultilevel"/>
    <w:tmpl w:val="CE182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01FFD"/>
    <w:multiLevelType w:val="hybridMultilevel"/>
    <w:tmpl w:val="CD245818"/>
    <w:lvl w:ilvl="0" w:tplc="E83E47DE">
      <w:start w:val="1"/>
      <w:numFmt w:val="lowerLetter"/>
      <w:lvlText w:val="%1)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E0CFE34">
      <w:numFmt w:val="bullet"/>
      <w:lvlText w:val="•"/>
      <w:lvlJc w:val="left"/>
      <w:pPr>
        <w:ind w:left="1031" w:hanging="240"/>
      </w:pPr>
      <w:rPr>
        <w:rFonts w:hint="default"/>
        <w:lang w:val="pt-PT" w:eastAsia="en-US" w:bidi="ar-SA"/>
      </w:rPr>
    </w:lvl>
    <w:lvl w:ilvl="2" w:tplc="B740C136">
      <w:numFmt w:val="bullet"/>
      <w:lvlText w:val="•"/>
      <w:lvlJc w:val="left"/>
      <w:pPr>
        <w:ind w:left="1963" w:hanging="240"/>
      </w:pPr>
      <w:rPr>
        <w:rFonts w:hint="default"/>
        <w:lang w:val="pt-PT" w:eastAsia="en-US" w:bidi="ar-SA"/>
      </w:rPr>
    </w:lvl>
    <w:lvl w:ilvl="3" w:tplc="CFCC4370">
      <w:numFmt w:val="bullet"/>
      <w:lvlText w:val="•"/>
      <w:lvlJc w:val="left"/>
      <w:pPr>
        <w:ind w:left="2894" w:hanging="240"/>
      </w:pPr>
      <w:rPr>
        <w:rFonts w:hint="default"/>
        <w:lang w:val="pt-PT" w:eastAsia="en-US" w:bidi="ar-SA"/>
      </w:rPr>
    </w:lvl>
    <w:lvl w:ilvl="4" w:tplc="7736B1B4">
      <w:numFmt w:val="bullet"/>
      <w:lvlText w:val="•"/>
      <w:lvlJc w:val="left"/>
      <w:pPr>
        <w:ind w:left="3826" w:hanging="240"/>
      </w:pPr>
      <w:rPr>
        <w:rFonts w:hint="default"/>
        <w:lang w:val="pt-PT" w:eastAsia="en-US" w:bidi="ar-SA"/>
      </w:rPr>
    </w:lvl>
    <w:lvl w:ilvl="5" w:tplc="C9CE9102">
      <w:numFmt w:val="bullet"/>
      <w:lvlText w:val="•"/>
      <w:lvlJc w:val="left"/>
      <w:pPr>
        <w:ind w:left="4758" w:hanging="240"/>
      </w:pPr>
      <w:rPr>
        <w:rFonts w:hint="default"/>
        <w:lang w:val="pt-PT" w:eastAsia="en-US" w:bidi="ar-SA"/>
      </w:rPr>
    </w:lvl>
    <w:lvl w:ilvl="6" w:tplc="9820A2FA">
      <w:numFmt w:val="bullet"/>
      <w:lvlText w:val="•"/>
      <w:lvlJc w:val="left"/>
      <w:pPr>
        <w:ind w:left="5689" w:hanging="240"/>
      </w:pPr>
      <w:rPr>
        <w:rFonts w:hint="default"/>
        <w:lang w:val="pt-PT" w:eastAsia="en-US" w:bidi="ar-SA"/>
      </w:rPr>
    </w:lvl>
    <w:lvl w:ilvl="7" w:tplc="C6CC1B3E">
      <w:numFmt w:val="bullet"/>
      <w:lvlText w:val="•"/>
      <w:lvlJc w:val="left"/>
      <w:pPr>
        <w:ind w:left="6621" w:hanging="240"/>
      </w:pPr>
      <w:rPr>
        <w:rFonts w:hint="default"/>
        <w:lang w:val="pt-PT" w:eastAsia="en-US" w:bidi="ar-SA"/>
      </w:rPr>
    </w:lvl>
    <w:lvl w:ilvl="8" w:tplc="9A9A7D9E">
      <w:numFmt w:val="bullet"/>
      <w:lvlText w:val="•"/>
      <w:lvlJc w:val="left"/>
      <w:pPr>
        <w:ind w:left="7552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66C31B1A"/>
    <w:multiLevelType w:val="hybridMultilevel"/>
    <w:tmpl w:val="CF6CF5FE"/>
    <w:lvl w:ilvl="0" w:tplc="D24C60D2">
      <w:start w:val="6"/>
      <w:numFmt w:val="upperRoman"/>
      <w:lvlText w:val="%1-"/>
      <w:lvlJc w:val="left"/>
      <w:pPr>
        <w:ind w:left="10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C040F8EA">
      <w:numFmt w:val="bullet"/>
      <w:lvlText w:val="•"/>
      <w:lvlJc w:val="left"/>
      <w:pPr>
        <w:ind w:left="1031" w:hanging="368"/>
      </w:pPr>
      <w:rPr>
        <w:rFonts w:hint="default"/>
        <w:lang w:val="pt-PT" w:eastAsia="en-US" w:bidi="ar-SA"/>
      </w:rPr>
    </w:lvl>
    <w:lvl w:ilvl="2" w:tplc="D368D23E">
      <w:numFmt w:val="bullet"/>
      <w:lvlText w:val="•"/>
      <w:lvlJc w:val="left"/>
      <w:pPr>
        <w:ind w:left="1963" w:hanging="368"/>
      </w:pPr>
      <w:rPr>
        <w:rFonts w:hint="default"/>
        <w:lang w:val="pt-PT" w:eastAsia="en-US" w:bidi="ar-SA"/>
      </w:rPr>
    </w:lvl>
    <w:lvl w:ilvl="3" w:tplc="4B3A5D7C">
      <w:numFmt w:val="bullet"/>
      <w:lvlText w:val="•"/>
      <w:lvlJc w:val="left"/>
      <w:pPr>
        <w:ind w:left="2894" w:hanging="368"/>
      </w:pPr>
      <w:rPr>
        <w:rFonts w:hint="default"/>
        <w:lang w:val="pt-PT" w:eastAsia="en-US" w:bidi="ar-SA"/>
      </w:rPr>
    </w:lvl>
    <w:lvl w:ilvl="4" w:tplc="D8025DBE">
      <w:numFmt w:val="bullet"/>
      <w:lvlText w:val="•"/>
      <w:lvlJc w:val="left"/>
      <w:pPr>
        <w:ind w:left="3826" w:hanging="368"/>
      </w:pPr>
      <w:rPr>
        <w:rFonts w:hint="default"/>
        <w:lang w:val="pt-PT" w:eastAsia="en-US" w:bidi="ar-SA"/>
      </w:rPr>
    </w:lvl>
    <w:lvl w:ilvl="5" w:tplc="D958B5C4">
      <w:numFmt w:val="bullet"/>
      <w:lvlText w:val="•"/>
      <w:lvlJc w:val="left"/>
      <w:pPr>
        <w:ind w:left="4758" w:hanging="368"/>
      </w:pPr>
      <w:rPr>
        <w:rFonts w:hint="default"/>
        <w:lang w:val="pt-PT" w:eastAsia="en-US" w:bidi="ar-SA"/>
      </w:rPr>
    </w:lvl>
    <w:lvl w:ilvl="6" w:tplc="A8289422">
      <w:numFmt w:val="bullet"/>
      <w:lvlText w:val="•"/>
      <w:lvlJc w:val="left"/>
      <w:pPr>
        <w:ind w:left="5689" w:hanging="368"/>
      </w:pPr>
      <w:rPr>
        <w:rFonts w:hint="default"/>
        <w:lang w:val="pt-PT" w:eastAsia="en-US" w:bidi="ar-SA"/>
      </w:rPr>
    </w:lvl>
    <w:lvl w:ilvl="7" w:tplc="7D349ED6">
      <w:numFmt w:val="bullet"/>
      <w:lvlText w:val="•"/>
      <w:lvlJc w:val="left"/>
      <w:pPr>
        <w:ind w:left="6621" w:hanging="368"/>
      </w:pPr>
      <w:rPr>
        <w:rFonts w:hint="default"/>
        <w:lang w:val="pt-PT" w:eastAsia="en-US" w:bidi="ar-SA"/>
      </w:rPr>
    </w:lvl>
    <w:lvl w:ilvl="8" w:tplc="07EAEB5E">
      <w:numFmt w:val="bullet"/>
      <w:lvlText w:val="•"/>
      <w:lvlJc w:val="left"/>
      <w:pPr>
        <w:ind w:left="7552" w:hanging="368"/>
      </w:pPr>
      <w:rPr>
        <w:rFonts w:hint="default"/>
        <w:lang w:val="pt-PT" w:eastAsia="en-US" w:bidi="ar-SA"/>
      </w:rPr>
    </w:lvl>
  </w:abstractNum>
  <w:abstractNum w:abstractNumId="8" w15:restartNumberingAfterBreak="0">
    <w:nsid w:val="70997CA8"/>
    <w:multiLevelType w:val="hybridMultilevel"/>
    <w:tmpl w:val="09A699BA"/>
    <w:lvl w:ilvl="0" w:tplc="09EC0EF6">
      <w:start w:val="1"/>
      <w:numFmt w:val="lowerLetter"/>
      <w:lvlText w:val="%1)"/>
      <w:lvlJc w:val="left"/>
      <w:pPr>
        <w:ind w:left="33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7B0D20A">
      <w:numFmt w:val="bullet"/>
      <w:lvlText w:val="•"/>
      <w:lvlJc w:val="left"/>
      <w:pPr>
        <w:ind w:left="1247" w:hanging="228"/>
      </w:pPr>
      <w:rPr>
        <w:rFonts w:hint="default"/>
        <w:lang w:val="pt-PT" w:eastAsia="en-US" w:bidi="ar-SA"/>
      </w:rPr>
    </w:lvl>
    <w:lvl w:ilvl="2" w:tplc="833AE78E">
      <w:numFmt w:val="bullet"/>
      <w:lvlText w:val="•"/>
      <w:lvlJc w:val="left"/>
      <w:pPr>
        <w:ind w:left="2155" w:hanging="228"/>
      </w:pPr>
      <w:rPr>
        <w:rFonts w:hint="default"/>
        <w:lang w:val="pt-PT" w:eastAsia="en-US" w:bidi="ar-SA"/>
      </w:rPr>
    </w:lvl>
    <w:lvl w:ilvl="3" w:tplc="E67E1F3C">
      <w:numFmt w:val="bullet"/>
      <w:lvlText w:val="•"/>
      <w:lvlJc w:val="left"/>
      <w:pPr>
        <w:ind w:left="3062" w:hanging="228"/>
      </w:pPr>
      <w:rPr>
        <w:rFonts w:hint="default"/>
        <w:lang w:val="pt-PT" w:eastAsia="en-US" w:bidi="ar-SA"/>
      </w:rPr>
    </w:lvl>
    <w:lvl w:ilvl="4" w:tplc="A17CBE94">
      <w:numFmt w:val="bullet"/>
      <w:lvlText w:val="•"/>
      <w:lvlJc w:val="left"/>
      <w:pPr>
        <w:ind w:left="3970" w:hanging="228"/>
      </w:pPr>
      <w:rPr>
        <w:rFonts w:hint="default"/>
        <w:lang w:val="pt-PT" w:eastAsia="en-US" w:bidi="ar-SA"/>
      </w:rPr>
    </w:lvl>
    <w:lvl w:ilvl="5" w:tplc="E0A23940">
      <w:numFmt w:val="bullet"/>
      <w:lvlText w:val="•"/>
      <w:lvlJc w:val="left"/>
      <w:pPr>
        <w:ind w:left="4878" w:hanging="228"/>
      </w:pPr>
      <w:rPr>
        <w:rFonts w:hint="default"/>
        <w:lang w:val="pt-PT" w:eastAsia="en-US" w:bidi="ar-SA"/>
      </w:rPr>
    </w:lvl>
    <w:lvl w:ilvl="6" w:tplc="B87E31F2">
      <w:numFmt w:val="bullet"/>
      <w:lvlText w:val="•"/>
      <w:lvlJc w:val="left"/>
      <w:pPr>
        <w:ind w:left="5785" w:hanging="228"/>
      </w:pPr>
      <w:rPr>
        <w:rFonts w:hint="default"/>
        <w:lang w:val="pt-PT" w:eastAsia="en-US" w:bidi="ar-SA"/>
      </w:rPr>
    </w:lvl>
    <w:lvl w:ilvl="7" w:tplc="6BC2813E">
      <w:numFmt w:val="bullet"/>
      <w:lvlText w:val="•"/>
      <w:lvlJc w:val="left"/>
      <w:pPr>
        <w:ind w:left="6693" w:hanging="228"/>
      </w:pPr>
      <w:rPr>
        <w:rFonts w:hint="default"/>
        <w:lang w:val="pt-PT" w:eastAsia="en-US" w:bidi="ar-SA"/>
      </w:rPr>
    </w:lvl>
    <w:lvl w:ilvl="8" w:tplc="CFE8AD66">
      <w:numFmt w:val="bullet"/>
      <w:lvlText w:val="•"/>
      <w:lvlJc w:val="left"/>
      <w:pPr>
        <w:ind w:left="7600" w:hanging="228"/>
      </w:pPr>
      <w:rPr>
        <w:rFonts w:hint="default"/>
        <w:lang w:val="pt-PT" w:eastAsia="en-US" w:bidi="ar-SA"/>
      </w:rPr>
    </w:lvl>
  </w:abstractNum>
  <w:abstractNum w:abstractNumId="9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95107"/>
    <w:multiLevelType w:val="hybridMultilevel"/>
    <w:tmpl w:val="8444B3FE"/>
    <w:lvl w:ilvl="0" w:tplc="967EC63C">
      <w:start w:val="2"/>
      <w:numFmt w:val="lowerLetter"/>
      <w:lvlText w:val="%1)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242BE4">
      <w:start w:val="1"/>
      <w:numFmt w:val="upperRoman"/>
      <w:lvlText w:val="%2-"/>
      <w:lvlJc w:val="left"/>
      <w:pPr>
        <w:ind w:left="10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 w:tplc="4922F8CC">
      <w:numFmt w:val="bullet"/>
      <w:lvlText w:val="•"/>
      <w:lvlJc w:val="left"/>
      <w:pPr>
        <w:ind w:left="1348" w:hanging="200"/>
      </w:pPr>
      <w:rPr>
        <w:rFonts w:hint="default"/>
        <w:lang w:val="pt-PT" w:eastAsia="en-US" w:bidi="ar-SA"/>
      </w:rPr>
    </w:lvl>
    <w:lvl w:ilvl="3" w:tplc="4F3052D4">
      <w:numFmt w:val="bullet"/>
      <w:lvlText w:val="•"/>
      <w:lvlJc w:val="left"/>
      <w:pPr>
        <w:ind w:left="2356" w:hanging="200"/>
      </w:pPr>
      <w:rPr>
        <w:rFonts w:hint="default"/>
        <w:lang w:val="pt-PT" w:eastAsia="en-US" w:bidi="ar-SA"/>
      </w:rPr>
    </w:lvl>
    <w:lvl w:ilvl="4" w:tplc="F1DE6C3C">
      <w:numFmt w:val="bullet"/>
      <w:lvlText w:val="•"/>
      <w:lvlJc w:val="left"/>
      <w:pPr>
        <w:ind w:left="3365" w:hanging="200"/>
      </w:pPr>
      <w:rPr>
        <w:rFonts w:hint="default"/>
        <w:lang w:val="pt-PT" w:eastAsia="en-US" w:bidi="ar-SA"/>
      </w:rPr>
    </w:lvl>
    <w:lvl w:ilvl="5" w:tplc="BAC82E38">
      <w:numFmt w:val="bullet"/>
      <w:lvlText w:val="•"/>
      <w:lvlJc w:val="left"/>
      <w:pPr>
        <w:ind w:left="4373" w:hanging="200"/>
      </w:pPr>
      <w:rPr>
        <w:rFonts w:hint="default"/>
        <w:lang w:val="pt-PT" w:eastAsia="en-US" w:bidi="ar-SA"/>
      </w:rPr>
    </w:lvl>
    <w:lvl w:ilvl="6" w:tplc="62803156">
      <w:numFmt w:val="bullet"/>
      <w:lvlText w:val="•"/>
      <w:lvlJc w:val="left"/>
      <w:pPr>
        <w:ind w:left="5382" w:hanging="200"/>
      </w:pPr>
      <w:rPr>
        <w:rFonts w:hint="default"/>
        <w:lang w:val="pt-PT" w:eastAsia="en-US" w:bidi="ar-SA"/>
      </w:rPr>
    </w:lvl>
    <w:lvl w:ilvl="7" w:tplc="F5660922">
      <w:numFmt w:val="bullet"/>
      <w:lvlText w:val="•"/>
      <w:lvlJc w:val="left"/>
      <w:pPr>
        <w:ind w:left="6390" w:hanging="200"/>
      </w:pPr>
      <w:rPr>
        <w:rFonts w:hint="default"/>
        <w:lang w:val="pt-PT" w:eastAsia="en-US" w:bidi="ar-SA"/>
      </w:rPr>
    </w:lvl>
    <w:lvl w:ilvl="8" w:tplc="CFF0C048">
      <w:numFmt w:val="bullet"/>
      <w:lvlText w:val="•"/>
      <w:lvlJc w:val="left"/>
      <w:pPr>
        <w:ind w:left="7399" w:hanging="200"/>
      </w:pPr>
      <w:rPr>
        <w:rFonts w:hint="default"/>
        <w:lang w:val="pt-PT" w:eastAsia="en-US" w:bidi="ar-SA"/>
      </w:rPr>
    </w:lvl>
  </w:abstractNum>
  <w:num w:numId="1" w16cid:durableId="1155150274">
    <w:abstractNumId w:val="2"/>
  </w:num>
  <w:num w:numId="2" w16cid:durableId="1979605801">
    <w:abstractNumId w:val="5"/>
  </w:num>
  <w:num w:numId="3" w16cid:durableId="1160804312">
    <w:abstractNumId w:val="9"/>
  </w:num>
  <w:num w:numId="4" w16cid:durableId="1638336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825021">
    <w:abstractNumId w:val="3"/>
  </w:num>
  <w:num w:numId="6" w16cid:durableId="115804640">
    <w:abstractNumId w:val="1"/>
  </w:num>
  <w:num w:numId="7" w16cid:durableId="1525509608">
    <w:abstractNumId w:val="6"/>
  </w:num>
  <w:num w:numId="8" w16cid:durableId="1002584378">
    <w:abstractNumId w:val="8"/>
  </w:num>
  <w:num w:numId="9" w16cid:durableId="35277196">
    <w:abstractNumId w:val="10"/>
  </w:num>
  <w:num w:numId="10" w16cid:durableId="427773970">
    <w:abstractNumId w:val="0"/>
  </w:num>
  <w:num w:numId="11" w16cid:durableId="1729302307">
    <w:abstractNumId w:val="7"/>
  </w:num>
  <w:num w:numId="12" w16cid:durableId="1374505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6"/>
    <w:rsid w:val="000014E4"/>
    <w:rsid w:val="0001315F"/>
    <w:rsid w:val="00014895"/>
    <w:rsid w:val="000170ED"/>
    <w:rsid w:val="000257E5"/>
    <w:rsid w:val="00034C89"/>
    <w:rsid w:val="0003685B"/>
    <w:rsid w:val="00041E3D"/>
    <w:rsid w:val="00050536"/>
    <w:rsid w:val="00061606"/>
    <w:rsid w:val="000625E6"/>
    <w:rsid w:val="00066589"/>
    <w:rsid w:val="000753E5"/>
    <w:rsid w:val="00082F60"/>
    <w:rsid w:val="000C6111"/>
    <w:rsid w:val="000C7ADC"/>
    <w:rsid w:val="000D0042"/>
    <w:rsid w:val="000D3370"/>
    <w:rsid w:val="000D434D"/>
    <w:rsid w:val="000D5790"/>
    <w:rsid w:val="000E3191"/>
    <w:rsid w:val="000F7BBA"/>
    <w:rsid w:val="00106A9D"/>
    <w:rsid w:val="00113121"/>
    <w:rsid w:val="001139CC"/>
    <w:rsid w:val="00115075"/>
    <w:rsid w:val="00125CA1"/>
    <w:rsid w:val="00134BA6"/>
    <w:rsid w:val="0014357E"/>
    <w:rsid w:val="00151BE7"/>
    <w:rsid w:val="00180556"/>
    <w:rsid w:val="00186758"/>
    <w:rsid w:val="001872D2"/>
    <w:rsid w:val="00191C2D"/>
    <w:rsid w:val="001A6B2F"/>
    <w:rsid w:val="001D1EBB"/>
    <w:rsid w:val="001F0FF0"/>
    <w:rsid w:val="001F3996"/>
    <w:rsid w:val="00204C92"/>
    <w:rsid w:val="00210E75"/>
    <w:rsid w:val="002176FE"/>
    <w:rsid w:val="00242134"/>
    <w:rsid w:val="0025505A"/>
    <w:rsid w:val="00266D8A"/>
    <w:rsid w:val="00270FAE"/>
    <w:rsid w:val="00292BBA"/>
    <w:rsid w:val="002A6086"/>
    <w:rsid w:val="002B2E3D"/>
    <w:rsid w:val="002C4824"/>
    <w:rsid w:val="00310BAF"/>
    <w:rsid w:val="00314CAE"/>
    <w:rsid w:val="00340F29"/>
    <w:rsid w:val="00344FA6"/>
    <w:rsid w:val="0034598A"/>
    <w:rsid w:val="00354A3A"/>
    <w:rsid w:val="00356EEA"/>
    <w:rsid w:val="0036287E"/>
    <w:rsid w:val="00381D6D"/>
    <w:rsid w:val="003828E9"/>
    <w:rsid w:val="003834B4"/>
    <w:rsid w:val="00383C77"/>
    <w:rsid w:val="00390B42"/>
    <w:rsid w:val="003A5C04"/>
    <w:rsid w:val="003A6AEF"/>
    <w:rsid w:val="003A77BA"/>
    <w:rsid w:val="003C207C"/>
    <w:rsid w:val="003C5C6D"/>
    <w:rsid w:val="003E08E1"/>
    <w:rsid w:val="003F3A13"/>
    <w:rsid w:val="0040488A"/>
    <w:rsid w:val="00414AD7"/>
    <w:rsid w:val="004319F8"/>
    <w:rsid w:val="00453FBF"/>
    <w:rsid w:val="00455361"/>
    <w:rsid w:val="00457969"/>
    <w:rsid w:val="00470F4F"/>
    <w:rsid w:val="00487221"/>
    <w:rsid w:val="004873F7"/>
    <w:rsid w:val="004C652E"/>
    <w:rsid w:val="004D15A6"/>
    <w:rsid w:val="004E160C"/>
    <w:rsid w:val="004E30DD"/>
    <w:rsid w:val="004E362F"/>
    <w:rsid w:val="004F0EC9"/>
    <w:rsid w:val="004F2E70"/>
    <w:rsid w:val="00501439"/>
    <w:rsid w:val="00513439"/>
    <w:rsid w:val="00514D2B"/>
    <w:rsid w:val="005171C3"/>
    <w:rsid w:val="00524556"/>
    <w:rsid w:val="00526FE1"/>
    <w:rsid w:val="0053744C"/>
    <w:rsid w:val="00566EF7"/>
    <w:rsid w:val="0057472F"/>
    <w:rsid w:val="00580A92"/>
    <w:rsid w:val="00582332"/>
    <w:rsid w:val="005D431B"/>
    <w:rsid w:val="005D79DE"/>
    <w:rsid w:val="005F4259"/>
    <w:rsid w:val="006021E8"/>
    <w:rsid w:val="0060432B"/>
    <w:rsid w:val="006060A8"/>
    <w:rsid w:val="00607CB2"/>
    <w:rsid w:val="00617B60"/>
    <w:rsid w:val="00624ACC"/>
    <w:rsid w:val="0063168C"/>
    <w:rsid w:val="00642497"/>
    <w:rsid w:val="00645478"/>
    <w:rsid w:val="0064699B"/>
    <w:rsid w:val="006518A8"/>
    <w:rsid w:val="00652BF8"/>
    <w:rsid w:val="00654E97"/>
    <w:rsid w:val="006868BD"/>
    <w:rsid w:val="00687ED2"/>
    <w:rsid w:val="006A3C13"/>
    <w:rsid w:val="006B06D7"/>
    <w:rsid w:val="006B2CE4"/>
    <w:rsid w:val="006C51DA"/>
    <w:rsid w:val="006C7317"/>
    <w:rsid w:val="006E60E8"/>
    <w:rsid w:val="00701D53"/>
    <w:rsid w:val="0071172B"/>
    <w:rsid w:val="0071255E"/>
    <w:rsid w:val="00722502"/>
    <w:rsid w:val="007658EA"/>
    <w:rsid w:val="00772AC2"/>
    <w:rsid w:val="00774ECE"/>
    <w:rsid w:val="007A55FD"/>
    <w:rsid w:val="007B197F"/>
    <w:rsid w:val="007B78D1"/>
    <w:rsid w:val="007B7D76"/>
    <w:rsid w:val="007C228D"/>
    <w:rsid w:val="007C367F"/>
    <w:rsid w:val="00802650"/>
    <w:rsid w:val="00802BE4"/>
    <w:rsid w:val="00804CCF"/>
    <w:rsid w:val="00811263"/>
    <w:rsid w:val="00815013"/>
    <w:rsid w:val="00831BFF"/>
    <w:rsid w:val="00880D3E"/>
    <w:rsid w:val="00886151"/>
    <w:rsid w:val="008C1F24"/>
    <w:rsid w:val="008C21AF"/>
    <w:rsid w:val="008C5893"/>
    <w:rsid w:val="008D3DCB"/>
    <w:rsid w:val="008D5AE7"/>
    <w:rsid w:val="008D7EB2"/>
    <w:rsid w:val="009055BD"/>
    <w:rsid w:val="00911B33"/>
    <w:rsid w:val="00927DA2"/>
    <w:rsid w:val="00935E99"/>
    <w:rsid w:val="0093624F"/>
    <w:rsid w:val="00937A43"/>
    <w:rsid w:val="00953AE7"/>
    <w:rsid w:val="00954908"/>
    <w:rsid w:val="0096193E"/>
    <w:rsid w:val="009678A1"/>
    <w:rsid w:val="0097591E"/>
    <w:rsid w:val="00977868"/>
    <w:rsid w:val="00977B7E"/>
    <w:rsid w:val="00990CF7"/>
    <w:rsid w:val="00993DF1"/>
    <w:rsid w:val="0099755D"/>
    <w:rsid w:val="009A408A"/>
    <w:rsid w:val="009B265A"/>
    <w:rsid w:val="009C78F4"/>
    <w:rsid w:val="009E5FDA"/>
    <w:rsid w:val="009F278D"/>
    <w:rsid w:val="009F456E"/>
    <w:rsid w:val="00A22E9E"/>
    <w:rsid w:val="00A249D4"/>
    <w:rsid w:val="00A40906"/>
    <w:rsid w:val="00A52736"/>
    <w:rsid w:val="00A54F1E"/>
    <w:rsid w:val="00A61B80"/>
    <w:rsid w:val="00A953B0"/>
    <w:rsid w:val="00AB0538"/>
    <w:rsid w:val="00AB648C"/>
    <w:rsid w:val="00AC2254"/>
    <w:rsid w:val="00AC5A3D"/>
    <w:rsid w:val="00AC7997"/>
    <w:rsid w:val="00AF31DB"/>
    <w:rsid w:val="00AF4DB0"/>
    <w:rsid w:val="00B00D29"/>
    <w:rsid w:val="00B04F01"/>
    <w:rsid w:val="00B23036"/>
    <w:rsid w:val="00B31998"/>
    <w:rsid w:val="00B334B3"/>
    <w:rsid w:val="00B42314"/>
    <w:rsid w:val="00B765A6"/>
    <w:rsid w:val="00B82E2B"/>
    <w:rsid w:val="00B834DB"/>
    <w:rsid w:val="00BA408B"/>
    <w:rsid w:val="00BA5DE4"/>
    <w:rsid w:val="00BB22D8"/>
    <w:rsid w:val="00BC0740"/>
    <w:rsid w:val="00BC5D42"/>
    <w:rsid w:val="00BF5895"/>
    <w:rsid w:val="00C011CB"/>
    <w:rsid w:val="00C01EFF"/>
    <w:rsid w:val="00C06CD5"/>
    <w:rsid w:val="00C10808"/>
    <w:rsid w:val="00C25536"/>
    <w:rsid w:val="00C373F5"/>
    <w:rsid w:val="00C40D9B"/>
    <w:rsid w:val="00C56F83"/>
    <w:rsid w:val="00C63EDD"/>
    <w:rsid w:val="00C64EE4"/>
    <w:rsid w:val="00C7400B"/>
    <w:rsid w:val="00C86E65"/>
    <w:rsid w:val="00C90261"/>
    <w:rsid w:val="00C90774"/>
    <w:rsid w:val="00CB1613"/>
    <w:rsid w:val="00CC1B0A"/>
    <w:rsid w:val="00CC5FB2"/>
    <w:rsid w:val="00CD3C7D"/>
    <w:rsid w:val="00CD5808"/>
    <w:rsid w:val="00CE1320"/>
    <w:rsid w:val="00CE380F"/>
    <w:rsid w:val="00CF3722"/>
    <w:rsid w:val="00CF6717"/>
    <w:rsid w:val="00CF7F6A"/>
    <w:rsid w:val="00D110A1"/>
    <w:rsid w:val="00D149AB"/>
    <w:rsid w:val="00D21ABD"/>
    <w:rsid w:val="00D368E8"/>
    <w:rsid w:val="00D50A95"/>
    <w:rsid w:val="00D50C29"/>
    <w:rsid w:val="00D62032"/>
    <w:rsid w:val="00D91E5B"/>
    <w:rsid w:val="00DB5A23"/>
    <w:rsid w:val="00DC197E"/>
    <w:rsid w:val="00DE4D72"/>
    <w:rsid w:val="00E07F27"/>
    <w:rsid w:val="00E25062"/>
    <w:rsid w:val="00E42586"/>
    <w:rsid w:val="00E45A38"/>
    <w:rsid w:val="00E56FB8"/>
    <w:rsid w:val="00E9145F"/>
    <w:rsid w:val="00E91C48"/>
    <w:rsid w:val="00E9572F"/>
    <w:rsid w:val="00EC0F49"/>
    <w:rsid w:val="00EC424A"/>
    <w:rsid w:val="00EC4C07"/>
    <w:rsid w:val="00EC710C"/>
    <w:rsid w:val="00EC79C0"/>
    <w:rsid w:val="00EF3258"/>
    <w:rsid w:val="00EF5924"/>
    <w:rsid w:val="00F11358"/>
    <w:rsid w:val="00F35D7A"/>
    <w:rsid w:val="00F364C6"/>
    <w:rsid w:val="00F43BC4"/>
    <w:rsid w:val="00F43BE5"/>
    <w:rsid w:val="00F655EE"/>
    <w:rsid w:val="00F70F21"/>
    <w:rsid w:val="00F86CD1"/>
    <w:rsid w:val="00F96F6E"/>
    <w:rsid w:val="00FA0C81"/>
    <w:rsid w:val="00FC2911"/>
    <w:rsid w:val="00FC7036"/>
    <w:rsid w:val="00FD45E3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D790"/>
  <w15:chartTrackingRefBased/>
  <w15:docId w15:val="{E5F47F89-03DF-47C5-A8B6-B94B209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AE"/>
    <w:rPr>
      <w:rFonts w:ascii="Calibri" w:eastAsia="Calibri" w:hAnsi="Calibri" w:cs="Calibri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65A6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65A6"/>
    <w:rPr>
      <w:rFonts w:ascii="Calibri" w:eastAsia="Calibri" w:hAnsi="Calibri" w:cs="Calibri"/>
      <w:b/>
      <w:kern w:val="0"/>
      <w:sz w:val="36"/>
      <w:szCs w:val="36"/>
      <w:lang w:eastAsia="pt-BR"/>
      <w14:ligatures w14:val="none"/>
    </w:rPr>
  </w:style>
  <w:style w:type="paragraph" w:customStyle="1" w:styleId="Padro">
    <w:name w:val="Padrão"/>
    <w:link w:val="PadroChar"/>
    <w:rsid w:val="00B765A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customStyle="1" w:styleId="PadroChar">
    <w:name w:val="Padrão Char"/>
    <w:link w:val="Padro"/>
    <w:locked/>
    <w:rsid w:val="00B765A6"/>
    <w:rPr>
      <w:rFonts w:ascii="Times New Roman" w:eastAsia="Times New Roman" w:hAnsi="Times New Roman" w:cs="Times New Roman"/>
      <w:color w:val="000000"/>
      <w:kern w:val="0"/>
      <w:sz w:val="24"/>
      <w:szCs w:val="24"/>
      <w:lang w:val="pt-PT" w:eastAsia="pt-BR"/>
      <w14:ligatures w14:val="none"/>
    </w:rPr>
  </w:style>
  <w:style w:type="character" w:styleId="Forte">
    <w:name w:val="Strong"/>
    <w:basedOn w:val="Fontepargpadro"/>
    <w:uiPriority w:val="22"/>
    <w:qFormat/>
    <w:rsid w:val="00B765A6"/>
    <w:rPr>
      <w:b/>
      <w:bCs/>
    </w:rPr>
  </w:style>
  <w:style w:type="paragraph" w:styleId="PargrafodaLista">
    <w:name w:val="List Paragraph"/>
    <w:basedOn w:val="Normal"/>
    <w:uiPriority w:val="34"/>
    <w:qFormat/>
    <w:rsid w:val="00B765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B1613"/>
    <w:rPr>
      <w:color w:val="0563C1" w:themeColor="hyperlink"/>
      <w:u w:val="single"/>
    </w:rPr>
  </w:style>
  <w:style w:type="paragraph" w:styleId="SemEspaamento">
    <w:name w:val="No Spacing"/>
    <w:link w:val="SemEspaamentoChar"/>
    <w:qFormat/>
    <w:rsid w:val="00CB16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emEspaamentoChar">
    <w:name w:val="Sem Espaçamento Char"/>
    <w:link w:val="SemEspaamento"/>
    <w:rsid w:val="00CB16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rsid w:val="00B3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fontstyle01">
    <w:name w:val="fontstyle01"/>
    <w:basedOn w:val="Fontepargpadro"/>
    <w:rsid w:val="009A408A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C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1D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C5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1DA"/>
    <w:rPr>
      <w:rFonts w:ascii="Calibri" w:eastAsia="Calibri" w:hAnsi="Calibri" w:cs="Calibri"/>
      <w:kern w:val="0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66589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styleId="NormalWeb">
    <w:name w:val="Normal (Web)"/>
    <w:basedOn w:val="Normal"/>
    <w:uiPriority w:val="99"/>
    <w:unhideWhenUsed/>
    <w:rsid w:val="009F456E"/>
    <w:rPr>
      <w:rFonts w:ascii="Times New Roman" w:hAnsi="Times New Roman"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E95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20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ertidoes-apf.apps.tcu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leis/l8213c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4842</Words>
  <Characters>26150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38</cp:revision>
  <cp:lastPrinted>2025-03-12T16:07:00Z</cp:lastPrinted>
  <dcterms:created xsi:type="dcterms:W3CDTF">2025-02-06T18:23:00Z</dcterms:created>
  <dcterms:modified xsi:type="dcterms:W3CDTF">2025-03-12T16:26:00Z</dcterms:modified>
</cp:coreProperties>
</file>