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9567" w14:textId="77777777" w:rsidR="00AA2511" w:rsidRPr="00FB4F04" w:rsidRDefault="00AA2511" w:rsidP="00F70362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4F04">
        <w:rPr>
          <w:rFonts w:ascii="Times New Roman" w:hAnsi="Times New Roman" w:cs="Times New Roman"/>
          <w:b/>
          <w:bCs/>
          <w:color w:val="000000"/>
        </w:rPr>
        <w:t>JUSTIFICATIVA DE DISPENSA DE LICITAÇÃO</w:t>
      </w:r>
    </w:p>
    <w:p w14:paraId="077767CA" w14:textId="77777777" w:rsidR="00AA2511" w:rsidRPr="00FB4F04" w:rsidRDefault="00AA2511" w:rsidP="00F70362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F04">
        <w:rPr>
          <w:rFonts w:ascii="Times New Roman" w:eastAsia="Times New Roman" w:hAnsi="Times New Roman" w:cs="Times New Roman"/>
          <w:b/>
          <w:lang w:eastAsia="pt-BR"/>
        </w:rPr>
        <w:t>(</w:t>
      </w:r>
      <w:hyperlink r:id="rId5" w:anchor="art74" w:history="1">
        <w:r w:rsidRPr="00FB4F04">
          <w:rPr>
            <w:rStyle w:val="Hyperlink"/>
            <w:rFonts w:ascii="Times New Roman" w:eastAsia="Times New Roman" w:hAnsi="Times New Roman" w:cs="Times New Roman"/>
            <w:b/>
            <w:lang w:eastAsia="pt-BR"/>
          </w:rPr>
          <w:t>ART. 75</w:t>
        </w:r>
      </w:hyperlink>
      <w:r w:rsidRPr="00FB4F04">
        <w:rPr>
          <w:rStyle w:val="Hyperlink"/>
          <w:rFonts w:ascii="Times New Roman" w:eastAsia="Times New Roman" w:hAnsi="Times New Roman" w:cs="Times New Roman"/>
          <w:b/>
          <w:lang w:eastAsia="pt-BR"/>
        </w:rPr>
        <w:t xml:space="preserve"> DA LEI Nº 14.133/2021</w:t>
      </w:r>
      <w:r w:rsidRPr="00FB4F04">
        <w:rPr>
          <w:rFonts w:ascii="Times New Roman" w:eastAsia="Times New Roman" w:hAnsi="Times New Roman" w:cs="Times New Roman"/>
          <w:b/>
          <w:lang w:eastAsia="pt-BR"/>
        </w:rPr>
        <w:t>)</w:t>
      </w:r>
    </w:p>
    <w:p w14:paraId="0AD55BEB" w14:textId="77777777" w:rsidR="00AA2511" w:rsidRPr="00FB4F04" w:rsidRDefault="00AA2511" w:rsidP="00F70362">
      <w:pPr>
        <w:widowControl w:val="0"/>
        <w:tabs>
          <w:tab w:val="left" w:pos="1418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36340E4E" w14:textId="77777777" w:rsidR="00AA2511" w:rsidRPr="00FB4F04" w:rsidRDefault="00AA2511" w:rsidP="00F70362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0" w:name="_Toc133144336"/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>1) PRÊAMBULO</w:t>
      </w:r>
      <w:bookmarkEnd w:id="0"/>
    </w:p>
    <w:p w14:paraId="06158834" w14:textId="5E3FEB6F" w:rsidR="00AA2511" w:rsidRPr="00FB4F04" w:rsidRDefault="00AA2511" w:rsidP="00F70362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B4F04">
        <w:rPr>
          <w:rFonts w:ascii="Times New Roman" w:eastAsia="Times New Roman" w:hAnsi="Times New Roman" w:cs="Times New Roman"/>
          <w:b/>
          <w:lang w:eastAsia="pt-BR"/>
        </w:rPr>
        <w:t>1</w:t>
      </w:r>
      <w:r w:rsidR="00532919" w:rsidRPr="00FB4F04">
        <w:rPr>
          <w:rFonts w:ascii="Times New Roman" w:eastAsia="Times New Roman" w:hAnsi="Times New Roman" w:cs="Times New Roman"/>
          <w:b/>
          <w:lang w:eastAsia="pt-BR"/>
        </w:rPr>
        <w:t>.1</w:t>
      </w:r>
      <w:r w:rsidRPr="00FB4F04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B4F04">
        <w:rPr>
          <w:rFonts w:ascii="Times New Roman" w:hAnsi="Times New Roman" w:cs="Times New Roman"/>
          <w:lang w:eastAsia="pt-BR"/>
        </w:rPr>
        <w:t xml:space="preserve">O Município de Palmitos-SC, Estado de Santa Catarina, inscrito no CNPJ nº </w:t>
      </w:r>
      <w:r w:rsidRPr="00FB4F04">
        <w:rPr>
          <w:rFonts w:ascii="Times New Roman" w:hAnsi="Times New Roman" w:cs="Times New Roman"/>
          <w:shd w:val="clear" w:color="auto" w:fill="FFFFFF"/>
        </w:rPr>
        <w:t>85.361.863/0001-47</w:t>
      </w:r>
      <w:r w:rsidRPr="00FB4F04">
        <w:rPr>
          <w:rFonts w:ascii="Times New Roman" w:hAnsi="Times New Roman" w:cs="Times New Roman"/>
          <w:lang w:eastAsia="pt-BR"/>
        </w:rPr>
        <w:t xml:space="preserve">, leva ao conhecimento dos interessados a realização do seguinte processo </w:t>
      </w:r>
      <w:r w:rsidRPr="00FB4F04">
        <w:rPr>
          <w:rFonts w:ascii="Times New Roman" w:eastAsia="Times New Roman" w:hAnsi="Times New Roman" w:cs="Times New Roman"/>
          <w:lang w:eastAsia="pt-BR"/>
        </w:rPr>
        <w:t>administrativo de DISPENSA DE LICITAÇÃO:</w:t>
      </w:r>
    </w:p>
    <w:p w14:paraId="71D650D9" w14:textId="77777777" w:rsidR="00AA2511" w:rsidRPr="00FB4F04" w:rsidRDefault="00AA2511" w:rsidP="00F70362">
      <w:pPr>
        <w:pStyle w:val="PargrafodaLista"/>
        <w:widowControl w:val="0"/>
        <w:numPr>
          <w:ilvl w:val="0"/>
          <w:numId w:val="1"/>
        </w:numPr>
        <w:tabs>
          <w:tab w:val="left" w:pos="567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FB4F04">
        <w:rPr>
          <w:rFonts w:ascii="Times New Roman" w:eastAsia="Times New Roman" w:hAnsi="Times New Roman" w:cs="Times New Roman"/>
          <w:b/>
          <w:lang w:eastAsia="pt-BR"/>
        </w:rPr>
        <w:t>Base legal:</w:t>
      </w:r>
    </w:p>
    <w:p w14:paraId="45E8969C" w14:textId="621009F0" w:rsidR="00AA2511" w:rsidRPr="00FB4F04" w:rsidRDefault="00AA2511" w:rsidP="00F70362">
      <w:pPr>
        <w:pStyle w:val="PargrafodaLista"/>
        <w:widowControl w:val="0"/>
        <w:numPr>
          <w:ilvl w:val="0"/>
          <w:numId w:val="2"/>
        </w:numPr>
        <w:tabs>
          <w:tab w:val="left" w:pos="567"/>
          <w:tab w:val="left" w:pos="1418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B4F04">
        <w:rPr>
          <w:rFonts w:ascii="Times New Roman" w:hAnsi="Times New Roman" w:cs="Times New Roman"/>
        </w:rPr>
        <w:t xml:space="preserve">Art. 75, inciso </w:t>
      </w:r>
      <w:r w:rsidR="0005101A" w:rsidRPr="00FB4F04">
        <w:rPr>
          <w:rFonts w:ascii="Times New Roman" w:hAnsi="Times New Roman" w:cs="Times New Roman"/>
        </w:rPr>
        <w:t>VIII</w:t>
      </w:r>
      <w:r w:rsidRPr="00FB4F04">
        <w:rPr>
          <w:rFonts w:ascii="Times New Roman" w:hAnsi="Times New Roman" w:cs="Times New Roman"/>
        </w:rPr>
        <w:t>, da Lei nº 14.133/21</w:t>
      </w:r>
    </w:p>
    <w:p w14:paraId="06E6A93B" w14:textId="1C9A7AAB" w:rsidR="00AA2511" w:rsidRPr="00FB4F04" w:rsidRDefault="00AA2511" w:rsidP="00F70362">
      <w:pPr>
        <w:pStyle w:val="PargrafodaLista"/>
        <w:widowControl w:val="0"/>
        <w:numPr>
          <w:ilvl w:val="0"/>
          <w:numId w:val="2"/>
        </w:numPr>
        <w:tabs>
          <w:tab w:val="left" w:pos="567"/>
          <w:tab w:val="left" w:pos="1418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B4F04">
        <w:rPr>
          <w:rFonts w:ascii="Times New Roman" w:eastAsia="Times New Roman" w:hAnsi="Times New Roman" w:cs="Times New Roman"/>
          <w:lang w:eastAsia="pt-BR"/>
        </w:rPr>
        <w:t>Decreto Municipal nº 0</w:t>
      </w:r>
      <w:r w:rsidR="001417AD" w:rsidRPr="00FB4F04">
        <w:rPr>
          <w:rFonts w:ascii="Times New Roman" w:eastAsia="Times New Roman" w:hAnsi="Times New Roman" w:cs="Times New Roman"/>
          <w:lang w:eastAsia="pt-BR"/>
        </w:rPr>
        <w:t>17</w:t>
      </w:r>
      <w:r w:rsidRPr="00FB4F04">
        <w:rPr>
          <w:rFonts w:ascii="Times New Roman" w:eastAsia="Times New Roman" w:hAnsi="Times New Roman" w:cs="Times New Roman"/>
          <w:lang w:eastAsia="pt-BR"/>
        </w:rPr>
        <w:t>/202</w:t>
      </w:r>
      <w:r w:rsidR="0005101A" w:rsidRPr="00FB4F04">
        <w:rPr>
          <w:rFonts w:ascii="Times New Roman" w:eastAsia="Times New Roman" w:hAnsi="Times New Roman" w:cs="Times New Roman"/>
          <w:lang w:eastAsia="pt-BR"/>
        </w:rPr>
        <w:t>5</w:t>
      </w:r>
      <w:r w:rsidRPr="00FB4F04">
        <w:rPr>
          <w:rFonts w:ascii="Times New Roman" w:eastAsia="Times New Roman" w:hAnsi="Times New Roman" w:cs="Times New Roman"/>
          <w:lang w:eastAsia="pt-BR"/>
        </w:rPr>
        <w:t>.</w:t>
      </w:r>
    </w:p>
    <w:p w14:paraId="59F6E5A5" w14:textId="5C0D93C0" w:rsidR="00AA2511" w:rsidRPr="003A74FA" w:rsidRDefault="00AA2511" w:rsidP="00F70362">
      <w:pPr>
        <w:pStyle w:val="PargrafodaLista"/>
        <w:widowControl w:val="0"/>
        <w:numPr>
          <w:ilvl w:val="0"/>
          <w:numId w:val="1"/>
        </w:numPr>
        <w:tabs>
          <w:tab w:val="left" w:pos="567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3A74FA">
        <w:rPr>
          <w:rFonts w:ascii="Times New Roman" w:eastAsia="Times New Roman" w:hAnsi="Times New Roman" w:cs="Times New Roman"/>
          <w:b/>
          <w:lang w:eastAsia="pt-BR"/>
        </w:rPr>
        <w:t xml:space="preserve">Processo Administrativo nº </w:t>
      </w:r>
      <w:r w:rsidR="003A74FA" w:rsidRPr="003A74FA">
        <w:rPr>
          <w:rFonts w:ascii="Times New Roman" w:eastAsia="Times New Roman" w:hAnsi="Times New Roman" w:cs="Times New Roman"/>
          <w:b/>
          <w:lang w:eastAsia="pt-BR"/>
        </w:rPr>
        <w:t>17</w:t>
      </w:r>
      <w:r w:rsidRPr="003A74FA">
        <w:rPr>
          <w:rFonts w:ascii="Times New Roman" w:eastAsia="Times New Roman" w:hAnsi="Times New Roman" w:cs="Times New Roman"/>
          <w:b/>
          <w:lang w:eastAsia="pt-BR"/>
        </w:rPr>
        <w:t>/202</w:t>
      </w:r>
      <w:r w:rsidR="000F2B89" w:rsidRPr="003A74FA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6FD4C108" w14:textId="204ADDAF" w:rsidR="00AA2511" w:rsidRPr="003A74FA" w:rsidRDefault="00AA2511" w:rsidP="00F70362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851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3A74FA">
        <w:rPr>
          <w:rFonts w:ascii="Times New Roman" w:eastAsia="Times New Roman" w:hAnsi="Times New Roman" w:cs="Times New Roman"/>
          <w:b/>
          <w:lang w:eastAsia="pt-BR"/>
        </w:rPr>
        <w:t xml:space="preserve">Dispensa de Licitação nº </w:t>
      </w:r>
      <w:r w:rsidR="000F2B89" w:rsidRPr="003A74FA">
        <w:rPr>
          <w:rFonts w:ascii="Times New Roman" w:eastAsia="Times New Roman" w:hAnsi="Times New Roman" w:cs="Times New Roman"/>
          <w:b/>
          <w:lang w:eastAsia="pt-BR"/>
        </w:rPr>
        <w:t>0</w:t>
      </w:r>
      <w:r w:rsidR="003A74FA" w:rsidRPr="003A74FA">
        <w:rPr>
          <w:rFonts w:ascii="Times New Roman" w:eastAsia="Times New Roman" w:hAnsi="Times New Roman" w:cs="Times New Roman"/>
          <w:b/>
          <w:lang w:eastAsia="pt-BR"/>
        </w:rPr>
        <w:t>3</w:t>
      </w:r>
      <w:r w:rsidRPr="003A74FA">
        <w:rPr>
          <w:rFonts w:ascii="Times New Roman" w:eastAsia="Times New Roman" w:hAnsi="Times New Roman" w:cs="Times New Roman"/>
          <w:b/>
          <w:lang w:eastAsia="pt-BR"/>
        </w:rPr>
        <w:t>/202</w:t>
      </w:r>
      <w:r w:rsidR="007F1D64" w:rsidRPr="003A74FA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51D2AE70" w14:textId="77777777" w:rsidR="00AA2511" w:rsidRPr="00FB4F04" w:rsidRDefault="00AA2511" w:rsidP="00F7036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14:paraId="47406C7A" w14:textId="199AA77B" w:rsidR="00B061A5" w:rsidRPr="00FB4F04" w:rsidRDefault="00B061A5" w:rsidP="00B061A5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>2) DESCRIÇÃO DO OBJETO</w:t>
      </w:r>
    </w:p>
    <w:p w14:paraId="200AE14A" w14:textId="12E65AB7" w:rsidR="00951F19" w:rsidRPr="00FB4F04" w:rsidRDefault="00532919" w:rsidP="0005101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B4F0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2.1</w:t>
      </w:r>
      <w:r w:rsidRPr="00FB4F0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492F26" w:rsidRPr="00FB4F04">
        <w:rPr>
          <w:rFonts w:ascii="Times New Roman" w:hAnsi="Times New Roman" w:cs="Times New Roman"/>
        </w:rPr>
        <w:t xml:space="preserve">CONTRATAÇÃO DE EMPRESA PARA EXECUÇÃO DE SERVIÇO DE TRANSPORTE, CARGA E DESCARGA DE 20 (VINTE) KITS DE VIGAS EM PERFIL METÁLICO, </w:t>
      </w:r>
      <w:r w:rsidR="00492F26" w:rsidRPr="00FB4F04">
        <w:rPr>
          <w:rFonts w:ascii="Times New Roman" w:eastAsia="Times New Roman" w:hAnsi="Times New Roman" w:cs="Times New Roman"/>
          <w:color w:val="000000"/>
        </w:rPr>
        <w:t>1 (UMA) VIGA DE TRANSPOSIÇÃO DE OBSTÁCULOS EM PERFIL METÁLICO E MAIS 240 GUARDA CORPO</w:t>
      </w:r>
      <w:r w:rsidR="00492F26" w:rsidRPr="00FB4F04">
        <w:rPr>
          <w:rFonts w:ascii="Times New Roman" w:hAnsi="Times New Roman" w:cs="Times New Roman"/>
        </w:rPr>
        <w:t xml:space="preserve">, RECEBIDAS EM DOAÇÃO PELA </w:t>
      </w:r>
      <w:r w:rsidR="00492F26" w:rsidRPr="00FB4F04">
        <w:rPr>
          <w:rFonts w:ascii="Times New Roman" w:eastAsia="Times New Roman" w:hAnsi="Times New Roman" w:cs="Times New Roman"/>
          <w:color w:val="000000"/>
        </w:rPr>
        <w:t>SECRETÁRIA DE ESTADO DA PROTEÇÃO E DEFESA CIVIL DE SANTA CATARINA</w:t>
      </w:r>
      <w:r w:rsidR="00492F26" w:rsidRPr="00FB4F04">
        <w:rPr>
          <w:rFonts w:ascii="Times New Roman" w:hAnsi="Times New Roman" w:cs="Times New Roman"/>
        </w:rPr>
        <w:t>.</w:t>
      </w:r>
    </w:p>
    <w:p w14:paraId="5E246C3D" w14:textId="77777777" w:rsidR="00492F26" w:rsidRPr="00FB4F04" w:rsidRDefault="00492F26" w:rsidP="0005101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23"/>
        <w:gridCol w:w="1275"/>
        <w:gridCol w:w="993"/>
        <w:gridCol w:w="1134"/>
      </w:tblGrid>
      <w:tr w:rsidR="00533B97" w:rsidRPr="00FB4F04" w14:paraId="5890EE9B" w14:textId="77777777" w:rsidTr="00C22F6E">
        <w:trPr>
          <w:trHeight w:val="465"/>
        </w:trPr>
        <w:tc>
          <w:tcPr>
            <w:tcW w:w="817" w:type="dxa"/>
            <w:shd w:val="clear" w:color="auto" w:fill="auto"/>
            <w:hideMark/>
          </w:tcPr>
          <w:p w14:paraId="7EB641CE" w14:textId="5372415A" w:rsidR="0005101A" w:rsidRPr="00FB4F04" w:rsidRDefault="0005101A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83587791"/>
            <w:r w:rsidRPr="00FB4F04">
              <w:rPr>
                <w:rFonts w:ascii="Times New Roman" w:hAnsi="Times New Roman" w:cs="Times New Roman"/>
                <w:b/>
                <w:bCs/>
              </w:rPr>
              <w:t>I</w:t>
            </w:r>
            <w:r w:rsidR="006B2C81" w:rsidRPr="00FB4F04">
              <w:rPr>
                <w:rFonts w:ascii="Times New Roman" w:hAnsi="Times New Roman" w:cs="Times New Roman"/>
                <w:b/>
                <w:bCs/>
              </w:rPr>
              <w:t>tem</w:t>
            </w:r>
          </w:p>
        </w:tc>
        <w:tc>
          <w:tcPr>
            <w:tcW w:w="4423" w:type="dxa"/>
            <w:shd w:val="clear" w:color="auto" w:fill="auto"/>
            <w:hideMark/>
          </w:tcPr>
          <w:p w14:paraId="310783E8" w14:textId="4494C803" w:rsidR="0005101A" w:rsidRPr="00FB4F04" w:rsidRDefault="0005101A" w:rsidP="005F3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4F04">
              <w:rPr>
                <w:rFonts w:ascii="Times New Roman" w:hAnsi="Times New Roman" w:cs="Times New Roman"/>
                <w:b/>
                <w:bCs/>
              </w:rPr>
              <w:t>D</w:t>
            </w:r>
            <w:r w:rsidR="006B2C81" w:rsidRPr="00FB4F04">
              <w:rPr>
                <w:rFonts w:ascii="Times New Roman" w:hAnsi="Times New Roman" w:cs="Times New Roman"/>
                <w:b/>
                <w:bCs/>
              </w:rPr>
              <w:t>escrição mínima</w:t>
            </w:r>
          </w:p>
        </w:tc>
        <w:tc>
          <w:tcPr>
            <w:tcW w:w="1275" w:type="dxa"/>
            <w:shd w:val="clear" w:color="auto" w:fill="auto"/>
          </w:tcPr>
          <w:p w14:paraId="085C2FBB" w14:textId="77777777" w:rsidR="0005101A" w:rsidRPr="00FB4F04" w:rsidRDefault="0005101A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F04">
              <w:rPr>
                <w:rFonts w:ascii="Times New Roman" w:hAnsi="Times New Roman" w:cs="Times New Roman"/>
                <w:b/>
                <w:bCs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14:paraId="539FC13F" w14:textId="1AC8D07F" w:rsidR="0005101A" w:rsidRPr="00FB4F04" w:rsidRDefault="0005101A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F04">
              <w:rPr>
                <w:rFonts w:ascii="Times New Roman" w:hAnsi="Times New Roman" w:cs="Times New Roman"/>
                <w:b/>
                <w:bCs/>
              </w:rPr>
              <w:t>Quant.</w:t>
            </w:r>
          </w:p>
        </w:tc>
        <w:tc>
          <w:tcPr>
            <w:tcW w:w="1134" w:type="dxa"/>
            <w:shd w:val="clear" w:color="auto" w:fill="auto"/>
          </w:tcPr>
          <w:p w14:paraId="32C55D16" w14:textId="77777777" w:rsidR="0005101A" w:rsidRPr="00FB4F04" w:rsidRDefault="0005101A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F04">
              <w:rPr>
                <w:rFonts w:ascii="Times New Roman" w:hAnsi="Times New Roman" w:cs="Times New Roman"/>
                <w:b/>
                <w:bCs/>
              </w:rPr>
              <w:t>Valor Unit R$</w:t>
            </w:r>
          </w:p>
        </w:tc>
      </w:tr>
      <w:tr w:rsidR="00533B97" w:rsidRPr="00FB4F04" w14:paraId="59BC2FE0" w14:textId="77777777" w:rsidTr="00C22F6E">
        <w:tc>
          <w:tcPr>
            <w:tcW w:w="817" w:type="dxa"/>
            <w:shd w:val="clear" w:color="auto" w:fill="auto"/>
          </w:tcPr>
          <w:p w14:paraId="4B1E9370" w14:textId="77777777" w:rsidR="0005101A" w:rsidRPr="00FB4F04" w:rsidRDefault="0005101A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23" w:type="dxa"/>
            <w:shd w:val="clear" w:color="auto" w:fill="auto"/>
          </w:tcPr>
          <w:p w14:paraId="17425D28" w14:textId="38ECB55A" w:rsidR="00492F26" w:rsidRPr="00FB4F04" w:rsidRDefault="00492F26" w:rsidP="001A33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4F04">
              <w:rPr>
                <w:rFonts w:ascii="Times New Roman" w:eastAsia="Times New Roman" w:hAnsi="Times New Roman" w:cs="Times New Roman"/>
                <w:bCs/>
              </w:rPr>
              <w:t>CONTRATAÇÃO DE EMPRESA, PARA TRANSPORTE DE</w:t>
            </w:r>
            <w:r w:rsidRPr="00FB4F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4F04">
              <w:rPr>
                <w:rFonts w:ascii="Times New Roman" w:eastAsia="Times New Roman" w:hAnsi="Times New Roman" w:cs="Times New Roman"/>
                <w:color w:val="000000"/>
              </w:rPr>
              <w:t>20 (VINTE) KITS DE</w:t>
            </w:r>
            <w:r w:rsidR="00FB51B0" w:rsidRPr="00FB4F04">
              <w:rPr>
                <w:rFonts w:ascii="Times New Roman" w:eastAsia="Times New Roman" w:hAnsi="Times New Roman" w:cs="Times New Roman"/>
                <w:color w:val="000000"/>
              </w:rPr>
              <w:t xml:space="preserve"> VIGAS EM PERFIL METÁLICO, SENDO CADA KIT COMPOSTO POR 3 (TRÊS) VIGAS COM COMPRIMENTO DE 5 (CINCO) METROS, 1 (UMA) VIGA DE TRANSPOSIÇÃO DE OBSTÁCULOS EM PERFIL METÁLICO MEDINDO 8 (OITO) METROS DE COMPRIMENTO E MAIS 240 (DUZENTOS E QUARENTA) GUARDA CORPO,</w:t>
            </w:r>
            <w:r w:rsidR="00FB51B0" w:rsidRPr="00FB4F04">
              <w:rPr>
                <w:rFonts w:ascii="Times New Roman" w:hAnsi="Times New Roman" w:cs="Times New Roman"/>
              </w:rPr>
              <w:t xml:space="preserve"> DA </w:t>
            </w:r>
            <w:r w:rsidR="00FB51B0" w:rsidRPr="00FB4F04">
              <w:rPr>
                <w:rFonts w:ascii="Times New Roman" w:eastAsia="Times New Roman" w:hAnsi="Times New Roman" w:cs="Times New Roman"/>
                <w:color w:val="000000"/>
              </w:rPr>
              <w:t>SECRETÁRIA DE ESTADO DA PROTEÇÃO E DEFESA CIVIL DE SANTA CATARINA,</w:t>
            </w:r>
            <w:r w:rsidR="00FB51B0" w:rsidRPr="00FB4F04">
              <w:rPr>
                <w:rFonts w:ascii="Times New Roman" w:hAnsi="Times New Roman" w:cs="Times New Roman"/>
              </w:rPr>
              <w:t xml:space="preserve"> COM CAMINHÃO PRANCHA,</w:t>
            </w:r>
            <w:r w:rsidR="00FB51B0" w:rsidRPr="00FB4F04">
              <w:rPr>
                <w:rFonts w:ascii="Times New Roman" w:eastAsia="Times New Roman" w:hAnsi="Times New Roman" w:cs="Times New Roman"/>
                <w:color w:val="000000"/>
              </w:rPr>
              <w:t xml:space="preserve"> LOCALIZADA NO MUNICÍPIO DE FLORIANÓPOLIS, CAPITAL CATARINENSE, ATÉ A CIDADE DE PALMITOS SC</w:t>
            </w:r>
            <w:r w:rsidR="00FB51B0" w:rsidRPr="00FB4F04">
              <w:rPr>
                <w:rFonts w:ascii="Times New Roman" w:hAnsi="Times New Roman" w:cs="Times New Roman"/>
              </w:rPr>
              <w:t>. TODOS OS CUSTOS, COM COMBUSTÍVEL, MOTORISTAS, SEGUROS, GUINCHOS PARA CARGA E DESCARGA, E DEMAIS OBRIGAÇÕES, CORRERÃO POR CONTA DA CONTRATADA.</w:t>
            </w:r>
          </w:p>
        </w:tc>
        <w:tc>
          <w:tcPr>
            <w:tcW w:w="1275" w:type="dxa"/>
            <w:shd w:val="clear" w:color="auto" w:fill="auto"/>
          </w:tcPr>
          <w:p w14:paraId="75E73296" w14:textId="77777777" w:rsidR="00FB51B0" w:rsidRPr="00FB4F04" w:rsidRDefault="00FB51B0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839359" w14:textId="084C65BA" w:rsidR="0005101A" w:rsidRPr="00FB4F04" w:rsidRDefault="00492F26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VIAGEM</w:t>
            </w:r>
          </w:p>
        </w:tc>
        <w:tc>
          <w:tcPr>
            <w:tcW w:w="993" w:type="dxa"/>
            <w:shd w:val="clear" w:color="auto" w:fill="auto"/>
          </w:tcPr>
          <w:p w14:paraId="488375D9" w14:textId="77777777" w:rsidR="00FB51B0" w:rsidRPr="00FB4F04" w:rsidRDefault="00FB51B0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24C951" w14:textId="418C902A" w:rsidR="0005101A" w:rsidRPr="00FB4F04" w:rsidRDefault="0005101A" w:rsidP="005F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BE61568" w14:textId="77777777" w:rsidR="00FB51B0" w:rsidRPr="00FB4F04" w:rsidRDefault="00FB51B0" w:rsidP="000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76B482A" w14:textId="764CD075" w:rsidR="0005101A" w:rsidRPr="00FB4F04" w:rsidRDefault="00492F26" w:rsidP="00005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eastAsia="Times New Roman" w:hAnsi="Times New Roman" w:cs="Times New Roman"/>
                <w:bCs/>
              </w:rPr>
              <w:t>14.500,00</w:t>
            </w:r>
          </w:p>
        </w:tc>
      </w:tr>
      <w:bookmarkEnd w:id="1"/>
    </w:tbl>
    <w:p w14:paraId="2694D064" w14:textId="77777777" w:rsidR="00951F19" w:rsidRPr="00FB4F04" w:rsidRDefault="00951F19" w:rsidP="00F70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5D17E00A" w14:textId="52FFBF7B" w:rsidR="00B061A5" w:rsidRPr="00FB4F04" w:rsidRDefault="00B061A5" w:rsidP="00B061A5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>3) DA JUSTIFICATIVA</w:t>
      </w:r>
      <w:r w:rsidR="00BB099D"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DA DISPENSA</w:t>
      </w:r>
    </w:p>
    <w:p w14:paraId="7774AA2B" w14:textId="03F64FF9" w:rsidR="002C63E4" w:rsidRPr="00FB4F04" w:rsidRDefault="002C63E4" w:rsidP="002C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B4F04">
        <w:rPr>
          <w:rFonts w:ascii="Times New Roman" w:eastAsia="Times New Roman" w:hAnsi="Times New Roman" w:cs="Times New Roman"/>
          <w:b/>
          <w:bCs/>
          <w:color w:val="000000"/>
        </w:rPr>
        <w:t>3.1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Este documento tem a finalidade assegurar a viabilidade técnica e a razoabilidade das contratações públicas, em especial a contratação de empresa privada especializada para Prestar o Serviço de transportes de 20 (vinte) kits de vigas em perfil metálico, sendo cada kit composto por 3 (três) vigas com comprimento de 5 (cinco) metros, 1 (uma) viga de transposição de obstáculos em perfil metálico medindo 8 (oito) metros de comprimento e 240 (duzentos e quarenta) guarda corpo, as quais o Município de Palmitos recebeu em doação da Secretária de Estado da Proteção e Defesa Civil de Santa Catarina DC/SC, localizada na cidade de Florianópolis SC, conforme Termo de Doação nº 004/2025/SDC/KM.</w:t>
      </w:r>
    </w:p>
    <w:p w14:paraId="294BAA06" w14:textId="3306FF39" w:rsidR="002C63E4" w:rsidRPr="00FB4F04" w:rsidRDefault="002C63E4" w:rsidP="002C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B4F04">
        <w:rPr>
          <w:rFonts w:ascii="Times New Roman" w:eastAsia="Times New Roman" w:hAnsi="Times New Roman" w:cs="Times New Roman"/>
          <w:b/>
          <w:bCs/>
          <w:color w:val="000000"/>
        </w:rPr>
        <w:t>3.2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Em 7 de janeiro de 2025, a Prefeita Municipal Sra</w:t>
      </w:r>
      <w:r w:rsidR="00294C42">
        <w:rPr>
          <w:rFonts w:ascii="Times New Roman" w:eastAsia="Times New Roman" w:hAnsi="Times New Roman" w:cs="Times New Roman"/>
          <w:color w:val="000000"/>
        </w:rPr>
        <w:t>.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Giovana </w:t>
      </w:r>
      <w:proofErr w:type="spellStart"/>
      <w:r w:rsidRPr="00FB4F04">
        <w:rPr>
          <w:rFonts w:ascii="Times New Roman" w:eastAsia="Times New Roman" w:hAnsi="Times New Roman" w:cs="Times New Roman"/>
          <w:color w:val="000000"/>
        </w:rPr>
        <w:t>Giacomolli</w:t>
      </w:r>
      <w:proofErr w:type="spellEnd"/>
      <w:r w:rsidRPr="00FB4F04">
        <w:rPr>
          <w:rFonts w:ascii="Times New Roman" w:eastAsia="Times New Roman" w:hAnsi="Times New Roman" w:cs="Times New Roman"/>
          <w:color w:val="000000"/>
        </w:rPr>
        <w:t xml:space="preserve">, juntamente com o Vice-Prefeito, Sr. Itamar Fiorese, encaminharam Ofício GP nº 001/2025, ao secretário de Estado </w:t>
      </w:r>
      <w:r w:rsidRPr="00FB4F04">
        <w:rPr>
          <w:rFonts w:ascii="Times New Roman" w:eastAsia="Times New Roman" w:hAnsi="Times New Roman" w:cs="Times New Roman"/>
          <w:color w:val="000000"/>
        </w:rPr>
        <w:lastRenderedPageBreak/>
        <w:t xml:space="preserve">da Promoção e Defesa Civil, solicitando a doação para a substituição de pontes e pontilhões, com o objetivo de substituir as já existentes no interior do município, a qual ainda são de madeiras, com estruturas baixas e em condições pouco seguras. Tal substituição visa a execução de ações e obras vinculadas a proteção e Defesa Civil, principalmente no interior do município, deseja com estas substituições proporcionar maior segurança e proteção do cidadão que pelos locais transitarão, bem como escoamento da produção. </w:t>
      </w:r>
    </w:p>
    <w:p w14:paraId="56C668D7" w14:textId="37F7612F" w:rsidR="002C63E4" w:rsidRPr="00FB4F04" w:rsidRDefault="002C63E4" w:rsidP="002C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B4F04">
        <w:rPr>
          <w:rFonts w:ascii="Times New Roman" w:eastAsia="Times New Roman" w:hAnsi="Times New Roman" w:cs="Times New Roman"/>
          <w:b/>
          <w:bCs/>
          <w:color w:val="000000"/>
        </w:rPr>
        <w:t>3.3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Cabe destacar que no termo de doação, na cláusula oitava – dos prazos, consta que o prazo de execução para a retirada do kit de transposição será de 60 (sessenta) dias, contados a partir da data de publicação do Diário Oficial do Estado, sob pena de cancelamento do termo, sendo que a publicação aconteceu em 10 de fevereiro de 2025.</w:t>
      </w:r>
    </w:p>
    <w:p w14:paraId="14B0F6F2" w14:textId="30CE7A6A" w:rsidR="002C63E4" w:rsidRPr="00FB4F04" w:rsidRDefault="00D24C23" w:rsidP="002C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B4F04">
        <w:rPr>
          <w:rFonts w:ascii="Times New Roman" w:eastAsia="Times New Roman" w:hAnsi="Times New Roman" w:cs="Times New Roman"/>
          <w:b/>
          <w:bCs/>
          <w:color w:val="000000"/>
        </w:rPr>
        <w:t>3.4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</w:t>
      </w:r>
      <w:r w:rsidR="002C63E4" w:rsidRPr="00FB4F04">
        <w:rPr>
          <w:rFonts w:ascii="Times New Roman" w:eastAsia="Times New Roman" w:hAnsi="Times New Roman" w:cs="Times New Roman"/>
          <w:color w:val="000000"/>
        </w:rPr>
        <w:t xml:space="preserve">Visando melhorar a infraestrutura das pontes e pontilhões para o trafego das vias públicas municipais, além de que os kits estão sendo recebidos em doação, tendo o município somente o custo de retirar o material junto a Secretária de Estado da Proteção e Defesa Civil de Santa Catarina e considerando, o pouco tempo para a realização desta ação, justifica-se a contratação pelo processo de dispensa de licitação, visto que </w:t>
      </w:r>
      <w:r w:rsidR="002C63E4" w:rsidRPr="00FB4F04">
        <w:rPr>
          <w:rFonts w:ascii="Times New Roman" w:hAnsi="Times New Roman" w:cs="Times New Roman"/>
        </w:rPr>
        <w:t>caracterizada urgência de atendimento de situação que possa ocasionar prejuízo ou comprometer a continuidade dos serviços públicos ou a segurança de pessoas.</w:t>
      </w:r>
    </w:p>
    <w:p w14:paraId="63FE5889" w14:textId="0C793001" w:rsidR="002C63E4" w:rsidRPr="00FB4F04" w:rsidRDefault="002C63E4" w:rsidP="002C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B4F04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="00D24C23" w:rsidRPr="00FB4F04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Também</w:t>
      </w:r>
      <w:r w:rsidR="00202458">
        <w:rPr>
          <w:rFonts w:ascii="Times New Roman" w:eastAsia="Times New Roman" w:hAnsi="Times New Roman" w:cs="Times New Roman"/>
          <w:color w:val="000000"/>
        </w:rPr>
        <w:t xml:space="preserve"> 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cabe destacar que </w:t>
      </w:r>
      <w:r w:rsidR="00D15ADF">
        <w:rPr>
          <w:rFonts w:ascii="Times New Roman" w:eastAsia="Times New Roman" w:hAnsi="Times New Roman" w:cs="Times New Roman"/>
          <w:color w:val="000000"/>
        </w:rPr>
        <w:t xml:space="preserve">a demora do início do processo licitatório se deu porque </w:t>
      </w:r>
      <w:r w:rsidRPr="00FB4F04">
        <w:rPr>
          <w:rFonts w:ascii="Times New Roman" w:eastAsia="Times New Roman" w:hAnsi="Times New Roman" w:cs="Times New Roman"/>
          <w:color w:val="000000"/>
        </w:rPr>
        <w:t>o Município dispõe de um veículo prancha</w:t>
      </w:r>
      <w:r w:rsidR="00202458">
        <w:rPr>
          <w:rFonts w:ascii="Times New Roman" w:eastAsia="Times New Roman" w:hAnsi="Times New Roman" w:cs="Times New Roman"/>
          <w:color w:val="000000"/>
        </w:rPr>
        <w:t xml:space="preserve">, o qual seria inicialmente utilizado para o transporte da referida carga. No entanto, posteriormente, constatou-se que o mesmo </w:t>
      </w:r>
      <w:r w:rsidR="00D15ADF">
        <w:rPr>
          <w:rFonts w:ascii="Times New Roman" w:eastAsia="Times New Roman" w:hAnsi="Times New Roman" w:cs="Times New Roman"/>
          <w:color w:val="000000"/>
        </w:rPr>
        <w:t xml:space="preserve">não seria apto para tal, por </w:t>
      </w:r>
      <w:r w:rsidRPr="00FB4F04">
        <w:rPr>
          <w:rFonts w:ascii="Times New Roman" w:eastAsia="Times New Roman" w:hAnsi="Times New Roman" w:cs="Times New Roman"/>
          <w:color w:val="000000"/>
        </w:rPr>
        <w:t>possui</w:t>
      </w:r>
      <w:r w:rsidR="00D15ADF">
        <w:rPr>
          <w:rFonts w:ascii="Times New Roman" w:eastAsia="Times New Roman" w:hAnsi="Times New Roman" w:cs="Times New Roman"/>
          <w:color w:val="000000"/>
        </w:rPr>
        <w:t>r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capacidade de 17 mil quilos, </w:t>
      </w:r>
      <w:r w:rsidR="00202458">
        <w:rPr>
          <w:rFonts w:ascii="Times New Roman" w:eastAsia="Times New Roman" w:hAnsi="Times New Roman" w:cs="Times New Roman"/>
          <w:color w:val="000000"/>
        </w:rPr>
        <w:t xml:space="preserve">enquanto </w:t>
      </w:r>
      <w:r w:rsidRPr="00FB4F04">
        <w:rPr>
          <w:rFonts w:ascii="Times New Roman" w:eastAsia="Times New Roman" w:hAnsi="Times New Roman" w:cs="Times New Roman"/>
          <w:color w:val="000000"/>
        </w:rPr>
        <w:t>que cada carga</w:t>
      </w:r>
      <w:r w:rsidR="00D15ADF">
        <w:rPr>
          <w:rFonts w:ascii="Times New Roman" w:eastAsia="Times New Roman" w:hAnsi="Times New Roman" w:cs="Times New Roman"/>
          <w:color w:val="000000"/>
        </w:rPr>
        <w:t xml:space="preserve"> objeto do transporte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</w:t>
      </w:r>
      <w:r w:rsidR="00D15ADF">
        <w:rPr>
          <w:rFonts w:ascii="Times New Roman" w:eastAsia="Times New Roman" w:hAnsi="Times New Roman" w:cs="Times New Roman"/>
          <w:color w:val="000000"/>
        </w:rPr>
        <w:t>tem peso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de mais de 20 mil quilos</w:t>
      </w:r>
      <w:r w:rsidR="00D15ADF">
        <w:rPr>
          <w:rFonts w:ascii="Times New Roman" w:eastAsia="Times New Roman" w:hAnsi="Times New Roman" w:cs="Times New Roman"/>
          <w:color w:val="000000"/>
        </w:rPr>
        <w:t xml:space="preserve">. Ademais, </w:t>
      </w:r>
      <w:r w:rsidRPr="00FB4F04">
        <w:rPr>
          <w:rFonts w:ascii="Times New Roman" w:eastAsia="Times New Roman" w:hAnsi="Times New Roman" w:cs="Times New Roman"/>
          <w:color w:val="000000"/>
        </w:rPr>
        <w:t>este veículo não é equipado com guincho</w:t>
      </w:r>
      <w:r w:rsidR="00D15ADF">
        <w:rPr>
          <w:rFonts w:ascii="Times New Roman" w:eastAsia="Times New Roman" w:hAnsi="Times New Roman" w:cs="Times New Roman"/>
          <w:color w:val="000000"/>
        </w:rPr>
        <w:t xml:space="preserve"> </w:t>
      </w:r>
      <w:r w:rsidRPr="00FB4F04">
        <w:rPr>
          <w:rFonts w:ascii="Times New Roman" w:eastAsia="Times New Roman" w:hAnsi="Times New Roman" w:cs="Times New Roman"/>
          <w:color w:val="000000"/>
        </w:rPr>
        <w:t>para carregamento dos materiais, serviço este que igualmente teria que ser licitado, sem falar no custo de deslocamento, diárias para o motorista</w:t>
      </w:r>
      <w:r w:rsidR="00D15ADF">
        <w:rPr>
          <w:rFonts w:ascii="Times New Roman" w:eastAsia="Times New Roman" w:hAnsi="Times New Roman" w:cs="Times New Roman"/>
          <w:color w:val="000000"/>
        </w:rPr>
        <w:t xml:space="preserve"> etc.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</w:t>
      </w:r>
      <w:r w:rsidR="00D15ADF">
        <w:rPr>
          <w:rFonts w:ascii="Times New Roman" w:eastAsia="Times New Roman" w:hAnsi="Times New Roman" w:cs="Times New Roman"/>
          <w:color w:val="000000"/>
        </w:rPr>
        <w:t>S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endo </w:t>
      </w:r>
      <w:proofErr w:type="gramStart"/>
      <w:r w:rsidRPr="00FB4F04">
        <w:rPr>
          <w:rFonts w:ascii="Times New Roman" w:eastAsia="Times New Roman" w:hAnsi="Times New Roman" w:cs="Times New Roman"/>
          <w:color w:val="000000"/>
        </w:rPr>
        <w:t xml:space="preserve">assim </w:t>
      </w:r>
      <w:r w:rsidR="00D15ADF">
        <w:rPr>
          <w:rFonts w:ascii="Times New Roman" w:eastAsia="Times New Roman" w:hAnsi="Times New Roman" w:cs="Times New Roman"/>
          <w:color w:val="000000"/>
        </w:rPr>
        <w:t>,</w:t>
      </w:r>
      <w:r w:rsidRPr="00FB4F04">
        <w:rPr>
          <w:rFonts w:ascii="Times New Roman" w:eastAsia="Times New Roman" w:hAnsi="Times New Roman" w:cs="Times New Roman"/>
          <w:color w:val="000000"/>
        </w:rPr>
        <w:t>é</w:t>
      </w:r>
      <w:proofErr w:type="gramEnd"/>
      <w:r w:rsidRPr="00FB4F04">
        <w:rPr>
          <w:rFonts w:ascii="Times New Roman" w:eastAsia="Times New Roman" w:hAnsi="Times New Roman" w:cs="Times New Roman"/>
          <w:color w:val="000000"/>
        </w:rPr>
        <w:t xml:space="preserve"> imprescindível a contratação de empresa especializada no ramo para atender essa demanda.</w:t>
      </w:r>
    </w:p>
    <w:p w14:paraId="63F42C12" w14:textId="4D9868B8" w:rsidR="002C63E4" w:rsidRPr="00FB4F04" w:rsidRDefault="00C22F6E" w:rsidP="002C6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89720490"/>
      <w:r w:rsidRPr="00FB4F04">
        <w:rPr>
          <w:rFonts w:ascii="Times New Roman" w:eastAsia="Times New Roman" w:hAnsi="Times New Roman" w:cs="Times New Roman"/>
          <w:b/>
          <w:bCs/>
          <w:color w:val="000000"/>
        </w:rPr>
        <w:t xml:space="preserve">3.6 </w:t>
      </w:r>
      <w:r w:rsidR="002C63E4" w:rsidRPr="00FB4F04">
        <w:rPr>
          <w:rFonts w:ascii="Times New Roman" w:hAnsi="Times New Roman" w:cs="Times New Roman"/>
        </w:rPr>
        <w:t>Portanto, justifica-se a viabilidade da contratação emergencial</w:t>
      </w:r>
      <w:bookmarkEnd w:id="2"/>
      <w:r w:rsidR="002C63E4" w:rsidRPr="00FB4F04">
        <w:rPr>
          <w:rFonts w:ascii="Times New Roman" w:hAnsi="Times New Roman" w:cs="Times New Roman"/>
        </w:rPr>
        <w:t>.</w:t>
      </w:r>
    </w:p>
    <w:p w14:paraId="4C70F86C" w14:textId="77777777" w:rsidR="00C22F6E" w:rsidRPr="00FB4F04" w:rsidRDefault="00C22F6E" w:rsidP="002C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2D2258" w14:textId="33E7F707" w:rsidR="0005101A" w:rsidRPr="00FB4F04" w:rsidRDefault="0005101A" w:rsidP="0005101A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2"/>
          <w:szCs w:val="22"/>
          <w:lang w:eastAsia="pt-BR"/>
        </w:rPr>
      </w:pPr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4) </w:t>
      </w:r>
      <w:r w:rsidRPr="00FB4F04">
        <w:rPr>
          <w:rFonts w:ascii="Times New Roman" w:eastAsia="Times New Roman" w:hAnsi="Times New Roman" w:cs="Times New Roman"/>
          <w:sz w:val="22"/>
          <w:szCs w:val="22"/>
        </w:rPr>
        <w:t>FUNDAMENTO LEGAL</w:t>
      </w:r>
    </w:p>
    <w:p w14:paraId="0D63CF15" w14:textId="33E464A8" w:rsidR="0005101A" w:rsidRPr="00FB4F04" w:rsidRDefault="0005101A" w:rsidP="00051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4.1</w:t>
      </w:r>
      <w:r w:rsidR="002C63E4" w:rsidRPr="00FB4F04">
        <w:rPr>
          <w:rFonts w:ascii="Times New Roman" w:hAnsi="Times New Roman" w:cs="Times New Roman"/>
          <w:b/>
          <w:bCs/>
        </w:rPr>
        <w:t xml:space="preserve"> </w:t>
      </w:r>
      <w:r w:rsidR="00B43C1F" w:rsidRPr="00B43C1F">
        <w:rPr>
          <w:rFonts w:ascii="Times New Roman" w:hAnsi="Times New Roman" w:cs="Times New Roman"/>
        </w:rPr>
        <w:t>T</w:t>
      </w:r>
      <w:r w:rsidRPr="00FB4F04">
        <w:rPr>
          <w:rFonts w:ascii="Times New Roman" w:hAnsi="Times New Roman" w:cs="Times New Roman"/>
        </w:rPr>
        <w:t>rata-se</w:t>
      </w:r>
      <w:r w:rsidR="00B43C1F">
        <w:rPr>
          <w:rFonts w:ascii="Times New Roman" w:hAnsi="Times New Roman" w:cs="Times New Roman"/>
        </w:rPr>
        <w:t>,</w:t>
      </w:r>
      <w:r w:rsidRPr="00FB4F04">
        <w:rPr>
          <w:rFonts w:ascii="Times New Roman" w:hAnsi="Times New Roman" w:cs="Times New Roman"/>
        </w:rPr>
        <w:t xml:space="preserve"> no caso em </w:t>
      </w:r>
      <w:r w:rsidR="00B43C1F">
        <w:rPr>
          <w:rFonts w:ascii="Times New Roman" w:hAnsi="Times New Roman" w:cs="Times New Roman"/>
        </w:rPr>
        <w:t>t</w:t>
      </w:r>
      <w:r w:rsidRPr="00FB4F04">
        <w:rPr>
          <w:rFonts w:ascii="Times New Roman" w:hAnsi="Times New Roman" w:cs="Times New Roman"/>
        </w:rPr>
        <w:t xml:space="preserve">ela, de </w:t>
      </w:r>
      <w:r w:rsidR="00B43C1F">
        <w:rPr>
          <w:rFonts w:ascii="Times New Roman" w:hAnsi="Times New Roman" w:cs="Times New Roman"/>
        </w:rPr>
        <w:t>dispensa por situação de urgência, prevista</w:t>
      </w:r>
      <w:r w:rsidRPr="00FB4F04">
        <w:rPr>
          <w:rFonts w:ascii="Times New Roman" w:hAnsi="Times New Roman" w:cs="Times New Roman"/>
        </w:rPr>
        <w:t xml:space="preserve"> no art. 75, VIII da Lei n. 14.133/2021:</w:t>
      </w:r>
    </w:p>
    <w:p w14:paraId="490C0A86" w14:textId="77777777" w:rsidR="0005101A" w:rsidRPr="00FB4F04" w:rsidRDefault="0005101A" w:rsidP="0005101A">
      <w:pPr>
        <w:spacing w:after="0" w:line="240" w:lineRule="auto"/>
        <w:ind w:left="597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 xml:space="preserve">Art. 75. É dispensável a licitação: </w:t>
      </w:r>
    </w:p>
    <w:p w14:paraId="6DFC9734" w14:textId="77777777" w:rsidR="0005101A" w:rsidRPr="00FB4F04" w:rsidRDefault="0005101A" w:rsidP="0005101A">
      <w:pPr>
        <w:spacing w:after="0" w:line="240" w:lineRule="auto"/>
        <w:ind w:left="597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VIII -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1 (um) ano, contado da data de ocorrência da emergência ou da calamidade, vedadas a prorrogação dos respectivos contratos e a recontratação de empresa já contratada com base no disposto neste inciso;</w:t>
      </w:r>
    </w:p>
    <w:p w14:paraId="2018A3B2" w14:textId="60FD03F4" w:rsidR="0005101A" w:rsidRPr="00FB4F04" w:rsidRDefault="0005101A" w:rsidP="00051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4.</w:t>
      </w:r>
      <w:r w:rsidR="00B43C1F">
        <w:rPr>
          <w:rFonts w:ascii="Times New Roman" w:hAnsi="Times New Roman" w:cs="Times New Roman"/>
          <w:b/>
          <w:bCs/>
        </w:rPr>
        <w:t xml:space="preserve">2 </w:t>
      </w:r>
      <w:r w:rsidR="00294C42">
        <w:rPr>
          <w:rFonts w:ascii="Times New Roman" w:hAnsi="Times New Roman" w:cs="Times New Roman"/>
        </w:rPr>
        <w:t>Na</w:t>
      </w:r>
      <w:r w:rsidRPr="00FB4F04">
        <w:rPr>
          <w:rFonts w:ascii="Times New Roman" w:hAnsi="Times New Roman" w:cs="Times New Roman"/>
        </w:rPr>
        <w:t xml:space="preserve"> busca por soluções, entende</w:t>
      </w:r>
      <w:r w:rsidR="00294C42">
        <w:rPr>
          <w:rFonts w:ascii="Times New Roman" w:hAnsi="Times New Roman" w:cs="Times New Roman"/>
        </w:rPr>
        <w:t>u</w:t>
      </w:r>
      <w:r w:rsidRPr="00FB4F04">
        <w:rPr>
          <w:rFonts w:ascii="Times New Roman" w:hAnsi="Times New Roman" w:cs="Times New Roman"/>
        </w:rPr>
        <w:t>-se que a contratação emergencial é medida</w:t>
      </w:r>
      <w:r w:rsidR="00B43C1F">
        <w:rPr>
          <w:rFonts w:ascii="Times New Roman" w:hAnsi="Times New Roman" w:cs="Times New Roman"/>
        </w:rPr>
        <w:t xml:space="preserve"> imprescindível</w:t>
      </w:r>
      <w:r w:rsidRPr="00FB4F04">
        <w:rPr>
          <w:rFonts w:ascii="Times New Roman" w:hAnsi="Times New Roman" w:cs="Times New Roman"/>
        </w:rPr>
        <w:t xml:space="preserve"> para </w:t>
      </w:r>
      <w:r w:rsidR="00B43C1F">
        <w:rPr>
          <w:rFonts w:ascii="Times New Roman" w:hAnsi="Times New Roman" w:cs="Times New Roman"/>
        </w:rPr>
        <w:t>realiza</w:t>
      </w:r>
      <w:r w:rsidR="008B1FED">
        <w:rPr>
          <w:rFonts w:ascii="Times New Roman" w:hAnsi="Times New Roman" w:cs="Times New Roman"/>
        </w:rPr>
        <w:t>ção da retirada, dentro do prazo disponível, dos materiais doados pelo Estado de Santa Catarina.</w:t>
      </w:r>
    </w:p>
    <w:p w14:paraId="4FC4DC7E" w14:textId="752BF947" w:rsidR="0005101A" w:rsidRPr="00FB4F04" w:rsidRDefault="0005101A" w:rsidP="00051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4.</w:t>
      </w:r>
      <w:r w:rsidR="00294C42">
        <w:rPr>
          <w:rFonts w:ascii="Times New Roman" w:hAnsi="Times New Roman" w:cs="Times New Roman"/>
          <w:b/>
          <w:bCs/>
        </w:rPr>
        <w:t>3</w:t>
      </w:r>
      <w:r w:rsidRPr="00FB4F04">
        <w:rPr>
          <w:rFonts w:ascii="Times New Roman" w:hAnsi="Times New Roman" w:cs="Times New Roman"/>
          <w:b/>
          <w:bCs/>
        </w:rPr>
        <w:t xml:space="preserve"> </w:t>
      </w:r>
      <w:r w:rsidRPr="00FB4F04">
        <w:rPr>
          <w:rFonts w:ascii="Times New Roman" w:hAnsi="Times New Roman" w:cs="Times New Roman"/>
        </w:rPr>
        <w:t>Desta forma, está justificada a urgência de resolução da demanda, demonstrando que é totalmente inviável a realização de procedimento à regra da lei n. 14.133/2021. Nesta esteira, o entendimento do TCU:</w:t>
      </w:r>
    </w:p>
    <w:p w14:paraId="4E4BC0B6" w14:textId="77777777" w:rsidR="0005101A" w:rsidRPr="00FB4F04" w:rsidRDefault="0005101A" w:rsidP="0005101A">
      <w:pPr>
        <w:spacing w:after="0" w:line="240" w:lineRule="auto"/>
        <w:ind w:left="597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“Nas contratações diretas fundadas em emergência (art. 24, inciso IV, da Lei 8.666/1993), cabe ao gestor demonstrar a impossibilidade de esperar o tempo necessário à realização de procedimento licitatório, em face de risco de prejuízo ou comprometimento da segurança de pessoas e de bens públicos ou particulares, além de justificar a escolha do fornecedor e o preço pactuado. (Acórdão 1130/2019- Primeira Câmara | Relator: BRUNO DANTAS)”</w:t>
      </w:r>
    </w:p>
    <w:p w14:paraId="3B80E0A8" w14:textId="77777777" w:rsidR="001E7B7D" w:rsidRPr="00FB4F04" w:rsidRDefault="001E7B7D" w:rsidP="001E7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A375556" w14:textId="0B4EC2DA" w:rsidR="001E7B7D" w:rsidRPr="00FB4F04" w:rsidRDefault="001E7B7D" w:rsidP="001E7B7D">
      <w:pPr>
        <w:pStyle w:val="Ttulo1"/>
        <w:shd w:val="clear" w:color="auto" w:fill="A5A5A5" w:themeFill="accent3"/>
        <w:spacing w:before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5) </w:t>
      </w:r>
      <w:r w:rsidRPr="00FB4F04">
        <w:rPr>
          <w:rFonts w:ascii="Times New Roman" w:hAnsi="Times New Roman" w:cs="Times New Roman"/>
          <w:bCs/>
          <w:sz w:val="22"/>
          <w:szCs w:val="22"/>
        </w:rPr>
        <w:t>JUSTIFICATIVA DO PREÇO</w:t>
      </w:r>
    </w:p>
    <w:p w14:paraId="56B1476D" w14:textId="4E82DCD6" w:rsidR="00C22F6E" w:rsidRPr="00FB4F04" w:rsidRDefault="00C22F6E" w:rsidP="00C22F6E">
      <w:pPr>
        <w:pStyle w:val="Default"/>
        <w:jc w:val="both"/>
        <w:rPr>
          <w:color w:val="auto"/>
          <w:sz w:val="22"/>
          <w:szCs w:val="22"/>
        </w:rPr>
      </w:pPr>
      <w:r w:rsidRPr="00FB4F04">
        <w:rPr>
          <w:b/>
          <w:bCs/>
          <w:color w:val="auto"/>
          <w:sz w:val="22"/>
          <w:szCs w:val="22"/>
        </w:rPr>
        <w:t xml:space="preserve">5.1 </w:t>
      </w:r>
      <w:r w:rsidRPr="00FB4F04">
        <w:rPr>
          <w:color w:val="auto"/>
          <w:sz w:val="22"/>
          <w:szCs w:val="22"/>
        </w:rPr>
        <w:t xml:space="preserve">Fora realizado pesquisa de preço junto a fornecedores locais. </w:t>
      </w:r>
    </w:p>
    <w:tbl>
      <w:tblPr>
        <w:tblStyle w:val="Tabelacomgrade"/>
        <w:tblW w:w="8400" w:type="dxa"/>
        <w:tblLook w:val="04A0" w:firstRow="1" w:lastRow="0" w:firstColumn="1" w:lastColumn="0" w:noHBand="0" w:noVBand="1"/>
      </w:tblPr>
      <w:tblGrid>
        <w:gridCol w:w="736"/>
        <w:gridCol w:w="2835"/>
        <w:gridCol w:w="1527"/>
        <w:gridCol w:w="1769"/>
        <w:gridCol w:w="1533"/>
      </w:tblGrid>
      <w:tr w:rsidR="00C22F6E" w:rsidRPr="00FB4F04" w14:paraId="7C5B377F" w14:textId="77777777" w:rsidTr="001368F6">
        <w:tc>
          <w:tcPr>
            <w:tcW w:w="736" w:type="dxa"/>
          </w:tcPr>
          <w:p w14:paraId="6A0DF830" w14:textId="77777777" w:rsidR="00C22F6E" w:rsidRPr="00FB4F04" w:rsidRDefault="00C22F6E" w:rsidP="00F636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B4F04">
              <w:rPr>
                <w:color w:val="auto"/>
                <w:sz w:val="22"/>
                <w:szCs w:val="22"/>
              </w:rPr>
              <w:t>Item</w:t>
            </w:r>
          </w:p>
        </w:tc>
        <w:tc>
          <w:tcPr>
            <w:tcW w:w="2835" w:type="dxa"/>
          </w:tcPr>
          <w:p w14:paraId="34F7303D" w14:textId="77777777" w:rsidR="00C22F6E" w:rsidRPr="00FB4F04" w:rsidRDefault="00C22F6E" w:rsidP="00F636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B4F04">
              <w:rPr>
                <w:color w:val="auto"/>
                <w:sz w:val="22"/>
                <w:szCs w:val="22"/>
              </w:rPr>
              <w:t>Especificação</w:t>
            </w:r>
          </w:p>
        </w:tc>
        <w:tc>
          <w:tcPr>
            <w:tcW w:w="1527" w:type="dxa"/>
          </w:tcPr>
          <w:p w14:paraId="0A027618" w14:textId="77777777" w:rsidR="00C22F6E" w:rsidRPr="00FB4F04" w:rsidRDefault="00C22F6E" w:rsidP="001368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4F04">
              <w:rPr>
                <w:color w:val="auto"/>
                <w:sz w:val="22"/>
                <w:szCs w:val="22"/>
              </w:rPr>
              <w:t>Biasi</w:t>
            </w:r>
          </w:p>
        </w:tc>
        <w:tc>
          <w:tcPr>
            <w:tcW w:w="1769" w:type="dxa"/>
          </w:tcPr>
          <w:p w14:paraId="1B7939B5" w14:textId="77777777" w:rsidR="00C22F6E" w:rsidRPr="00FB4F04" w:rsidRDefault="00C22F6E" w:rsidP="001368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4F04">
              <w:rPr>
                <w:color w:val="auto"/>
                <w:sz w:val="22"/>
                <w:szCs w:val="22"/>
              </w:rPr>
              <w:t>Gomes &amp; Gomes</w:t>
            </w:r>
          </w:p>
        </w:tc>
        <w:tc>
          <w:tcPr>
            <w:tcW w:w="1533" w:type="dxa"/>
          </w:tcPr>
          <w:p w14:paraId="14A79712" w14:textId="474AC95C" w:rsidR="00C22F6E" w:rsidRPr="00FB4F04" w:rsidRDefault="001368F6" w:rsidP="001368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Knapp</w:t>
            </w:r>
            <w:proofErr w:type="spellEnd"/>
          </w:p>
        </w:tc>
      </w:tr>
      <w:tr w:rsidR="00C22F6E" w:rsidRPr="00FB4F04" w14:paraId="63F92563" w14:textId="77777777" w:rsidTr="001368F6">
        <w:tc>
          <w:tcPr>
            <w:tcW w:w="736" w:type="dxa"/>
          </w:tcPr>
          <w:p w14:paraId="526CF88C" w14:textId="77777777" w:rsidR="00C22F6E" w:rsidRPr="00FB4F04" w:rsidRDefault="00C22F6E" w:rsidP="00F636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B4F0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98804FA" w14:textId="77777777" w:rsidR="00C22F6E" w:rsidRPr="00FB4F04" w:rsidRDefault="00C22F6E" w:rsidP="00F636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B4F04">
              <w:rPr>
                <w:rFonts w:eastAsia="Times New Roman"/>
                <w:bCs/>
                <w:sz w:val="22"/>
                <w:szCs w:val="22"/>
              </w:rPr>
              <w:t>CONTRATAÇÃO DE EMPRESA, PARA TRANSPORTE, 3 VIAGENS.</w:t>
            </w:r>
          </w:p>
        </w:tc>
        <w:tc>
          <w:tcPr>
            <w:tcW w:w="1527" w:type="dxa"/>
          </w:tcPr>
          <w:p w14:paraId="3233B6CC" w14:textId="77777777" w:rsidR="00C22F6E" w:rsidRPr="00FB4F04" w:rsidRDefault="00C22F6E" w:rsidP="001368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4F04">
              <w:rPr>
                <w:color w:val="auto"/>
                <w:sz w:val="22"/>
                <w:szCs w:val="22"/>
              </w:rPr>
              <w:t>43.500,00</w:t>
            </w:r>
          </w:p>
        </w:tc>
        <w:tc>
          <w:tcPr>
            <w:tcW w:w="1769" w:type="dxa"/>
          </w:tcPr>
          <w:p w14:paraId="04F890FF" w14:textId="77777777" w:rsidR="00C22F6E" w:rsidRPr="00FB4F04" w:rsidRDefault="00C22F6E" w:rsidP="001368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4F04">
              <w:rPr>
                <w:color w:val="auto"/>
                <w:sz w:val="22"/>
                <w:szCs w:val="22"/>
              </w:rPr>
              <w:t>50.000,00</w:t>
            </w:r>
          </w:p>
        </w:tc>
        <w:tc>
          <w:tcPr>
            <w:tcW w:w="1533" w:type="dxa"/>
          </w:tcPr>
          <w:p w14:paraId="4EDF34CB" w14:textId="63BE70BF" w:rsidR="00C22F6E" w:rsidRPr="00FB4F04" w:rsidRDefault="001368F6" w:rsidP="001368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54.600,00</w:t>
            </w:r>
          </w:p>
        </w:tc>
      </w:tr>
    </w:tbl>
    <w:p w14:paraId="681C3867" w14:textId="2AB6691B" w:rsidR="00C22F6E" w:rsidRPr="00FB4F04" w:rsidRDefault="00C22F6E" w:rsidP="00C22F6E">
      <w:pPr>
        <w:pStyle w:val="Default"/>
        <w:jc w:val="both"/>
        <w:rPr>
          <w:color w:val="auto"/>
          <w:sz w:val="22"/>
          <w:szCs w:val="22"/>
        </w:rPr>
      </w:pPr>
      <w:r w:rsidRPr="00FB4F04">
        <w:rPr>
          <w:b/>
          <w:bCs/>
          <w:color w:val="auto"/>
          <w:sz w:val="22"/>
          <w:szCs w:val="22"/>
        </w:rPr>
        <w:lastRenderedPageBreak/>
        <w:t xml:space="preserve">5.2 </w:t>
      </w:r>
      <w:r w:rsidRPr="00FB4F04">
        <w:rPr>
          <w:color w:val="auto"/>
          <w:sz w:val="22"/>
          <w:szCs w:val="22"/>
        </w:rPr>
        <w:t>Após análise, aplicando a metodologia do menor preço, obteve-se o valor de R$ 14.500,00 por viagem, totalizando R$ 43.500,00.</w:t>
      </w:r>
    </w:p>
    <w:p w14:paraId="1DACC7C6" w14:textId="2C895877" w:rsidR="00C22F6E" w:rsidRPr="00FB4F04" w:rsidRDefault="00C22F6E" w:rsidP="00C22F6E">
      <w:pPr>
        <w:pStyle w:val="Default"/>
        <w:jc w:val="both"/>
        <w:rPr>
          <w:color w:val="auto"/>
          <w:sz w:val="22"/>
          <w:szCs w:val="22"/>
        </w:rPr>
      </w:pPr>
      <w:r w:rsidRPr="00FB4F04">
        <w:rPr>
          <w:b/>
          <w:bCs/>
          <w:color w:val="auto"/>
          <w:sz w:val="22"/>
          <w:szCs w:val="22"/>
        </w:rPr>
        <w:t xml:space="preserve">5.3 </w:t>
      </w:r>
      <w:r w:rsidRPr="00FB4F04">
        <w:rPr>
          <w:color w:val="auto"/>
          <w:sz w:val="22"/>
          <w:szCs w:val="22"/>
        </w:rPr>
        <w:t>Observa</w:t>
      </w:r>
      <w:r w:rsidR="006106D9">
        <w:rPr>
          <w:color w:val="auto"/>
          <w:sz w:val="22"/>
          <w:szCs w:val="22"/>
        </w:rPr>
        <w:t>-s</w:t>
      </w:r>
      <w:r w:rsidRPr="00FB4F04">
        <w:rPr>
          <w:color w:val="auto"/>
          <w:sz w:val="22"/>
          <w:szCs w:val="22"/>
        </w:rPr>
        <w:t>e que</w:t>
      </w:r>
      <w:r w:rsidRPr="0012022C">
        <w:rPr>
          <w:color w:val="auto"/>
          <w:sz w:val="22"/>
          <w:szCs w:val="22"/>
        </w:rPr>
        <w:t xml:space="preserve"> o orçamento fornecido pela empresa </w:t>
      </w:r>
      <w:r w:rsidRPr="0012022C">
        <w:rPr>
          <w:rFonts w:eastAsia="Times New Roman"/>
          <w:bCs/>
          <w:color w:val="auto"/>
          <w:sz w:val="22"/>
          <w:szCs w:val="22"/>
        </w:rPr>
        <w:t>BIASI INDUSTRIA</w:t>
      </w:r>
      <w:r w:rsidR="0012022C" w:rsidRPr="0012022C">
        <w:rPr>
          <w:rFonts w:eastAsia="Times New Roman"/>
          <w:bCs/>
          <w:color w:val="auto"/>
          <w:sz w:val="22"/>
          <w:szCs w:val="22"/>
        </w:rPr>
        <w:t>,</w:t>
      </w:r>
      <w:r w:rsidRPr="0012022C">
        <w:rPr>
          <w:rFonts w:eastAsia="Times New Roman"/>
          <w:bCs/>
          <w:color w:val="auto"/>
          <w:sz w:val="22"/>
          <w:szCs w:val="22"/>
        </w:rPr>
        <w:t xml:space="preserve"> COMERCIO E TRANSPORTES LTDA</w:t>
      </w:r>
      <w:r w:rsidRPr="00FB4F04">
        <w:rPr>
          <w:rFonts w:eastAsia="Times New Roman"/>
          <w:bCs/>
          <w:color w:val="FF0000"/>
          <w:sz w:val="22"/>
          <w:szCs w:val="22"/>
        </w:rPr>
        <w:t xml:space="preserve">, </w:t>
      </w:r>
      <w:r w:rsidRPr="00FB4F04">
        <w:rPr>
          <w:color w:val="auto"/>
          <w:sz w:val="22"/>
          <w:szCs w:val="22"/>
        </w:rPr>
        <w:t>se mostra como forma de contratação mais vantajosa, visto que a mesma realizará a prestação do serviço de forma imediata.</w:t>
      </w:r>
    </w:p>
    <w:p w14:paraId="0878B02E" w14:textId="6C8E4996" w:rsidR="00C22F6E" w:rsidRPr="00FB4F04" w:rsidRDefault="00C22F6E" w:rsidP="00C22F6E">
      <w:pPr>
        <w:pStyle w:val="Default"/>
        <w:jc w:val="both"/>
        <w:rPr>
          <w:color w:val="auto"/>
          <w:sz w:val="22"/>
          <w:szCs w:val="22"/>
        </w:rPr>
      </w:pPr>
      <w:r w:rsidRPr="00FB4F04">
        <w:rPr>
          <w:b/>
          <w:bCs/>
          <w:color w:val="auto"/>
          <w:sz w:val="22"/>
          <w:szCs w:val="22"/>
        </w:rPr>
        <w:t xml:space="preserve">5.4 </w:t>
      </w:r>
      <w:r w:rsidRPr="00FB4F04">
        <w:rPr>
          <w:color w:val="auto"/>
          <w:sz w:val="22"/>
          <w:szCs w:val="22"/>
        </w:rPr>
        <w:t>Portanto, trata-se de hipótese de dispensa de licitação dada a urgência em contratar o serviço, considerando que a demanda advém de uma condição de garantia de manutenção do serviço público, nos termos do art. 75, inciso VIII da Lei n. 14.133/2021, assim, cabível a justificativa do preço proposto, em conformidade com a prática de mercado e pela busca de fornecedores locais definida como necessidade.</w:t>
      </w:r>
    </w:p>
    <w:p w14:paraId="190B7F7F" w14:textId="3427000A" w:rsidR="00C22F6E" w:rsidRPr="00FB4F04" w:rsidRDefault="00C22F6E" w:rsidP="00C22F6E">
      <w:pPr>
        <w:pStyle w:val="Default"/>
        <w:jc w:val="both"/>
        <w:rPr>
          <w:color w:val="auto"/>
          <w:sz w:val="22"/>
          <w:szCs w:val="22"/>
        </w:rPr>
      </w:pPr>
      <w:r w:rsidRPr="00FB4F04">
        <w:rPr>
          <w:b/>
          <w:bCs/>
          <w:color w:val="auto"/>
          <w:sz w:val="22"/>
          <w:szCs w:val="22"/>
        </w:rPr>
        <w:t>5.5</w:t>
      </w:r>
      <w:r w:rsidRPr="00FB4F04">
        <w:rPr>
          <w:color w:val="auto"/>
          <w:sz w:val="22"/>
          <w:szCs w:val="22"/>
        </w:rPr>
        <w:t xml:space="preserve"> Neste sentido, trata a lei 14.133, nos termos do art. 23, §4º: </w:t>
      </w:r>
    </w:p>
    <w:p w14:paraId="6926FA1C" w14:textId="77777777" w:rsidR="00C22F6E" w:rsidRPr="00FB4F04" w:rsidRDefault="00C22F6E" w:rsidP="00C22F6E">
      <w:pPr>
        <w:pStyle w:val="Default"/>
        <w:ind w:left="597"/>
        <w:jc w:val="both"/>
        <w:rPr>
          <w:color w:val="auto"/>
          <w:sz w:val="22"/>
          <w:szCs w:val="22"/>
        </w:rPr>
      </w:pPr>
      <w:r w:rsidRPr="00FB4F04">
        <w:rPr>
          <w:color w:val="auto"/>
          <w:sz w:val="22"/>
          <w:szCs w:val="22"/>
        </w:rPr>
        <w:t xml:space="preserve">Art. 23. O valor previamente estimado da contratação deverá ser compatível com os valores praticados pelo mercado, considerados os preços constantes de bancos de dados públicos e as quantidades a serem contratadas, observadas a potencial economia de escala e as peculiaridades do local de execução do objeto. </w:t>
      </w:r>
    </w:p>
    <w:p w14:paraId="4204B870" w14:textId="77777777" w:rsidR="00C22F6E" w:rsidRPr="00FB4F04" w:rsidRDefault="00C22F6E" w:rsidP="00C22F6E">
      <w:pPr>
        <w:pStyle w:val="Default"/>
        <w:ind w:left="597"/>
        <w:jc w:val="both"/>
        <w:rPr>
          <w:color w:val="auto"/>
          <w:sz w:val="22"/>
          <w:szCs w:val="22"/>
        </w:rPr>
      </w:pPr>
      <w:r w:rsidRPr="00FB4F04">
        <w:rPr>
          <w:color w:val="auto"/>
          <w:sz w:val="22"/>
          <w:szCs w:val="22"/>
        </w:rPr>
        <w:t xml:space="preserve">§ 1º No processo licitatório para aquisição de bens e contratação de serviços em geral, conforme regulamento, o valor estimado será definido com base no melhor preço aferido por meio da utilização dos seguintes parâmetros, adotados de forma combinada ou não: </w:t>
      </w:r>
    </w:p>
    <w:p w14:paraId="4A246ED6" w14:textId="77777777" w:rsidR="00C22F6E" w:rsidRPr="00FB4F04" w:rsidRDefault="00C22F6E" w:rsidP="00C22F6E">
      <w:pPr>
        <w:pStyle w:val="Default"/>
        <w:ind w:left="597"/>
        <w:jc w:val="both"/>
        <w:rPr>
          <w:color w:val="auto"/>
          <w:sz w:val="22"/>
          <w:szCs w:val="22"/>
        </w:rPr>
      </w:pPr>
      <w:r w:rsidRPr="00FB4F04">
        <w:rPr>
          <w:color w:val="auto"/>
          <w:sz w:val="22"/>
          <w:szCs w:val="22"/>
        </w:rPr>
        <w:t xml:space="preserve">(...) </w:t>
      </w:r>
    </w:p>
    <w:p w14:paraId="72BCF2E3" w14:textId="77777777" w:rsidR="00C22F6E" w:rsidRPr="00FB4F04" w:rsidRDefault="00C22F6E" w:rsidP="00C22F6E">
      <w:pPr>
        <w:pStyle w:val="Default"/>
        <w:ind w:left="597"/>
        <w:jc w:val="both"/>
        <w:rPr>
          <w:color w:val="auto"/>
          <w:sz w:val="22"/>
          <w:szCs w:val="22"/>
        </w:rPr>
      </w:pPr>
      <w:r w:rsidRPr="00FB4F04">
        <w:rPr>
          <w:color w:val="auto"/>
          <w:sz w:val="22"/>
          <w:szCs w:val="22"/>
        </w:rPr>
        <w:t xml:space="preserve">IV - </w:t>
      </w:r>
      <w:proofErr w:type="gramStart"/>
      <w:r w:rsidRPr="00FB4F04">
        <w:rPr>
          <w:color w:val="auto"/>
          <w:sz w:val="22"/>
          <w:szCs w:val="22"/>
        </w:rPr>
        <w:t>pesquisa</w:t>
      </w:r>
      <w:proofErr w:type="gramEnd"/>
      <w:r w:rsidRPr="00FB4F04">
        <w:rPr>
          <w:color w:val="auto"/>
          <w:sz w:val="22"/>
          <w:szCs w:val="22"/>
        </w:rPr>
        <w:t xml:space="preserve">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14:paraId="1127E18E" w14:textId="7F182030" w:rsidR="00C22F6E" w:rsidRPr="00FB4F04" w:rsidRDefault="00C22F6E" w:rsidP="00C22F6E">
      <w:pPr>
        <w:pStyle w:val="Default"/>
        <w:jc w:val="both"/>
        <w:rPr>
          <w:color w:val="auto"/>
          <w:sz w:val="22"/>
          <w:szCs w:val="22"/>
        </w:rPr>
      </w:pPr>
      <w:r w:rsidRPr="00FB4F04">
        <w:rPr>
          <w:b/>
          <w:bCs/>
          <w:color w:val="auto"/>
          <w:sz w:val="22"/>
          <w:szCs w:val="22"/>
        </w:rPr>
        <w:t xml:space="preserve">5.6 </w:t>
      </w:r>
      <w:r w:rsidRPr="00FB4F04">
        <w:rPr>
          <w:color w:val="auto"/>
          <w:sz w:val="22"/>
          <w:szCs w:val="22"/>
        </w:rPr>
        <w:t>Assim, a proponente demonstrou valor coerente e compatível com a prática de mercado, atendendo, portanto, o regulamento e o os requisitos da Lei n. 14.133/2021, justificando-se o preço apresentado em sua proposta.</w:t>
      </w:r>
    </w:p>
    <w:p w14:paraId="5A3C3B60" w14:textId="77777777" w:rsidR="00C22F6E" w:rsidRPr="00FB4F04" w:rsidRDefault="00C22F6E" w:rsidP="00C22F6E">
      <w:pPr>
        <w:rPr>
          <w:rFonts w:ascii="Times New Roman" w:hAnsi="Times New Roman" w:cs="Times New Roman"/>
        </w:rPr>
      </w:pPr>
    </w:p>
    <w:p w14:paraId="3A761278" w14:textId="44BC02D0" w:rsidR="00AA2511" w:rsidRPr="00FB4F04" w:rsidRDefault="001E7B7D" w:rsidP="00765A91">
      <w:pPr>
        <w:pStyle w:val="Ttulo1"/>
        <w:shd w:val="clear" w:color="auto" w:fill="A5A5A5" w:themeFill="accent3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2"/>
          <w:szCs w:val="22"/>
          <w:lang w:eastAsia="pt-BR"/>
        </w:rPr>
      </w:pPr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>6</w:t>
      </w:r>
      <w:r w:rsidR="00BB099D"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) </w:t>
      </w:r>
      <w:r w:rsidR="00765A91" w:rsidRPr="00FB4F04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>RAZÃO PARA A ESCOLHA DO FORNECEDOR</w:t>
      </w:r>
    </w:p>
    <w:p w14:paraId="122AD3E2" w14:textId="69669CED" w:rsidR="00EE4BE2" w:rsidRPr="00FB4F04" w:rsidRDefault="001E7B7D" w:rsidP="00C22F6E">
      <w:pPr>
        <w:pStyle w:val="Default"/>
        <w:jc w:val="both"/>
        <w:rPr>
          <w:rFonts w:eastAsia="Times New Roman"/>
          <w:bCs/>
          <w:sz w:val="22"/>
          <w:szCs w:val="22"/>
        </w:rPr>
      </w:pPr>
      <w:r w:rsidRPr="00FB4F04">
        <w:rPr>
          <w:b/>
          <w:bCs/>
          <w:sz w:val="22"/>
          <w:szCs w:val="22"/>
        </w:rPr>
        <w:t>6</w:t>
      </w:r>
      <w:r w:rsidR="000F56DA" w:rsidRPr="00FB4F04">
        <w:rPr>
          <w:b/>
          <w:bCs/>
          <w:sz w:val="22"/>
          <w:szCs w:val="22"/>
        </w:rPr>
        <w:t xml:space="preserve">.1 </w:t>
      </w:r>
      <w:r w:rsidR="00EE4BE2" w:rsidRPr="00FB4F04">
        <w:rPr>
          <w:rFonts w:eastAsia="Times New Roman"/>
          <w:bCs/>
          <w:sz w:val="22"/>
          <w:szCs w:val="22"/>
        </w:rPr>
        <w:t xml:space="preserve">Conforme preleciona art. 75, inciso VIII, da Lei n. 14.1333/2021 é dispensável a licitação quando nos casos de urgência no atendimento de situação que possa comprometer a continuidade do serviço público e a segurança de pessoas, em especial nos casos de: </w:t>
      </w:r>
    </w:p>
    <w:p w14:paraId="100F3FA0" w14:textId="77777777" w:rsidR="00EE4BE2" w:rsidRPr="00FB4F04" w:rsidRDefault="00EE4BE2" w:rsidP="00EE4BE2">
      <w:pPr>
        <w:spacing w:after="0" w:line="240" w:lineRule="auto"/>
        <w:ind w:left="597"/>
        <w:jc w:val="both"/>
        <w:rPr>
          <w:rFonts w:ascii="Times New Roman" w:eastAsia="Times New Roman" w:hAnsi="Times New Roman" w:cs="Times New Roman"/>
          <w:bCs/>
        </w:rPr>
      </w:pPr>
      <w:r w:rsidRPr="00FB4F04">
        <w:rPr>
          <w:rFonts w:ascii="Times New Roman" w:eastAsia="Times New Roman" w:hAnsi="Times New Roman" w:cs="Times New Roman"/>
          <w:bCs/>
        </w:rPr>
        <w:t xml:space="preserve">Art. 75. É dispensável a licitação: </w:t>
      </w:r>
    </w:p>
    <w:p w14:paraId="34088B48" w14:textId="77777777" w:rsidR="00EE4BE2" w:rsidRPr="00FB4F04" w:rsidRDefault="00EE4BE2" w:rsidP="00EE4BE2">
      <w:pPr>
        <w:spacing w:after="0" w:line="240" w:lineRule="auto"/>
        <w:ind w:left="597"/>
        <w:jc w:val="both"/>
        <w:rPr>
          <w:rFonts w:ascii="Times New Roman" w:eastAsia="Times New Roman" w:hAnsi="Times New Roman" w:cs="Times New Roman"/>
          <w:bCs/>
        </w:rPr>
      </w:pPr>
      <w:r w:rsidRPr="00FB4F04">
        <w:rPr>
          <w:rFonts w:ascii="Times New Roman" w:eastAsia="Times New Roman" w:hAnsi="Times New Roman" w:cs="Times New Roman"/>
          <w:bCs/>
        </w:rPr>
        <w:t>VIII -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1 (um) ano, contado da data de ocorrência da emergência ou da calamidade, vedadas a prorrogação dos respectivos contratos e a recontratação de empresa já contratada com base no disposto neste inciso; Considerando a situação apresentada, tem-se que o Município de Descanso necessita realizar a contratação do serviço de transporte de passageiros, neste caso, de transporte escolar, de alunos da rede de ensino municipal, deslocando de suas casas, em localidades do Município de Descanso, até a unidade escolar.</w:t>
      </w:r>
    </w:p>
    <w:p w14:paraId="46D41ECD" w14:textId="0B4544A5" w:rsidR="00EE4BE2" w:rsidRPr="00FB4F04" w:rsidRDefault="00C22F6E" w:rsidP="00EE4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B4F04">
        <w:rPr>
          <w:rFonts w:ascii="Times New Roman" w:hAnsi="Times New Roman" w:cs="Times New Roman"/>
          <w:b/>
          <w:bCs/>
        </w:rPr>
        <w:t xml:space="preserve">6.2 </w:t>
      </w:r>
      <w:r w:rsidR="00EE4BE2" w:rsidRPr="00FB4F04">
        <w:rPr>
          <w:rFonts w:ascii="Times New Roman" w:eastAsia="Times New Roman" w:hAnsi="Times New Roman" w:cs="Times New Roman"/>
          <w:bCs/>
        </w:rPr>
        <w:t xml:space="preserve">No que tange a garantia da continuidade do serviço público e da segurança de pessoas, tem-se a característica de urgência estabelecida, visto a impossibilidade de o Município de Palmitos em realizar o serviço com veículo próprio, considerando não possuir veículo capaz de atender a demanda do transporte, bem como, não ser possível realocar o serviço por meio de outras soluções, que não seja por meio de contratação dos serviços por terceiros, atendendo à necessidade e as normas de trânsito e segurança brasileiras. </w:t>
      </w:r>
    </w:p>
    <w:p w14:paraId="52AE698D" w14:textId="2C584D5C" w:rsidR="00EE4BE2" w:rsidRPr="00FB4F04" w:rsidRDefault="00C22F6E" w:rsidP="00EE4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B4F04">
        <w:rPr>
          <w:rFonts w:ascii="Times New Roman" w:hAnsi="Times New Roman" w:cs="Times New Roman"/>
          <w:b/>
          <w:bCs/>
        </w:rPr>
        <w:t xml:space="preserve">6.3 </w:t>
      </w:r>
      <w:r w:rsidR="00EE4BE2" w:rsidRPr="00FB4F04">
        <w:rPr>
          <w:rFonts w:ascii="Times New Roman" w:eastAsia="Times New Roman" w:hAnsi="Times New Roman" w:cs="Times New Roman"/>
          <w:bCs/>
        </w:rPr>
        <w:t xml:space="preserve">A escolha do fornecedor, neste caso, se faz considerando a busca de fornecedores locais, e também base na pesquisa realizada, conforme documento de justificativa de preços, que evidenciou a de fornecedores que pudessem atender a urgência, ou seja, que possuíssem veículos disponíveis e nas condições necessárias para a perfeita execução do objeto. Por fim, dada a pesquisa de mercado, utilizando-se das regras previstas no art. 23 da Lei 14.133/2021, fora tratado o menor preço. </w:t>
      </w:r>
    </w:p>
    <w:p w14:paraId="107357D1" w14:textId="7A6BCF21" w:rsidR="001E7B7D" w:rsidRPr="000E2608" w:rsidRDefault="00C22F6E" w:rsidP="00EE4B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2608">
        <w:rPr>
          <w:rFonts w:ascii="Times New Roman" w:hAnsi="Times New Roman" w:cs="Times New Roman"/>
          <w:b/>
          <w:bCs/>
        </w:rPr>
        <w:lastRenderedPageBreak/>
        <w:t xml:space="preserve">6.4 </w:t>
      </w:r>
      <w:r w:rsidR="00EE4BE2" w:rsidRPr="000E2608">
        <w:rPr>
          <w:rFonts w:ascii="Times New Roman" w:eastAsia="Times New Roman" w:hAnsi="Times New Roman" w:cs="Times New Roman"/>
          <w:bCs/>
        </w:rPr>
        <w:t xml:space="preserve">Assim, tem-se pela justificativa a razão de escolha da empresa BIASI INDUSTRIA COMERCIO E TRANSPORTES LTDA, opera com o CNPJ 09.564.848/0001-18 e tem sua sede localizada na Rodovia </w:t>
      </w:r>
      <w:proofErr w:type="spellStart"/>
      <w:r w:rsidR="00EE4BE2" w:rsidRPr="000E2608">
        <w:rPr>
          <w:rFonts w:ascii="Times New Roman" w:eastAsia="Times New Roman" w:hAnsi="Times New Roman" w:cs="Times New Roman"/>
          <w:bCs/>
        </w:rPr>
        <w:t>Sc</w:t>
      </w:r>
      <w:proofErr w:type="spellEnd"/>
      <w:r w:rsidR="00EE4BE2" w:rsidRPr="000E2608">
        <w:rPr>
          <w:rFonts w:ascii="Times New Roman" w:eastAsia="Times New Roman" w:hAnsi="Times New Roman" w:cs="Times New Roman"/>
          <w:bCs/>
        </w:rPr>
        <w:t xml:space="preserve"> 283, Km 168,75 - Centro, </w:t>
      </w:r>
      <w:proofErr w:type="spellStart"/>
      <w:r w:rsidR="00EE4BE2" w:rsidRPr="000E2608">
        <w:rPr>
          <w:rFonts w:ascii="Times New Roman" w:eastAsia="Times New Roman" w:hAnsi="Times New Roman" w:cs="Times New Roman"/>
          <w:bCs/>
        </w:rPr>
        <w:t>Caibi</w:t>
      </w:r>
      <w:proofErr w:type="spellEnd"/>
      <w:r w:rsidR="00EE4BE2" w:rsidRPr="000E2608">
        <w:rPr>
          <w:rFonts w:ascii="Times New Roman" w:eastAsia="Times New Roman" w:hAnsi="Times New Roman" w:cs="Times New Roman"/>
          <w:bCs/>
        </w:rPr>
        <w:t xml:space="preserve"> - SC, 89.888-000.</w:t>
      </w:r>
    </w:p>
    <w:p w14:paraId="7CEFCAD9" w14:textId="77777777" w:rsidR="00EE4BE2" w:rsidRPr="00FB4F04" w:rsidRDefault="00EE4BE2" w:rsidP="00EE4B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20878" w14:textId="4CE0A537" w:rsidR="0033561A" w:rsidRPr="00FB4F04" w:rsidRDefault="001E7B7D" w:rsidP="0033561A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2"/>
          <w:szCs w:val="22"/>
          <w:lang w:eastAsia="pt-BR"/>
        </w:rPr>
      </w:pPr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>7</w:t>
      </w:r>
      <w:r w:rsidR="0033561A"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) </w:t>
      </w:r>
      <w:r w:rsidR="0033561A" w:rsidRPr="00FB4F04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>PERÍODO DE VIGÊNCIA</w:t>
      </w:r>
    </w:p>
    <w:p w14:paraId="5A3C3312" w14:textId="5DD0FD4C" w:rsidR="00AA2511" w:rsidRPr="00FB4F04" w:rsidRDefault="001E7B7D" w:rsidP="00335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7</w:t>
      </w:r>
      <w:r w:rsidR="000F56DA" w:rsidRPr="00FB4F04">
        <w:rPr>
          <w:rFonts w:ascii="Times New Roman" w:hAnsi="Times New Roman" w:cs="Times New Roman"/>
          <w:b/>
          <w:bCs/>
        </w:rPr>
        <w:t>.1</w:t>
      </w:r>
      <w:r w:rsidR="000F56DA" w:rsidRPr="00FB4F04">
        <w:rPr>
          <w:rFonts w:ascii="Times New Roman" w:hAnsi="Times New Roman" w:cs="Times New Roman"/>
        </w:rPr>
        <w:t xml:space="preserve"> </w:t>
      </w:r>
      <w:r w:rsidR="00EE4BE2" w:rsidRPr="00FB4F04">
        <w:rPr>
          <w:rFonts w:ascii="Times New Roman" w:eastAsia="Times New Roman" w:hAnsi="Times New Roman" w:cs="Times New Roman"/>
        </w:rPr>
        <w:t xml:space="preserve">O prazo de vigência do contrato será </w:t>
      </w:r>
      <w:r w:rsidR="001425C8">
        <w:rPr>
          <w:rFonts w:ascii="Times New Roman" w:eastAsia="Times New Roman" w:hAnsi="Times New Roman" w:cs="Times New Roman"/>
        </w:rPr>
        <w:t>120</w:t>
      </w:r>
      <w:r w:rsidR="00EE4BE2" w:rsidRPr="00FB4F04">
        <w:rPr>
          <w:rFonts w:ascii="Times New Roman" w:eastAsia="Times New Roman" w:hAnsi="Times New Roman" w:cs="Times New Roman"/>
        </w:rPr>
        <w:t xml:space="preserve"> (</w:t>
      </w:r>
      <w:r w:rsidR="001425C8">
        <w:rPr>
          <w:rFonts w:ascii="Times New Roman" w:eastAsia="Times New Roman" w:hAnsi="Times New Roman" w:cs="Times New Roman"/>
        </w:rPr>
        <w:t>cento e vinte</w:t>
      </w:r>
      <w:r w:rsidR="00EE4BE2" w:rsidRPr="00FB4F04">
        <w:rPr>
          <w:rFonts w:ascii="Times New Roman" w:eastAsia="Times New Roman" w:hAnsi="Times New Roman" w:cs="Times New Roman"/>
        </w:rPr>
        <w:t>) dias, contado da assinatura, podendo ser prorrogado por iguais e sucessivos períodos, conforme Lei.</w:t>
      </w:r>
    </w:p>
    <w:p w14:paraId="206CD2A0" w14:textId="77777777" w:rsidR="00F70362" w:rsidRPr="00FB4F04" w:rsidRDefault="00F70362" w:rsidP="00F70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2801D45" w14:textId="0CC1DE9E" w:rsidR="00AA2511" w:rsidRPr="00FB4F04" w:rsidRDefault="001E7B7D" w:rsidP="0033561A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2"/>
          <w:szCs w:val="22"/>
          <w:lang w:eastAsia="pt-BR"/>
        </w:rPr>
      </w:pPr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>8</w:t>
      </w:r>
      <w:r w:rsidR="0033561A"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) </w:t>
      </w:r>
      <w:r w:rsidR="0033561A" w:rsidRPr="00FB4F04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>RECURSOS ORÇAMENTÁRIOS</w:t>
      </w:r>
    </w:p>
    <w:p w14:paraId="350F3CBF" w14:textId="14F625CB" w:rsidR="00FD70FF" w:rsidRPr="00FB4F04" w:rsidRDefault="001E7B7D" w:rsidP="00FD70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Toc133144344"/>
      <w:r w:rsidRPr="00FB4F04">
        <w:rPr>
          <w:rFonts w:ascii="Times New Roman" w:hAnsi="Times New Roman" w:cs="Times New Roman"/>
          <w:b/>
          <w:bCs/>
        </w:rPr>
        <w:t>8</w:t>
      </w:r>
      <w:r w:rsidR="000F56DA" w:rsidRPr="00FB4F04">
        <w:rPr>
          <w:rFonts w:ascii="Times New Roman" w:hAnsi="Times New Roman" w:cs="Times New Roman"/>
          <w:b/>
          <w:bCs/>
        </w:rPr>
        <w:t>.1</w:t>
      </w:r>
      <w:bookmarkStart w:id="4" w:name="_Hlk189725126"/>
      <w:bookmarkEnd w:id="3"/>
      <w:r w:rsidR="00FD70FF" w:rsidRPr="00FB4F04">
        <w:rPr>
          <w:rFonts w:ascii="Times New Roman" w:eastAsia="Times New Roman" w:hAnsi="Times New Roman" w:cs="Times New Roman"/>
          <w:b/>
        </w:rPr>
        <w:t xml:space="preserve">. </w:t>
      </w:r>
      <w:r w:rsidR="00FD70FF" w:rsidRPr="00FB4F04">
        <w:rPr>
          <w:rFonts w:ascii="Times New Roman" w:eastAsia="Times New Roman" w:hAnsi="Times New Roman" w:cs="Times New Roman"/>
        </w:rPr>
        <w:t>As despesas com a devida aquisição correrão por conta das seguintes dotações orçamentárias:</w:t>
      </w:r>
    </w:p>
    <w:p w14:paraId="249A3F02" w14:textId="77777777" w:rsidR="00FD70FF" w:rsidRPr="00FB4F04" w:rsidRDefault="00FD70FF" w:rsidP="00FD70FF">
      <w:pPr>
        <w:pStyle w:val="Default"/>
        <w:jc w:val="both"/>
        <w:rPr>
          <w:color w:val="auto"/>
          <w:sz w:val="22"/>
          <w:szCs w:val="22"/>
        </w:rPr>
      </w:pPr>
      <w:r w:rsidRPr="00FB4F04">
        <w:rPr>
          <w:rFonts w:eastAsia="Times New Roman"/>
          <w:color w:val="auto"/>
          <w:sz w:val="22"/>
          <w:szCs w:val="22"/>
          <w:lang w:eastAsia="pt-BR"/>
        </w:rPr>
        <w:t>Projeto atividade 2053-</w:t>
      </w:r>
      <w:r w:rsidRPr="00FB4F04">
        <w:rPr>
          <w:color w:val="auto"/>
          <w:sz w:val="22"/>
          <w:szCs w:val="22"/>
        </w:rPr>
        <w:t xml:space="preserve"> Manutenção do Departamento de Transportes </w:t>
      </w:r>
    </w:p>
    <w:p w14:paraId="722070CE" w14:textId="7F82647C" w:rsidR="00B67370" w:rsidRPr="00FB4F04" w:rsidRDefault="00FD70FF" w:rsidP="00FD70FF">
      <w:pPr>
        <w:widowControl w:val="0"/>
        <w:tabs>
          <w:tab w:val="left" w:pos="1701"/>
        </w:tabs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Dotação n° 104 – 3.3.90.00.00.00.00.00.00</w:t>
      </w:r>
    </w:p>
    <w:bookmarkEnd w:id="4"/>
    <w:p w14:paraId="7284CD55" w14:textId="77777777" w:rsidR="00F60618" w:rsidRPr="00FB4F04" w:rsidRDefault="00F60618" w:rsidP="00F60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BC6206D" w14:textId="276A5766" w:rsidR="00F60618" w:rsidRPr="00FB4F04" w:rsidRDefault="00F60618" w:rsidP="00F60618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</w:pPr>
      <w:r w:rsidRPr="00FB4F0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9) </w:t>
      </w:r>
      <w:r w:rsidRPr="00FB4F04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>R</w:t>
      </w:r>
      <w:r w:rsidR="00036C0A" w:rsidRPr="00FB4F04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>EQUISITOS DA CONTRATAÇÃO</w:t>
      </w:r>
    </w:p>
    <w:p w14:paraId="7A1E1B30" w14:textId="77777777" w:rsidR="00595C14" w:rsidRPr="0057472F" w:rsidRDefault="00595C14" w:rsidP="00595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7472F">
        <w:rPr>
          <w:rFonts w:ascii="Times New Roman" w:hAnsi="Times New Roman" w:cs="Times New Roman"/>
        </w:rPr>
        <w:t>HABILITAÇÃO JURÍDICA (</w:t>
      </w:r>
      <w:hyperlink r:id="rId6" w:anchor="art66" w:history="1">
        <w:r w:rsidRPr="0057472F">
          <w:rPr>
            <w:rFonts w:ascii="Times New Roman" w:hAnsi="Times New Roman" w:cs="Times New Roman"/>
          </w:rPr>
          <w:t>art. 66 da Lei nº 14.133/2021</w:t>
        </w:r>
      </w:hyperlink>
      <w:r w:rsidRPr="0057472F">
        <w:rPr>
          <w:rFonts w:ascii="Times New Roman" w:hAnsi="Times New Roman" w:cs="Times New Roman"/>
        </w:rPr>
        <w:t>):</w:t>
      </w:r>
    </w:p>
    <w:p w14:paraId="70060116" w14:textId="77777777" w:rsidR="00595C14" w:rsidRPr="0057472F" w:rsidRDefault="00595C14" w:rsidP="00595C14">
      <w:pPr>
        <w:numPr>
          <w:ilvl w:val="1"/>
          <w:numId w:val="8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  <w:bCs/>
        </w:rPr>
        <w:t>Cartão do CNPJ;</w:t>
      </w:r>
    </w:p>
    <w:p w14:paraId="3164A48D" w14:textId="77777777" w:rsidR="00595C14" w:rsidRPr="0057472F" w:rsidRDefault="00595C14" w:rsidP="00595C14">
      <w:pPr>
        <w:numPr>
          <w:ilvl w:val="1"/>
          <w:numId w:val="8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</w:rPr>
        <w:t>Estatuto ou contrato social;</w:t>
      </w:r>
    </w:p>
    <w:p w14:paraId="7D097CED" w14:textId="77777777" w:rsidR="00595C14" w:rsidRPr="0057472F" w:rsidRDefault="00595C14" w:rsidP="00595C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</w:rPr>
        <w:t>HABILITAÇÃO FISCAL, SOCIAL E TRABALHISTA (</w:t>
      </w:r>
      <w:hyperlink r:id="rId7" w:anchor="art68" w:history="1">
        <w:r w:rsidRPr="0057472F">
          <w:rPr>
            <w:rFonts w:ascii="Times New Roman" w:hAnsi="Times New Roman" w:cs="Times New Roman"/>
          </w:rPr>
          <w:t>art. 68 da Lei nº 14.133/2021</w:t>
        </w:r>
      </w:hyperlink>
      <w:r w:rsidRPr="0057472F">
        <w:rPr>
          <w:rFonts w:ascii="Times New Roman" w:hAnsi="Times New Roman" w:cs="Times New Roman"/>
        </w:rPr>
        <w:t>):</w:t>
      </w:r>
    </w:p>
    <w:p w14:paraId="700A89C7" w14:textId="77777777" w:rsidR="00595C14" w:rsidRPr="0057472F" w:rsidRDefault="00595C14" w:rsidP="00595C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  <w:b/>
          <w:bCs/>
        </w:rPr>
        <w:t>b)</w:t>
      </w:r>
      <w:r w:rsidRPr="0057472F">
        <w:rPr>
          <w:rFonts w:ascii="Times New Roman" w:hAnsi="Times New Roman" w:cs="Times New Roman"/>
        </w:rPr>
        <w:t xml:space="preserve"> Regularidade perante a Fazenda federal, estadual e municipal do domicílio ou sede do licitante, ou outra equivalente, na forma da lei (art. 68, III); </w:t>
      </w:r>
    </w:p>
    <w:p w14:paraId="5F5496E5" w14:textId="77777777" w:rsidR="00595C14" w:rsidRPr="0057472F" w:rsidRDefault="00595C14" w:rsidP="00595C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  <w:b/>
          <w:bCs/>
        </w:rPr>
        <w:t>c)</w:t>
      </w:r>
      <w:r w:rsidRPr="0057472F">
        <w:rPr>
          <w:rFonts w:ascii="Times New Roman" w:hAnsi="Times New Roman" w:cs="Times New Roman"/>
        </w:rPr>
        <w:t xml:space="preserve"> Regularidade relativa à Seguridade Social e ao FGTS, que demonstre cumprimento dos encargos sociais instituídos por lei (art. 68, IV); </w:t>
      </w:r>
    </w:p>
    <w:p w14:paraId="4B2DB5EB" w14:textId="77777777" w:rsidR="00595C14" w:rsidRPr="0057472F" w:rsidRDefault="00595C14" w:rsidP="00595C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  <w:b/>
          <w:bCs/>
        </w:rPr>
        <w:t>d)</w:t>
      </w:r>
      <w:r w:rsidRPr="0057472F">
        <w:rPr>
          <w:rFonts w:ascii="Times New Roman" w:hAnsi="Times New Roman" w:cs="Times New Roman"/>
        </w:rPr>
        <w:t xml:space="preserve"> Regularidade perante a Justiça do Trabalho (art. 68, V); </w:t>
      </w:r>
    </w:p>
    <w:p w14:paraId="33A8D356" w14:textId="77777777" w:rsidR="00595C14" w:rsidRPr="0057472F" w:rsidRDefault="00595C14" w:rsidP="00595C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</w:rPr>
        <w:t>HABILITAÇÃO ECONÔMICO FINANCEIRA (</w:t>
      </w:r>
      <w:hyperlink r:id="rId8" w:anchor="art68" w:history="1">
        <w:r w:rsidRPr="0057472F">
          <w:rPr>
            <w:rFonts w:ascii="Times New Roman" w:hAnsi="Times New Roman" w:cs="Times New Roman"/>
          </w:rPr>
          <w:t>art. 69 da Lei nº 14.133/2021</w:t>
        </w:r>
      </w:hyperlink>
      <w:r w:rsidRPr="0057472F">
        <w:rPr>
          <w:rFonts w:ascii="Times New Roman" w:hAnsi="Times New Roman" w:cs="Times New Roman"/>
        </w:rPr>
        <w:t>):</w:t>
      </w:r>
    </w:p>
    <w:p w14:paraId="6EC05159" w14:textId="77777777" w:rsidR="00595C14" w:rsidRPr="0057472F" w:rsidRDefault="00595C14" w:rsidP="00595C14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472F">
        <w:rPr>
          <w:rFonts w:ascii="Times New Roman" w:hAnsi="Times New Roman" w:cs="Times New Roman"/>
          <w:b/>
        </w:rPr>
        <w:t>a)</w:t>
      </w:r>
      <w:r w:rsidRPr="0057472F">
        <w:rPr>
          <w:rFonts w:ascii="Times New Roman" w:hAnsi="Times New Roman" w:cs="Times New Roman"/>
          <w:bCs/>
        </w:rPr>
        <w:t xml:space="preserve"> Certidão negativa de feitos sobre falência expedida pelo distribuidor da sede do licitante;</w:t>
      </w:r>
    </w:p>
    <w:p w14:paraId="62FDABA1" w14:textId="77777777" w:rsidR="00595C14" w:rsidRPr="0057472F" w:rsidRDefault="00595C14" w:rsidP="00595C14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472F">
        <w:rPr>
          <w:rFonts w:ascii="Times New Roman" w:hAnsi="Times New Roman" w:cs="Times New Roman"/>
          <w:bCs/>
        </w:rPr>
        <w:t>DECLARAÇÕES</w:t>
      </w:r>
      <w:r>
        <w:rPr>
          <w:rFonts w:ascii="Times New Roman" w:hAnsi="Times New Roman" w:cs="Times New Roman"/>
          <w:bCs/>
        </w:rPr>
        <w:t xml:space="preserve"> E OUTROS</w:t>
      </w:r>
    </w:p>
    <w:p w14:paraId="38AE39B2" w14:textId="77777777" w:rsidR="00595C14" w:rsidRPr="0057472F" w:rsidRDefault="00595C14" w:rsidP="00595C14">
      <w:pPr>
        <w:pStyle w:val="PargrafodaLista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  <w:b/>
          <w:bCs/>
        </w:rPr>
        <w:t>a)</w:t>
      </w:r>
      <w:r w:rsidRPr="0057472F">
        <w:rPr>
          <w:rFonts w:ascii="Times New Roman" w:hAnsi="Times New Roman" w:cs="Times New Roman"/>
        </w:rPr>
        <w:t xml:space="preserve"> Declaração que atende aos requisitos de habilitação (</w:t>
      </w:r>
      <w:hyperlink r:id="rId9" w:anchor="art63i" w:history="1">
        <w:r w:rsidRPr="0057472F">
          <w:rPr>
            <w:rStyle w:val="Hyperlink"/>
            <w:rFonts w:ascii="Times New Roman" w:hAnsi="Times New Roman" w:cs="Times New Roman"/>
            <w:color w:val="auto"/>
          </w:rPr>
          <w:t>art. 63, I da Lei nº 14.133/2021</w:t>
        </w:r>
      </w:hyperlink>
      <w:r w:rsidRPr="0057472F">
        <w:rPr>
          <w:rFonts w:ascii="Times New Roman" w:hAnsi="Times New Roman" w:cs="Times New Roman"/>
        </w:rPr>
        <w:t xml:space="preserve">) </w:t>
      </w:r>
    </w:p>
    <w:p w14:paraId="0EE84552" w14:textId="77777777" w:rsidR="00595C14" w:rsidRDefault="00595C14" w:rsidP="00595C14">
      <w:pPr>
        <w:pStyle w:val="PargrafodaLista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7472F">
        <w:rPr>
          <w:rFonts w:ascii="Times New Roman" w:hAnsi="Times New Roman" w:cs="Times New Roman"/>
          <w:b/>
          <w:bCs/>
        </w:rPr>
        <w:t>b)</w:t>
      </w:r>
      <w:r w:rsidRPr="0057472F">
        <w:rPr>
          <w:rFonts w:ascii="Times New Roman" w:hAnsi="Times New Roman" w:cs="Times New Roman"/>
        </w:rPr>
        <w:t xml:space="preserve"> Declaração que cumpre as exigências de reserva de cargos para pessoa com deficiência e para reabilitado da Previdência Social, nos termos do </w:t>
      </w:r>
      <w:hyperlink r:id="rId10" w:anchor="art93" w:history="1">
        <w:r w:rsidRPr="0057472F">
          <w:rPr>
            <w:rStyle w:val="Hyperlink"/>
            <w:rFonts w:ascii="Times New Roman" w:hAnsi="Times New Roman" w:cs="Times New Roman"/>
            <w:color w:val="auto"/>
          </w:rPr>
          <w:t>art. 93 da Lei nº 8.213/91</w:t>
        </w:r>
      </w:hyperlink>
      <w:r w:rsidRPr="0057472F">
        <w:rPr>
          <w:rFonts w:ascii="Times New Roman" w:hAnsi="Times New Roman" w:cs="Times New Roman"/>
        </w:rPr>
        <w:t xml:space="preserve"> (</w:t>
      </w:r>
      <w:hyperlink r:id="rId11" w:anchor="art63iv" w:history="1">
        <w:r w:rsidRPr="0057472F">
          <w:rPr>
            <w:rStyle w:val="Hyperlink"/>
            <w:rFonts w:ascii="Times New Roman" w:hAnsi="Times New Roman" w:cs="Times New Roman"/>
            <w:color w:val="auto"/>
          </w:rPr>
          <w:t>art. 63, IV da Lei nº 14.133/2021</w:t>
        </w:r>
      </w:hyperlink>
      <w:r w:rsidRPr="0057472F">
        <w:rPr>
          <w:rFonts w:ascii="Times New Roman" w:hAnsi="Times New Roman" w:cs="Times New Roman"/>
        </w:rPr>
        <w:t>)</w:t>
      </w:r>
    </w:p>
    <w:p w14:paraId="7FB82497" w14:textId="77777777" w:rsidR="00595C14" w:rsidRPr="0057472F" w:rsidRDefault="00595C14" w:rsidP="00595C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Pr="0057472F">
        <w:rPr>
          <w:rFonts w:ascii="Times New Roman" w:hAnsi="Times New Roman" w:cs="Times New Roman"/>
          <w:b/>
          <w:bCs/>
        </w:rPr>
        <w:t>)</w:t>
      </w:r>
      <w:r w:rsidRPr="00574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Declaração de </w:t>
      </w:r>
      <w:r w:rsidRPr="0057472F">
        <w:rPr>
          <w:rFonts w:ascii="Times New Roman" w:hAnsi="Times New Roman" w:cs="Times New Roman"/>
        </w:rPr>
        <w:t>Cumprimento do disposto no inciso XXXIII do art. 7º da Constituição Federal (art. 68, VI).</w:t>
      </w:r>
    </w:p>
    <w:p w14:paraId="3DB6F6DC" w14:textId="5660B1D6" w:rsidR="00B174F6" w:rsidRDefault="00595C14" w:rsidP="00595C14">
      <w:pPr>
        <w:spacing w:after="0"/>
        <w:jc w:val="both"/>
        <w:rPr>
          <w:rFonts w:ascii="Times New Roman" w:hAnsi="Times New Roman" w:cs="Times New Roman"/>
        </w:rPr>
      </w:pPr>
      <w:r w:rsidRPr="00204C92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</w:t>
      </w:r>
      <w:r w:rsidRPr="00204C92">
        <w:rPr>
          <w:rFonts w:ascii="Times New Roman" w:hAnsi="Times New Roman" w:cs="Times New Roman"/>
        </w:rPr>
        <w:t xml:space="preserve">Consulta Consolidada de Pessoa Jurídica expedida pelo Tribunal de Contas da União, obtida no site </w:t>
      </w:r>
      <w:hyperlink r:id="rId12" w:history="1">
        <w:r w:rsidRPr="00204C92">
          <w:rPr>
            <w:rStyle w:val="Hyperlink"/>
            <w:rFonts w:ascii="Times New Roman" w:hAnsi="Times New Roman" w:cs="Times New Roman"/>
          </w:rPr>
          <w:t>https://certidoes-apf.apps.tcu.gov.br</w:t>
        </w:r>
      </w:hyperlink>
      <w:r w:rsidRPr="00204C92">
        <w:rPr>
          <w:rFonts w:ascii="Times New Roman" w:hAnsi="Times New Roman" w:cs="Times New Roman"/>
        </w:rPr>
        <w:t>, comprovando a regularidade em relação as certidões integrantes;</w:t>
      </w:r>
    </w:p>
    <w:p w14:paraId="15C735BA" w14:textId="77777777" w:rsidR="00595C14" w:rsidRPr="00FB4F04" w:rsidRDefault="00595C14" w:rsidP="00595C14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61947257" w14:textId="35352AE4" w:rsidR="00B67370" w:rsidRPr="00FB4F04" w:rsidRDefault="006266A4" w:rsidP="00B67370">
      <w:pPr>
        <w:pStyle w:val="Ttulo1"/>
        <w:shd w:val="clear" w:color="auto" w:fill="A5A5A5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5" w:name="_Toc133169801"/>
      <w:r w:rsidRPr="00FB4F04">
        <w:rPr>
          <w:rFonts w:ascii="Times New Roman" w:hAnsi="Times New Roman" w:cs="Times New Roman"/>
          <w:sz w:val="22"/>
          <w:szCs w:val="22"/>
        </w:rPr>
        <w:t>10</w:t>
      </w:r>
      <w:r w:rsidR="00B67370" w:rsidRPr="00FB4F04">
        <w:rPr>
          <w:rFonts w:ascii="Times New Roman" w:hAnsi="Times New Roman" w:cs="Times New Roman"/>
          <w:sz w:val="22"/>
          <w:szCs w:val="22"/>
        </w:rPr>
        <w:t>) PAGAMENTO</w:t>
      </w:r>
      <w:bookmarkEnd w:id="5"/>
    </w:p>
    <w:p w14:paraId="16F355D7" w14:textId="4C26037E" w:rsidR="00B67370" w:rsidRPr="00FB4F04" w:rsidRDefault="006266A4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10</w:t>
      </w:r>
      <w:r w:rsidR="00B67370" w:rsidRPr="00FB4F04">
        <w:rPr>
          <w:rFonts w:ascii="Times New Roman" w:hAnsi="Times New Roman" w:cs="Times New Roman"/>
          <w:b/>
        </w:rPr>
        <w:t>.1</w:t>
      </w:r>
      <w:r w:rsidR="00B67370" w:rsidRPr="00FB4F04">
        <w:rPr>
          <w:rFonts w:ascii="Times New Roman" w:hAnsi="Times New Roman" w:cs="Times New Roman"/>
        </w:rPr>
        <w:t xml:space="preserve"> No dever de pagamento pela Administração Pública Municipal, será observada a ordem cronológica para cada fonte diferenciada de recursos, subdividida nas seguintes categorias de contratos (</w:t>
      </w:r>
      <w:hyperlink r:id="rId13" w:anchor="art141" w:history="1">
        <w:r w:rsidR="00B67370" w:rsidRPr="00FB4F04">
          <w:rPr>
            <w:rStyle w:val="Hyperlink"/>
            <w:rFonts w:ascii="Times New Roman" w:hAnsi="Times New Roman" w:cs="Times New Roman"/>
          </w:rPr>
          <w:t xml:space="preserve">art. 141, </w:t>
        </w:r>
        <w:r w:rsidR="00B67370" w:rsidRPr="00FB4F04">
          <w:rPr>
            <w:rStyle w:val="Hyperlink"/>
            <w:rFonts w:ascii="Times New Roman" w:hAnsi="Times New Roman" w:cs="Times New Roman"/>
            <w:i/>
          </w:rPr>
          <w:t>caput</w:t>
        </w:r>
        <w:r w:rsidR="00B67370" w:rsidRPr="00FB4F04">
          <w:rPr>
            <w:rStyle w:val="Hyperlink"/>
            <w:rFonts w:ascii="Times New Roman" w:hAnsi="Times New Roman" w:cs="Times New Roman"/>
          </w:rPr>
          <w:t xml:space="preserve"> da Lei nº 14.133/2021</w:t>
        </w:r>
      </w:hyperlink>
      <w:r w:rsidR="00B67370" w:rsidRPr="00FB4F04">
        <w:rPr>
          <w:rFonts w:ascii="Times New Roman" w:hAnsi="Times New Roman" w:cs="Times New Roman"/>
        </w:rPr>
        <w:t>):</w:t>
      </w:r>
    </w:p>
    <w:p w14:paraId="1030D19B" w14:textId="77777777" w:rsidR="00B67370" w:rsidRPr="00FB4F04" w:rsidRDefault="00B67370" w:rsidP="00B67370">
      <w:pPr>
        <w:pStyle w:val="PargrafodaLista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Fornecimento de bens;</w:t>
      </w:r>
    </w:p>
    <w:p w14:paraId="3BE5D923" w14:textId="77777777" w:rsidR="00B67370" w:rsidRPr="00FB4F04" w:rsidRDefault="00B67370" w:rsidP="00B67370">
      <w:pPr>
        <w:pStyle w:val="PargrafodaLista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Locações;</w:t>
      </w:r>
    </w:p>
    <w:p w14:paraId="7BC7E589" w14:textId="77777777" w:rsidR="00B67370" w:rsidRPr="00FB4F04" w:rsidRDefault="00B67370" w:rsidP="00B67370">
      <w:pPr>
        <w:pStyle w:val="PargrafodaLista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Prestação de serviços;</w:t>
      </w:r>
    </w:p>
    <w:p w14:paraId="3EBDA019" w14:textId="77777777" w:rsidR="00B67370" w:rsidRPr="00FB4F04" w:rsidRDefault="00B67370" w:rsidP="00B67370">
      <w:pPr>
        <w:pStyle w:val="PargrafodaLista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Realização de obras.</w:t>
      </w:r>
    </w:p>
    <w:p w14:paraId="0BB3A525" w14:textId="014926E7" w:rsidR="00B67370" w:rsidRPr="00FB4F04" w:rsidRDefault="006266A4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10</w:t>
      </w:r>
      <w:r w:rsidR="00B67370" w:rsidRPr="00FB4F04">
        <w:rPr>
          <w:rFonts w:ascii="Times New Roman" w:hAnsi="Times New Roman" w:cs="Times New Roman"/>
          <w:b/>
        </w:rPr>
        <w:t>.2</w:t>
      </w:r>
      <w:r w:rsidR="00B67370" w:rsidRPr="00FB4F04">
        <w:rPr>
          <w:rFonts w:ascii="Times New Roman" w:hAnsi="Times New Roman" w:cs="Times New Roman"/>
        </w:rPr>
        <w:t xml:space="preserve"> A ordem cronológica poderá ser alterada, mediante prévia justificativa da autoridade competente e posterior comunicação ao órgão de controle interno da Administração Pública Municipal e ao Tribunal de Contas de Santa Catarina – TCE/SC, exclusivamente nas seguintes situações (</w:t>
      </w:r>
      <w:hyperlink r:id="rId14" w:anchor="art141%C2%A71" w:history="1">
        <w:r w:rsidR="00B67370" w:rsidRPr="00FB4F04">
          <w:rPr>
            <w:rStyle w:val="Hyperlink"/>
            <w:rFonts w:ascii="Times New Roman" w:hAnsi="Times New Roman" w:cs="Times New Roman"/>
          </w:rPr>
          <w:t>art. 141, § 1º da Lei nº 14.133/2021</w:t>
        </w:r>
      </w:hyperlink>
      <w:r w:rsidR="00B67370" w:rsidRPr="00FB4F04">
        <w:rPr>
          <w:rFonts w:ascii="Times New Roman" w:hAnsi="Times New Roman" w:cs="Times New Roman"/>
        </w:rPr>
        <w:t>):</w:t>
      </w:r>
    </w:p>
    <w:p w14:paraId="05D3298D" w14:textId="77777777" w:rsidR="00B67370" w:rsidRPr="00FB4F04" w:rsidRDefault="00B67370" w:rsidP="00B67370">
      <w:pPr>
        <w:pStyle w:val="PargrafodaLista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Grave perturbação da ordem, situação de emergência ou calamidade pública;</w:t>
      </w:r>
    </w:p>
    <w:p w14:paraId="10EDC70A" w14:textId="77777777" w:rsidR="00B67370" w:rsidRPr="00FB4F04" w:rsidRDefault="00B67370" w:rsidP="00B67370">
      <w:pPr>
        <w:pStyle w:val="PargrafodaLista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Pagamento a microempresa, empresa de pequeno porte, agricultor familiar, produtor rural pessoa física, microempreendedor individual e sociedade cooperativa, desde que demonstrado o risco de descontinuidade do cumprimento do objeto do contrato;</w:t>
      </w:r>
    </w:p>
    <w:p w14:paraId="0CF982AF" w14:textId="77777777" w:rsidR="00B67370" w:rsidRPr="00FB4F04" w:rsidRDefault="00B67370" w:rsidP="00B67370">
      <w:pPr>
        <w:pStyle w:val="PargrafodaLista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Pagamento de serviços necessários ao funcionamento dos sistemas estruturantes, desde que demonstrado o risco de descontinuidade do cumprimento do objeto do contrato;</w:t>
      </w:r>
    </w:p>
    <w:p w14:paraId="5B1721F4" w14:textId="77777777" w:rsidR="00B67370" w:rsidRPr="00FB4F04" w:rsidRDefault="00B67370" w:rsidP="00B67370">
      <w:pPr>
        <w:pStyle w:val="PargrafodaLista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Pagamento de direitos oriundos de contratos em caso de falência, recuperação judicial ou dissolução da empresa contratada;</w:t>
      </w:r>
    </w:p>
    <w:p w14:paraId="217E7831" w14:textId="77777777" w:rsidR="00B67370" w:rsidRPr="00FB4F04" w:rsidRDefault="00B67370" w:rsidP="00B67370">
      <w:pPr>
        <w:pStyle w:val="PargrafodaLista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lastRenderedPageBreak/>
        <w:t>Pagamento de contrato cujo objeto seja imprescindível para assegurar a integridade do patrimônio público ou para manter o funcionamento das atividades finalísticas do órgão ou entidade, quando demonstrado o risco de descontinuidade da prestação de serviço público de relevância ou o cumprimento da missão institucional.</w:t>
      </w:r>
    </w:p>
    <w:p w14:paraId="0BD5AE85" w14:textId="371D8D7D" w:rsidR="00B67370" w:rsidRPr="00FB4F04" w:rsidRDefault="006266A4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10</w:t>
      </w:r>
      <w:r w:rsidR="00B67370" w:rsidRPr="00FB4F04">
        <w:rPr>
          <w:rFonts w:ascii="Times New Roman" w:hAnsi="Times New Roman" w:cs="Times New Roman"/>
          <w:b/>
        </w:rPr>
        <w:t>.3</w:t>
      </w:r>
      <w:r w:rsidR="00B67370" w:rsidRPr="00FB4F04">
        <w:rPr>
          <w:rFonts w:ascii="Times New Roman" w:hAnsi="Times New Roman" w:cs="Times New Roman"/>
        </w:rPr>
        <w:t xml:space="preserve"> A inobservância imotivada da ordem cronológica ensejará a apuração de responsabilidade do agente responsável, cabendo aos órgãos de controle a sua fiscalização (</w:t>
      </w:r>
      <w:hyperlink r:id="rId15" w:anchor="art141%C2%A72" w:history="1">
        <w:r w:rsidR="00B67370" w:rsidRPr="00FB4F04">
          <w:rPr>
            <w:rStyle w:val="Hyperlink"/>
            <w:rFonts w:ascii="Times New Roman" w:hAnsi="Times New Roman" w:cs="Times New Roman"/>
          </w:rPr>
          <w:t>art. 141, § 2º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1F94D911" w14:textId="4911C9F3" w:rsidR="00B67370" w:rsidRPr="00FB4F04" w:rsidRDefault="006266A4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10</w:t>
      </w:r>
      <w:r w:rsidR="00B67370" w:rsidRPr="00FB4F04">
        <w:rPr>
          <w:rFonts w:ascii="Times New Roman" w:hAnsi="Times New Roman" w:cs="Times New Roman"/>
          <w:b/>
        </w:rPr>
        <w:t xml:space="preserve">.4 </w:t>
      </w:r>
      <w:r w:rsidR="00B67370" w:rsidRPr="00FB4F04">
        <w:rPr>
          <w:rFonts w:ascii="Times New Roman" w:hAnsi="Times New Roman" w:cs="Times New Roman"/>
        </w:rPr>
        <w:t>No caso de controvérsia sobre a execução do objeto, quanto a dimensão, qualidade e quantidade, a parcela incontroversa deverá ser liberada no prazo previsto para pagamento (</w:t>
      </w:r>
      <w:hyperlink r:id="rId16" w:anchor="art143" w:history="1">
        <w:r w:rsidR="00B67370" w:rsidRPr="00FB4F04">
          <w:rPr>
            <w:rStyle w:val="Hyperlink"/>
            <w:rFonts w:ascii="Times New Roman" w:hAnsi="Times New Roman" w:cs="Times New Roman"/>
          </w:rPr>
          <w:t>art. 143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2C583639" w14:textId="5F27DA4C" w:rsidR="00B67370" w:rsidRPr="00FB4F04" w:rsidRDefault="006266A4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10</w:t>
      </w:r>
      <w:r w:rsidR="00B67370" w:rsidRPr="00FB4F04">
        <w:rPr>
          <w:rFonts w:ascii="Times New Roman" w:hAnsi="Times New Roman" w:cs="Times New Roman"/>
          <w:b/>
        </w:rPr>
        <w:t xml:space="preserve">.5 </w:t>
      </w:r>
      <w:r w:rsidR="00B67370" w:rsidRPr="00FB4F04">
        <w:rPr>
          <w:rFonts w:ascii="Times New Roman" w:hAnsi="Times New Roman" w:cs="Times New Roman"/>
        </w:rPr>
        <w:t>Não será permitido pagamento antecipado, parcial ou total (</w:t>
      </w:r>
      <w:hyperlink r:id="rId17" w:anchor="art145" w:history="1">
        <w:r w:rsidR="00B67370" w:rsidRPr="00FB4F04">
          <w:rPr>
            <w:rStyle w:val="Hyperlink"/>
            <w:rFonts w:ascii="Times New Roman" w:hAnsi="Times New Roman" w:cs="Times New Roman"/>
          </w:rPr>
          <w:t xml:space="preserve">art. 145, </w:t>
        </w:r>
        <w:r w:rsidR="00B67370" w:rsidRPr="00FB4F04">
          <w:rPr>
            <w:rStyle w:val="Hyperlink"/>
            <w:rFonts w:ascii="Times New Roman" w:hAnsi="Times New Roman" w:cs="Times New Roman"/>
            <w:i/>
          </w:rPr>
          <w:t>caput</w:t>
        </w:r>
        <w:r w:rsidR="00B67370" w:rsidRPr="00FB4F04">
          <w:rPr>
            <w:rStyle w:val="Hyperlink"/>
            <w:rFonts w:ascii="Times New Roman" w:hAnsi="Times New Roman" w:cs="Times New Roman"/>
          </w:rPr>
          <w:t xml:space="preserve">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4F24E267" w14:textId="2F1B2281" w:rsidR="00B67370" w:rsidRPr="00FB4F04" w:rsidRDefault="006266A4" w:rsidP="00B673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95"/>
          <w:tab w:val="left" w:pos="10762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10</w:t>
      </w:r>
      <w:r w:rsidR="00B67370" w:rsidRPr="00FB4F04">
        <w:rPr>
          <w:rFonts w:ascii="Times New Roman" w:hAnsi="Times New Roman" w:cs="Times New Roman"/>
          <w:b/>
          <w:bCs/>
        </w:rPr>
        <w:t>.6</w:t>
      </w:r>
      <w:r w:rsidR="00B67370" w:rsidRPr="00FB4F04">
        <w:rPr>
          <w:rFonts w:ascii="Times New Roman" w:hAnsi="Times New Roman" w:cs="Times New Roman"/>
        </w:rPr>
        <w:t xml:space="preserve"> O pagamento será efetuado em até </w:t>
      </w:r>
      <w:r w:rsidR="00B67370" w:rsidRPr="00FB4F04">
        <w:rPr>
          <w:rFonts w:ascii="Times New Roman" w:hAnsi="Times New Roman" w:cs="Times New Roman"/>
          <w:b/>
          <w:bCs/>
        </w:rPr>
        <w:t>30 (trinta) dias</w:t>
      </w:r>
      <w:r w:rsidR="00B67370" w:rsidRPr="00FB4F04">
        <w:rPr>
          <w:rFonts w:ascii="Times New Roman" w:hAnsi="Times New Roman" w:cs="Times New Roman"/>
        </w:rPr>
        <w:t>, após a certificação da Nota Fiscal Eletrônica – NF-e, correspondente à solicitação, mediante transferência na conta corrente da contratada ou emissão de boleto bancário.</w:t>
      </w:r>
    </w:p>
    <w:p w14:paraId="550E5E03" w14:textId="189AFBCA" w:rsidR="00B67370" w:rsidRPr="00FB4F04" w:rsidRDefault="006266A4" w:rsidP="00B6737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10</w:t>
      </w:r>
      <w:r w:rsidR="00B67370" w:rsidRPr="00FB4F04">
        <w:rPr>
          <w:rFonts w:ascii="Times New Roman" w:hAnsi="Times New Roman" w:cs="Times New Roman"/>
          <w:b/>
          <w:bCs/>
        </w:rPr>
        <w:t>.6.1</w:t>
      </w:r>
      <w:r w:rsidR="00B67370" w:rsidRPr="00FB4F04">
        <w:rPr>
          <w:rFonts w:ascii="Times New Roman" w:hAnsi="Times New Roman" w:cs="Times New Roman"/>
        </w:rPr>
        <w:t xml:space="preserve"> Na opção pela transferência bancária para instituição financeira diversa daquela em que estiver depositado o recurso público, caberá à registrada arcar com as despesas da TED/DOC/PIX.</w:t>
      </w:r>
    </w:p>
    <w:p w14:paraId="233975B4" w14:textId="77777777" w:rsidR="00B67370" w:rsidRPr="00FB4F04" w:rsidRDefault="00B67370" w:rsidP="00B673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E654158" w14:textId="30988B8A" w:rsidR="00B67370" w:rsidRPr="00FB4F04" w:rsidRDefault="006266A4" w:rsidP="00B67370">
      <w:pPr>
        <w:pStyle w:val="Ttulo1"/>
        <w:shd w:val="clear" w:color="auto" w:fill="A5A5A5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B4F04">
        <w:rPr>
          <w:rFonts w:ascii="Times New Roman" w:hAnsi="Times New Roman" w:cs="Times New Roman"/>
          <w:sz w:val="22"/>
          <w:szCs w:val="22"/>
        </w:rPr>
        <w:t>11</w:t>
      </w:r>
      <w:r w:rsidR="00B67370" w:rsidRPr="00FB4F04">
        <w:rPr>
          <w:rFonts w:ascii="Times New Roman" w:hAnsi="Times New Roman" w:cs="Times New Roman"/>
          <w:sz w:val="22"/>
          <w:szCs w:val="22"/>
        </w:rPr>
        <w:t>) INFRAÇÕES E SANÇÕES ADMINISTRATIVAS</w:t>
      </w:r>
    </w:p>
    <w:p w14:paraId="3D88CDB2" w14:textId="7AC990EF" w:rsidR="00B67370" w:rsidRPr="00FB4F04" w:rsidRDefault="006266A4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.1</w:t>
      </w:r>
      <w:r w:rsidR="00B67370" w:rsidRPr="00FB4F04">
        <w:rPr>
          <w:rFonts w:ascii="Times New Roman" w:hAnsi="Times New Roman" w:cs="Times New Roman"/>
          <w:b/>
          <w:bCs/>
        </w:rPr>
        <w:t> </w:t>
      </w:r>
      <w:r w:rsidR="00B67370" w:rsidRPr="00FB4F04">
        <w:rPr>
          <w:rFonts w:ascii="Times New Roman" w:hAnsi="Times New Roman" w:cs="Times New Roman"/>
        </w:rPr>
        <w:t>O licitante ou o contratado será responsabilizado administrativamente pelas infrações cometidas, com aplicação das seguintes sanções (</w:t>
      </w:r>
      <w:hyperlink r:id="rId18" w:anchor="art155" w:history="1">
        <w:r w:rsidR="00B67370" w:rsidRPr="00FB4F04">
          <w:rPr>
            <w:rStyle w:val="Hyperlink"/>
            <w:rFonts w:ascii="Times New Roman" w:hAnsi="Times New Roman" w:cs="Times New Roman"/>
          </w:rPr>
          <w:t>art. 155 e 156 da Lei nº 14.133/2021</w:t>
        </w:r>
      </w:hyperlink>
      <w:r w:rsidR="00B67370" w:rsidRPr="00FB4F04">
        <w:rPr>
          <w:rFonts w:ascii="Times New Roman" w:hAnsi="Times New Roman" w:cs="Times New Roman"/>
        </w:rPr>
        <w:t>):</w:t>
      </w:r>
    </w:p>
    <w:p w14:paraId="444801E7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6" w:name="art155i"/>
      <w:bookmarkEnd w:id="6"/>
      <w:r w:rsidRPr="00FB4F04">
        <w:rPr>
          <w:rFonts w:ascii="Times New Roman" w:hAnsi="Times New Roman" w:cs="Times New Roman"/>
        </w:rPr>
        <w:t>Dar causa à inexecução parcial do contrato:</w:t>
      </w:r>
    </w:p>
    <w:p w14:paraId="197DC566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7" w:name="art155ii"/>
      <w:bookmarkEnd w:id="7"/>
      <w:r w:rsidRPr="00FB4F04">
        <w:rPr>
          <w:rFonts w:ascii="Times New Roman" w:hAnsi="Times New Roman" w:cs="Times New Roman"/>
        </w:rPr>
        <w:t>Dar causa à inexecução parcial do contrato que cause grave dano à Administração, ao funcionamento dos serviços públicos ou ao interesse coletivo;</w:t>
      </w:r>
    </w:p>
    <w:p w14:paraId="090AA2AA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8" w:name="art155iii"/>
      <w:bookmarkEnd w:id="8"/>
      <w:r w:rsidRPr="00FB4F04">
        <w:rPr>
          <w:rFonts w:ascii="Times New Roman" w:hAnsi="Times New Roman" w:cs="Times New Roman"/>
        </w:rPr>
        <w:t>Dar causa à inexecução total do contrato;</w:t>
      </w:r>
    </w:p>
    <w:p w14:paraId="780F079B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9" w:name="art155iv"/>
      <w:bookmarkEnd w:id="9"/>
      <w:r w:rsidRPr="00FB4F04">
        <w:rPr>
          <w:rFonts w:ascii="Times New Roman" w:hAnsi="Times New Roman" w:cs="Times New Roman"/>
        </w:rPr>
        <w:t>Deixar de entregar a documentação exigida para o certame;</w:t>
      </w:r>
    </w:p>
    <w:p w14:paraId="73A3B9D2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0" w:name="art155v"/>
      <w:bookmarkEnd w:id="10"/>
      <w:r w:rsidRPr="00FB4F04">
        <w:rPr>
          <w:rFonts w:ascii="Times New Roman" w:hAnsi="Times New Roman" w:cs="Times New Roman"/>
        </w:rPr>
        <w:t>Não manter a proposta, salvo em decorrência de fato superveniente devidamente justificado;</w:t>
      </w:r>
    </w:p>
    <w:p w14:paraId="6B1C9882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1" w:name="art155vi"/>
      <w:bookmarkEnd w:id="11"/>
      <w:r w:rsidRPr="00FB4F04">
        <w:rPr>
          <w:rFonts w:ascii="Times New Roman" w:hAnsi="Times New Roman" w:cs="Times New Roman"/>
        </w:rPr>
        <w:t>Não celebrar o contrato ou não entregar a documentação exigida para a contratação, quando convocado dentro do prazo de validade de sua proposta;</w:t>
      </w:r>
    </w:p>
    <w:p w14:paraId="4313B0BB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2" w:name="art155vii"/>
      <w:bookmarkEnd w:id="12"/>
      <w:r w:rsidRPr="00FB4F04">
        <w:rPr>
          <w:rFonts w:ascii="Times New Roman" w:hAnsi="Times New Roman" w:cs="Times New Roman"/>
        </w:rPr>
        <w:t>Ensejar o retardamento da execução ou da entrega do objeto da licitação sem motivo justificado;</w:t>
      </w:r>
    </w:p>
    <w:p w14:paraId="656FD95D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3" w:name="art155viii"/>
      <w:bookmarkEnd w:id="13"/>
      <w:r w:rsidRPr="00FB4F04">
        <w:rPr>
          <w:rFonts w:ascii="Times New Roman" w:hAnsi="Times New Roman" w:cs="Times New Roman"/>
        </w:rPr>
        <w:t>Apresentar declaração ou documentação falsa exigida para o certame ou prestar declaração falsa durante a licitação ou a execução do contrato;</w:t>
      </w:r>
    </w:p>
    <w:p w14:paraId="0EF2A00D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4" w:name="art155ix"/>
      <w:bookmarkEnd w:id="14"/>
      <w:r w:rsidRPr="00FB4F04">
        <w:rPr>
          <w:rFonts w:ascii="Times New Roman" w:hAnsi="Times New Roman" w:cs="Times New Roman"/>
        </w:rPr>
        <w:t>Fraudar a licitação ou praticar ato fraudulento na execução do contrato;</w:t>
      </w:r>
    </w:p>
    <w:p w14:paraId="0CF2CF58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5" w:name="art155x"/>
      <w:bookmarkEnd w:id="15"/>
      <w:r w:rsidRPr="00FB4F04">
        <w:rPr>
          <w:rFonts w:ascii="Times New Roman" w:hAnsi="Times New Roman" w:cs="Times New Roman"/>
        </w:rPr>
        <w:t>Comportar-se de modo inidôneo ou cometer fraude de qualquer natureza;</w:t>
      </w:r>
    </w:p>
    <w:p w14:paraId="5A09146C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6" w:name="art155xi"/>
      <w:bookmarkEnd w:id="16"/>
      <w:r w:rsidRPr="00FB4F04">
        <w:rPr>
          <w:rFonts w:ascii="Times New Roman" w:hAnsi="Times New Roman" w:cs="Times New Roman"/>
        </w:rPr>
        <w:t>Praticar atos ilícitos com vistas a frustrar os objetivos da licitação;</w:t>
      </w:r>
    </w:p>
    <w:p w14:paraId="29614894" w14:textId="77777777" w:rsidR="00B67370" w:rsidRPr="00FB4F04" w:rsidRDefault="00B67370" w:rsidP="00B67370">
      <w:pPr>
        <w:pStyle w:val="PargrafodaList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7" w:name="art155xii"/>
      <w:bookmarkEnd w:id="17"/>
      <w:r w:rsidRPr="00FB4F04">
        <w:rPr>
          <w:rFonts w:ascii="Times New Roman" w:hAnsi="Times New Roman" w:cs="Times New Roman"/>
        </w:rPr>
        <w:t>Praticar ato lesivo previsto no </w:t>
      </w:r>
      <w:hyperlink r:id="rId19" w:anchor="art5" w:history="1">
        <w:r w:rsidRPr="00FB4F04">
          <w:rPr>
            <w:rStyle w:val="Hyperlink"/>
            <w:rFonts w:ascii="Times New Roman" w:hAnsi="Times New Roman" w:cs="Times New Roman"/>
          </w:rPr>
          <w:t>art. 5º da Lei nº 12.846, de 1º de agosto de 2013</w:t>
        </w:r>
      </w:hyperlink>
      <w:r w:rsidRPr="00FB4F04">
        <w:rPr>
          <w:rFonts w:ascii="Times New Roman" w:hAnsi="Times New Roman" w:cs="Times New Roman"/>
        </w:rPr>
        <w:t>.</w:t>
      </w:r>
    </w:p>
    <w:p w14:paraId="142A2B56" w14:textId="10CD54E2" w:rsidR="00B67370" w:rsidRPr="00FB4F04" w:rsidRDefault="006266A4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8" w:name="art156"/>
      <w:bookmarkEnd w:id="18"/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.2</w:t>
      </w:r>
      <w:r w:rsidR="00B67370" w:rsidRPr="00FB4F04">
        <w:rPr>
          <w:rFonts w:ascii="Times New Roman" w:hAnsi="Times New Roman" w:cs="Times New Roman"/>
        </w:rPr>
        <w:t xml:space="preserve"> Serão aplicadas as seguintes penalidades às penalidades/sanções acima indicadas no item </w:t>
      </w:r>
      <w:r w:rsidR="002768EB" w:rsidRPr="00FB4F04">
        <w:rPr>
          <w:rFonts w:ascii="Times New Roman" w:hAnsi="Times New Roman" w:cs="Times New Roman"/>
        </w:rPr>
        <w:t>11</w:t>
      </w:r>
      <w:r w:rsidR="00B67370" w:rsidRPr="00FB4F04">
        <w:rPr>
          <w:rFonts w:ascii="Times New Roman" w:hAnsi="Times New Roman" w:cs="Times New Roman"/>
        </w:rPr>
        <w:t>.1: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252"/>
      </w:tblGrid>
      <w:tr w:rsidR="00B67370" w:rsidRPr="00FB4F04" w14:paraId="428D9552" w14:textId="77777777" w:rsidTr="00A53F9D">
        <w:tc>
          <w:tcPr>
            <w:tcW w:w="4537" w:type="dxa"/>
            <w:shd w:val="clear" w:color="auto" w:fill="auto"/>
          </w:tcPr>
          <w:p w14:paraId="30CD465A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Advertência (</w:t>
            </w:r>
            <w:hyperlink r:id="rId20" w:anchor="art156%C2%A72" w:history="1">
              <w:r w:rsidRPr="00FB4F04">
                <w:rPr>
                  <w:rStyle w:val="Hyperlink"/>
                  <w:rFonts w:ascii="Times New Roman" w:hAnsi="Times New Roman" w:cs="Times New Roman"/>
                </w:rPr>
                <w:t>art. 156, § 2º</w:t>
              </w:r>
            </w:hyperlink>
            <w:r w:rsidRPr="00FB4F0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52" w:type="dxa"/>
            <w:shd w:val="clear" w:color="auto" w:fill="auto"/>
          </w:tcPr>
          <w:p w14:paraId="4E10C8CE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Item I</w:t>
            </w:r>
          </w:p>
          <w:p w14:paraId="74F46611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FC9535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 xml:space="preserve">Obs. 1: Exclusivamente por inexecução parcial do contrato, quando não se justificar a imposição de penalidade mais grave </w:t>
            </w:r>
          </w:p>
          <w:p w14:paraId="1AF4F5FC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Obs. 2: Pode ser aplicada cumulativamente com multa (</w:t>
            </w:r>
            <w:hyperlink r:id="rId21" w:anchor="art156%C2%A77" w:history="1">
              <w:r w:rsidRPr="00FB4F04">
                <w:rPr>
                  <w:rStyle w:val="Hyperlink"/>
                  <w:rFonts w:ascii="Times New Roman" w:hAnsi="Times New Roman" w:cs="Times New Roman"/>
                </w:rPr>
                <w:t>art. 156, § 7º</w:t>
              </w:r>
            </w:hyperlink>
            <w:r w:rsidRPr="00FB4F04">
              <w:rPr>
                <w:rFonts w:ascii="Times New Roman" w:hAnsi="Times New Roman" w:cs="Times New Roman"/>
              </w:rPr>
              <w:t>).</w:t>
            </w:r>
          </w:p>
        </w:tc>
      </w:tr>
      <w:tr w:rsidR="00B67370" w:rsidRPr="00FB4F04" w14:paraId="6735C2FF" w14:textId="77777777" w:rsidTr="00A53F9D">
        <w:tc>
          <w:tcPr>
            <w:tcW w:w="4537" w:type="dxa"/>
            <w:shd w:val="clear" w:color="auto" w:fill="auto"/>
          </w:tcPr>
          <w:p w14:paraId="4CA63D49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B4F04">
              <w:rPr>
                <w:rFonts w:ascii="Times New Roman" w:hAnsi="Times New Roman" w:cs="Times New Roman"/>
              </w:rPr>
              <w:t xml:space="preserve">Multa de 5% </w:t>
            </w:r>
          </w:p>
        </w:tc>
        <w:tc>
          <w:tcPr>
            <w:tcW w:w="4252" w:type="dxa"/>
            <w:shd w:val="clear" w:color="auto" w:fill="auto"/>
          </w:tcPr>
          <w:p w14:paraId="2089F2D6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Qualquer infração (</w:t>
            </w:r>
            <w:hyperlink r:id="rId22" w:anchor="art156%C2%A73" w:history="1">
              <w:r w:rsidRPr="00FB4F04">
                <w:rPr>
                  <w:rStyle w:val="Hyperlink"/>
                  <w:rFonts w:ascii="Times New Roman" w:hAnsi="Times New Roman" w:cs="Times New Roman"/>
                </w:rPr>
                <w:t>art. 156, § 3º</w:t>
              </w:r>
            </w:hyperlink>
            <w:r w:rsidRPr="00FB4F04">
              <w:rPr>
                <w:rFonts w:ascii="Times New Roman" w:hAnsi="Times New Roman" w:cs="Times New Roman"/>
              </w:rPr>
              <w:t>).</w:t>
            </w:r>
          </w:p>
        </w:tc>
      </w:tr>
      <w:tr w:rsidR="00B67370" w:rsidRPr="00FB4F04" w14:paraId="73ECCD7D" w14:textId="77777777" w:rsidTr="00A53F9D">
        <w:tc>
          <w:tcPr>
            <w:tcW w:w="4537" w:type="dxa"/>
            <w:shd w:val="clear" w:color="auto" w:fill="auto"/>
          </w:tcPr>
          <w:p w14:paraId="1486A6E0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Impedimento de licitar e contratar no âmbito da Administração Pública direta e indireta do Município de Palmitos SC, pelo prazo máximo de 3 (três) anos (</w:t>
            </w:r>
            <w:hyperlink r:id="rId23" w:anchor="art156%C2%A74" w:history="1">
              <w:r w:rsidRPr="00FB4F04">
                <w:rPr>
                  <w:rStyle w:val="Hyperlink"/>
                  <w:rFonts w:ascii="Times New Roman" w:hAnsi="Times New Roman" w:cs="Times New Roman"/>
                </w:rPr>
                <w:t>art. 156, § 4º</w:t>
              </w:r>
            </w:hyperlink>
            <w:r w:rsidRPr="00FB4F0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52" w:type="dxa"/>
            <w:shd w:val="clear" w:color="auto" w:fill="auto"/>
          </w:tcPr>
          <w:p w14:paraId="0CBCAAFB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Itens II, III, IV, V, VI e VII</w:t>
            </w:r>
          </w:p>
          <w:p w14:paraId="3CF81D3A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85FCD6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Obs. 1: Quando não se justificar a imposição de penalidade mais grave.</w:t>
            </w:r>
          </w:p>
          <w:p w14:paraId="50414B26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>Obs. 2: Pode ser aplicada cumulativamente com multa (</w:t>
            </w:r>
            <w:hyperlink r:id="rId24" w:anchor="art156%C2%A77" w:history="1">
              <w:r w:rsidRPr="00FB4F04">
                <w:rPr>
                  <w:rStyle w:val="Hyperlink"/>
                  <w:rFonts w:ascii="Times New Roman" w:hAnsi="Times New Roman" w:cs="Times New Roman"/>
                </w:rPr>
                <w:t>art. 156, § 7º</w:t>
              </w:r>
            </w:hyperlink>
            <w:r w:rsidRPr="00FB4F04">
              <w:rPr>
                <w:rFonts w:ascii="Times New Roman" w:hAnsi="Times New Roman" w:cs="Times New Roman"/>
              </w:rPr>
              <w:t>).</w:t>
            </w:r>
          </w:p>
        </w:tc>
      </w:tr>
      <w:tr w:rsidR="00B67370" w:rsidRPr="00FB4F04" w14:paraId="74BE69F1" w14:textId="77777777" w:rsidTr="00A53F9D">
        <w:tc>
          <w:tcPr>
            <w:tcW w:w="4537" w:type="dxa"/>
            <w:shd w:val="clear" w:color="auto" w:fill="auto"/>
          </w:tcPr>
          <w:p w14:paraId="5E9428B3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t xml:space="preserve">Declaração de inidoneidade para licitar ou contratar no âmbito da Administração Pública direta e indireta de todos os entes federativos, </w:t>
            </w:r>
            <w:r w:rsidRPr="00FB4F04">
              <w:rPr>
                <w:rFonts w:ascii="Times New Roman" w:hAnsi="Times New Roman" w:cs="Times New Roman"/>
              </w:rPr>
              <w:lastRenderedPageBreak/>
              <w:t>pelo prazo mínimo de 3 (três) anos e máximo de 6 (seis) anos (</w:t>
            </w:r>
            <w:hyperlink r:id="rId25" w:anchor="art156%C2%A75" w:history="1">
              <w:r w:rsidRPr="00FB4F04">
                <w:rPr>
                  <w:rStyle w:val="Hyperlink"/>
                  <w:rFonts w:ascii="Times New Roman" w:hAnsi="Times New Roman" w:cs="Times New Roman"/>
                </w:rPr>
                <w:t>art. 156, § 5º</w:t>
              </w:r>
            </w:hyperlink>
            <w:r w:rsidRPr="00FB4F0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52" w:type="dxa"/>
            <w:shd w:val="clear" w:color="auto" w:fill="auto"/>
          </w:tcPr>
          <w:p w14:paraId="74EA3144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lastRenderedPageBreak/>
              <w:t>Itens VIII, IX, X, XI e XII</w:t>
            </w:r>
          </w:p>
          <w:p w14:paraId="57710087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2E1A94" w14:textId="77777777" w:rsidR="00B67370" w:rsidRPr="00FB4F04" w:rsidRDefault="00B67370" w:rsidP="00A77D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F04">
              <w:rPr>
                <w:rFonts w:ascii="Times New Roman" w:hAnsi="Times New Roman" w:cs="Times New Roman"/>
              </w:rPr>
              <w:lastRenderedPageBreak/>
              <w:t>Obs. 1: Pode ser aplicada cumulativamente com multa (</w:t>
            </w:r>
            <w:hyperlink r:id="rId26" w:anchor="art156%C2%A77" w:history="1">
              <w:r w:rsidRPr="00FB4F04">
                <w:rPr>
                  <w:rStyle w:val="Hyperlink"/>
                  <w:rFonts w:ascii="Times New Roman" w:hAnsi="Times New Roman" w:cs="Times New Roman"/>
                </w:rPr>
                <w:t>art. 156, § 7º</w:t>
              </w:r>
            </w:hyperlink>
            <w:r w:rsidRPr="00FB4F04">
              <w:rPr>
                <w:rFonts w:ascii="Times New Roman" w:hAnsi="Times New Roman" w:cs="Times New Roman"/>
              </w:rPr>
              <w:t>).</w:t>
            </w:r>
          </w:p>
        </w:tc>
      </w:tr>
    </w:tbl>
    <w:p w14:paraId="47F33C02" w14:textId="09CEA4F9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lastRenderedPageBreak/>
        <w:t>11</w:t>
      </w:r>
      <w:r w:rsidR="00B67370" w:rsidRPr="00FB4F04">
        <w:rPr>
          <w:rFonts w:ascii="Times New Roman" w:hAnsi="Times New Roman" w:cs="Times New Roman"/>
          <w:b/>
        </w:rPr>
        <w:t>.3</w:t>
      </w:r>
      <w:r w:rsidR="00B67370" w:rsidRPr="00FB4F04">
        <w:rPr>
          <w:rFonts w:ascii="Times New Roman" w:hAnsi="Times New Roman" w:cs="Times New Roman"/>
        </w:rPr>
        <w:t xml:space="preserve"> Na aplicação das sanções serão considerados os dispositivos </w:t>
      </w:r>
      <w:hyperlink r:id="rId27" w:anchor="art156%C2%A71" w:history="1">
        <w:r w:rsidR="00B67370" w:rsidRPr="00FB4F04">
          <w:rPr>
            <w:rStyle w:val="Hyperlink"/>
            <w:rFonts w:ascii="Times New Roman" w:hAnsi="Times New Roman" w:cs="Times New Roman"/>
          </w:rPr>
          <w:t>art. 156, § 1º da Lei nº 14.133/2021</w:t>
        </w:r>
      </w:hyperlink>
      <w:r w:rsidR="00B67370" w:rsidRPr="00FB4F04">
        <w:rPr>
          <w:rFonts w:ascii="Times New Roman" w:hAnsi="Times New Roman" w:cs="Times New Roman"/>
        </w:rPr>
        <w:t>.</w:t>
      </w:r>
    </w:p>
    <w:p w14:paraId="59520380" w14:textId="3F3D9BF0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.4</w:t>
      </w:r>
      <w:r w:rsidR="00B67370" w:rsidRPr="00FB4F04">
        <w:rPr>
          <w:rFonts w:ascii="Times New Roman" w:hAnsi="Times New Roman" w:cs="Times New Roman"/>
        </w:rPr>
        <w:t xml:space="preserve"> Para aplicação das sanções gerais utilizados os dispositivos dos </w:t>
      </w:r>
      <w:hyperlink r:id="rId28" w:anchor="art156%C2%A76i" w:history="1">
        <w:proofErr w:type="spellStart"/>
        <w:r w:rsidR="00B67370" w:rsidRPr="00FB4F04">
          <w:rPr>
            <w:rStyle w:val="Hyperlink"/>
            <w:rFonts w:ascii="Times New Roman" w:hAnsi="Times New Roman" w:cs="Times New Roman"/>
          </w:rPr>
          <w:t>arts</w:t>
        </w:r>
        <w:proofErr w:type="spellEnd"/>
        <w:r w:rsidR="00B67370" w:rsidRPr="00FB4F04">
          <w:rPr>
            <w:rStyle w:val="Hyperlink"/>
            <w:rFonts w:ascii="Times New Roman" w:hAnsi="Times New Roman" w:cs="Times New Roman"/>
          </w:rPr>
          <w:t>. 156, § 6º, I</w:t>
        </w:r>
      </w:hyperlink>
      <w:r w:rsidR="00B67370" w:rsidRPr="00FB4F04">
        <w:rPr>
          <w:rFonts w:ascii="Times New Roman" w:hAnsi="Times New Roman" w:cs="Times New Roman"/>
          <w:u w:val="single"/>
        </w:rPr>
        <w:t xml:space="preserve">, </w:t>
      </w:r>
      <w:hyperlink r:id="rId29" w:anchor="art157" w:history="1">
        <w:r w:rsidR="00B67370" w:rsidRPr="00FB4F04">
          <w:rPr>
            <w:rStyle w:val="Hyperlink"/>
            <w:rFonts w:ascii="Times New Roman" w:hAnsi="Times New Roman" w:cs="Times New Roman"/>
          </w:rPr>
          <w:t>157</w:t>
        </w:r>
      </w:hyperlink>
      <w:r w:rsidR="00B67370" w:rsidRPr="00FB4F04">
        <w:rPr>
          <w:rFonts w:ascii="Times New Roman" w:hAnsi="Times New Roman" w:cs="Times New Roman"/>
          <w:u w:val="single"/>
        </w:rPr>
        <w:t xml:space="preserve"> e </w:t>
      </w:r>
      <w:hyperlink r:id="rId30" w:anchor="art158" w:history="1">
        <w:r w:rsidR="00B67370" w:rsidRPr="00FB4F04">
          <w:rPr>
            <w:rStyle w:val="Hyperlink"/>
            <w:rFonts w:ascii="Times New Roman" w:hAnsi="Times New Roman" w:cs="Times New Roman"/>
          </w:rPr>
          <w:t>158</w:t>
        </w:r>
      </w:hyperlink>
      <w:r w:rsidR="00B67370" w:rsidRPr="00FB4F04">
        <w:rPr>
          <w:rFonts w:ascii="Times New Roman" w:hAnsi="Times New Roman" w:cs="Times New Roman"/>
          <w:u w:val="single"/>
        </w:rPr>
        <w:t xml:space="preserve"> da </w:t>
      </w:r>
      <w:hyperlink r:id="rId31" w:history="1">
        <w:r w:rsidR="00B67370" w:rsidRPr="00FB4F04">
          <w:rPr>
            <w:rStyle w:val="Hyperlink"/>
            <w:rFonts w:ascii="Times New Roman" w:hAnsi="Times New Roman" w:cs="Times New Roman"/>
          </w:rPr>
          <w:t>Lei nº 14.133/2021</w:t>
        </w:r>
      </w:hyperlink>
      <w:r w:rsidR="00B67370" w:rsidRPr="00FB4F04">
        <w:rPr>
          <w:rFonts w:ascii="Times New Roman" w:hAnsi="Times New Roman" w:cs="Times New Roman"/>
        </w:rPr>
        <w:t>.</w:t>
      </w:r>
    </w:p>
    <w:p w14:paraId="3A5D191F" w14:textId="43558F5D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11</w:t>
      </w:r>
      <w:r w:rsidR="00B67370" w:rsidRPr="00FB4F04">
        <w:rPr>
          <w:rFonts w:ascii="Times New Roman" w:hAnsi="Times New Roman" w:cs="Times New Roman"/>
          <w:b/>
          <w:bCs/>
        </w:rPr>
        <w:t>.5</w:t>
      </w:r>
      <w:r w:rsidR="00B67370" w:rsidRPr="00FB4F04">
        <w:rPr>
          <w:rFonts w:ascii="Times New Roman" w:hAnsi="Times New Roman" w:cs="Times New Roman"/>
        </w:rPr>
        <w:t xml:space="preserve"> Se a multa aplicada e as indenizações cabíveis forem superiores ao valor de pagamento eventualmente devido pela Administração Pública Municipal ao contratado, além da perda desse valor, a diferença será descontada da garantia prestada ou será cobrada judicialmente (</w:t>
      </w:r>
      <w:hyperlink r:id="rId32" w:anchor="art156%C2%A78" w:history="1">
        <w:r w:rsidR="00B67370" w:rsidRPr="00FB4F04">
          <w:rPr>
            <w:rStyle w:val="Hyperlink"/>
            <w:rFonts w:ascii="Times New Roman" w:hAnsi="Times New Roman" w:cs="Times New Roman"/>
          </w:rPr>
          <w:t>art. 156, § 8º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20998903" w14:textId="3FDE935D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.6</w:t>
      </w:r>
      <w:r w:rsidR="00B67370" w:rsidRPr="00FB4F04">
        <w:rPr>
          <w:rFonts w:ascii="Times New Roman" w:hAnsi="Times New Roman" w:cs="Times New Roman"/>
        </w:rPr>
        <w:t xml:space="preserve"> A aplicação das sanções não exclui, em hipótese alguma, a obrigação de reparação integral do dano causado à Administração Pública Municipal (</w:t>
      </w:r>
      <w:hyperlink r:id="rId33" w:anchor="art156%C2%A79" w:history="1">
        <w:r w:rsidR="00B67370" w:rsidRPr="00FB4F04">
          <w:rPr>
            <w:rStyle w:val="Hyperlink"/>
            <w:rFonts w:ascii="Times New Roman" w:hAnsi="Times New Roman" w:cs="Times New Roman"/>
          </w:rPr>
          <w:t>art. 156, § 9º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3D2A0E42" w14:textId="051015D5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9" w:name="art157"/>
      <w:bookmarkStart w:id="20" w:name="art158"/>
      <w:bookmarkStart w:id="21" w:name="art158§1"/>
      <w:bookmarkStart w:id="22" w:name="art158§2"/>
      <w:bookmarkStart w:id="23" w:name="art158§3"/>
      <w:bookmarkStart w:id="24" w:name="art158§4"/>
      <w:bookmarkStart w:id="25" w:name="art159"/>
      <w:bookmarkEnd w:id="19"/>
      <w:bookmarkEnd w:id="20"/>
      <w:bookmarkEnd w:id="21"/>
      <w:bookmarkEnd w:id="22"/>
      <w:bookmarkEnd w:id="23"/>
      <w:bookmarkEnd w:id="24"/>
      <w:bookmarkEnd w:id="25"/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 xml:space="preserve">.7 </w:t>
      </w:r>
      <w:r w:rsidR="00B67370" w:rsidRPr="00FB4F04">
        <w:rPr>
          <w:rFonts w:ascii="Times New Roman" w:hAnsi="Times New Roman" w:cs="Times New Roman"/>
        </w:rPr>
        <w:t xml:space="preserve">Os atos previstos como infrações administrativas na </w:t>
      </w:r>
      <w:hyperlink r:id="rId34" w:history="1">
        <w:r w:rsidR="00B67370" w:rsidRPr="00FB4F04">
          <w:rPr>
            <w:rStyle w:val="Hyperlink"/>
            <w:rFonts w:ascii="Times New Roman" w:hAnsi="Times New Roman" w:cs="Times New Roman"/>
          </w:rPr>
          <w:t>Lei nº 14.133/2021</w:t>
        </w:r>
      </w:hyperlink>
      <w:r w:rsidR="00B67370" w:rsidRPr="00FB4F04">
        <w:rPr>
          <w:rFonts w:ascii="Times New Roman" w:hAnsi="Times New Roman" w:cs="Times New Roman"/>
        </w:rPr>
        <w:t xml:space="preserve"> ou em outras leis de licitações e contratos da Administração Pública que também sejam tipificados como atos lesivos na </w:t>
      </w:r>
      <w:hyperlink r:id="rId35" w:history="1">
        <w:r w:rsidR="00B67370" w:rsidRPr="00FB4F04">
          <w:rPr>
            <w:rStyle w:val="Hyperlink"/>
            <w:rFonts w:ascii="Times New Roman" w:hAnsi="Times New Roman" w:cs="Times New Roman"/>
          </w:rPr>
          <w:t>Lei nº 12.846, de 1º de agosto de 2013</w:t>
        </w:r>
      </w:hyperlink>
      <w:r w:rsidR="00B67370" w:rsidRPr="00FB4F04">
        <w:rPr>
          <w:rFonts w:ascii="Times New Roman" w:hAnsi="Times New Roman" w:cs="Times New Roman"/>
        </w:rPr>
        <w:t xml:space="preserve"> –</w:t>
      </w:r>
      <w:r w:rsidR="00B67370" w:rsidRPr="00FB4F04">
        <w:rPr>
          <w:rFonts w:ascii="Times New Roman" w:hAnsi="Times New Roman" w:cs="Times New Roman"/>
          <w:i/>
          <w:iCs/>
        </w:rPr>
        <w:t xml:space="preserve"> </w:t>
      </w:r>
      <w:r w:rsidR="00B67370" w:rsidRPr="00FB4F04">
        <w:rPr>
          <w:rFonts w:ascii="Times New Roman" w:hAnsi="Times New Roman" w:cs="Times New Roman"/>
        </w:rPr>
        <w:t>serão apurados e julgados conjuntamente, nos mesmos autos, observados o rito procedimental e a autoridade competente definidos na referida Lei (</w:t>
      </w:r>
      <w:hyperlink r:id="rId36" w:anchor="art159" w:history="1">
        <w:r w:rsidR="00B67370" w:rsidRPr="00FB4F04">
          <w:rPr>
            <w:rStyle w:val="Hyperlink"/>
            <w:rFonts w:ascii="Times New Roman" w:hAnsi="Times New Roman" w:cs="Times New Roman"/>
          </w:rPr>
          <w:t>art. 159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1171CF79" w14:textId="7F846A6B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6" w:name="art159p"/>
      <w:bookmarkStart w:id="27" w:name="art160"/>
      <w:bookmarkEnd w:id="26"/>
      <w:bookmarkEnd w:id="27"/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 xml:space="preserve">.8 </w:t>
      </w:r>
      <w:r w:rsidR="00B67370" w:rsidRPr="00FB4F04">
        <w:rPr>
          <w:rFonts w:ascii="Times New Roman" w:hAnsi="Times New Roman" w:cs="Times New Roman"/>
        </w:rPr>
        <w:t xml:space="preserve">A personalidade jurídica poderá ser desconsiderada sempre que utilizada com abuso do direito para facilitar, encobrir ou dissimular a prática dos atos ilícitos previstos na </w:t>
      </w:r>
      <w:hyperlink r:id="rId37" w:history="1">
        <w:r w:rsidR="00B67370" w:rsidRPr="00FB4F04">
          <w:rPr>
            <w:rStyle w:val="Hyperlink"/>
            <w:rFonts w:ascii="Times New Roman" w:hAnsi="Times New Roman" w:cs="Times New Roman"/>
          </w:rPr>
          <w:t>Lei nº 14.133/2021</w:t>
        </w:r>
      </w:hyperlink>
      <w:r w:rsidR="00B67370" w:rsidRPr="00FB4F04">
        <w:rPr>
          <w:rFonts w:ascii="Times New Roman" w:hAnsi="Times New Roman" w:cs="Times New Roman"/>
        </w:rPr>
        <w:t xml:space="preserve">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 (</w:t>
      </w:r>
      <w:hyperlink r:id="rId38" w:anchor="art160" w:history="1">
        <w:r w:rsidR="00B67370" w:rsidRPr="00FB4F04">
          <w:rPr>
            <w:rStyle w:val="Hyperlink"/>
            <w:rFonts w:ascii="Times New Roman" w:hAnsi="Times New Roman" w:cs="Times New Roman"/>
          </w:rPr>
          <w:t>art. 160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56311219" w14:textId="42C0DA75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8" w:name="art161"/>
      <w:bookmarkEnd w:id="28"/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.9</w:t>
      </w:r>
      <w:r w:rsidR="00B67370" w:rsidRPr="00FB4F04">
        <w:rPr>
          <w:rFonts w:ascii="Times New Roman" w:hAnsi="Times New Roman" w:cs="Times New Roman"/>
        </w:rPr>
        <w:t xml:space="preserve"> A Administração Pública Municipal, no prazo máximo 15 (quinze) dias úteis, contado da data de aplicação da sanção, informará e manterá atualizados os dados relativos às sanções por ela aplicadas, para fins de publicidade no </w:t>
      </w:r>
      <w:hyperlink r:id="rId39" w:history="1">
        <w:r w:rsidR="00B67370" w:rsidRPr="00FB4F04">
          <w:rPr>
            <w:rStyle w:val="Hyperlink"/>
            <w:rFonts w:ascii="Times New Roman" w:hAnsi="Times New Roman" w:cs="Times New Roman"/>
          </w:rPr>
          <w:t>Cadastro Nacional de Empresas Inidôneas e Suspensas (</w:t>
        </w:r>
        <w:proofErr w:type="spellStart"/>
        <w:r w:rsidR="00B67370" w:rsidRPr="00FB4F04">
          <w:rPr>
            <w:rStyle w:val="Hyperlink"/>
            <w:rFonts w:ascii="Times New Roman" w:hAnsi="Times New Roman" w:cs="Times New Roman"/>
          </w:rPr>
          <w:t>Ceis</w:t>
        </w:r>
        <w:proofErr w:type="spellEnd"/>
        <w:r w:rsidR="00B67370" w:rsidRPr="00FB4F04">
          <w:rPr>
            <w:rStyle w:val="Hyperlink"/>
            <w:rFonts w:ascii="Times New Roman" w:hAnsi="Times New Roman" w:cs="Times New Roman"/>
          </w:rPr>
          <w:t>)</w:t>
        </w:r>
      </w:hyperlink>
      <w:r w:rsidR="00B67370" w:rsidRPr="00FB4F04">
        <w:rPr>
          <w:rFonts w:ascii="Times New Roman" w:hAnsi="Times New Roman" w:cs="Times New Roman"/>
        </w:rPr>
        <w:t xml:space="preserve"> e no </w:t>
      </w:r>
      <w:hyperlink r:id="rId40" w:history="1">
        <w:r w:rsidR="00B67370" w:rsidRPr="00FB4F04">
          <w:rPr>
            <w:rStyle w:val="Hyperlink"/>
            <w:rFonts w:ascii="Times New Roman" w:hAnsi="Times New Roman" w:cs="Times New Roman"/>
          </w:rPr>
          <w:t>Cadastro Nacional de Empresas Punidas (</w:t>
        </w:r>
        <w:proofErr w:type="spellStart"/>
        <w:r w:rsidR="00B67370" w:rsidRPr="00FB4F04">
          <w:rPr>
            <w:rStyle w:val="Hyperlink"/>
            <w:rFonts w:ascii="Times New Roman" w:hAnsi="Times New Roman" w:cs="Times New Roman"/>
          </w:rPr>
          <w:t>Cnep</w:t>
        </w:r>
        <w:proofErr w:type="spellEnd"/>
        <w:r w:rsidR="00B67370" w:rsidRPr="00FB4F04">
          <w:rPr>
            <w:rStyle w:val="Hyperlink"/>
            <w:rFonts w:ascii="Times New Roman" w:hAnsi="Times New Roman" w:cs="Times New Roman"/>
          </w:rPr>
          <w:t>)</w:t>
        </w:r>
      </w:hyperlink>
      <w:r w:rsidR="00B67370" w:rsidRPr="00FB4F04">
        <w:rPr>
          <w:rFonts w:ascii="Times New Roman" w:hAnsi="Times New Roman" w:cs="Times New Roman"/>
        </w:rPr>
        <w:t>, instituídos no âmbito do Poder Executivo federal (</w:t>
      </w:r>
      <w:hyperlink r:id="rId41" w:anchor="art161" w:history="1">
        <w:r w:rsidR="00B67370" w:rsidRPr="00FB4F04">
          <w:rPr>
            <w:rStyle w:val="Hyperlink"/>
            <w:rFonts w:ascii="Times New Roman" w:hAnsi="Times New Roman" w:cs="Times New Roman"/>
          </w:rPr>
          <w:t>art. 161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33902B50" w14:textId="6A490991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art161p"/>
      <w:bookmarkEnd w:id="29"/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.10</w:t>
      </w:r>
      <w:r w:rsidR="00B67370" w:rsidRPr="00FB4F04">
        <w:rPr>
          <w:rFonts w:ascii="Times New Roman" w:hAnsi="Times New Roman" w:cs="Times New Roman"/>
        </w:rPr>
        <w:t xml:space="preserve"> O atraso injustificado na execução do contrato sujeitará o contratado a multa de mora, na forma prevista no quadro do item 8.2 (</w:t>
      </w:r>
      <w:hyperlink r:id="rId42" w:anchor="art162" w:history="1">
        <w:r w:rsidR="00B67370" w:rsidRPr="00FB4F04">
          <w:rPr>
            <w:rStyle w:val="Hyperlink"/>
            <w:rFonts w:ascii="Times New Roman" w:hAnsi="Times New Roman" w:cs="Times New Roman"/>
          </w:rPr>
          <w:t>art. 162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3CDA7AEC" w14:textId="5C661E70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art162p"/>
      <w:bookmarkEnd w:id="30"/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.10.1</w:t>
      </w:r>
      <w:r w:rsidR="00B67370" w:rsidRPr="00FB4F04">
        <w:rPr>
          <w:rFonts w:ascii="Times New Roman" w:hAnsi="Times New Roman" w:cs="Times New Roman"/>
        </w:rPr>
        <w:t xml:space="preserve"> A aplicação de multa de mora não impedirá que a Administração a converta em compensatória e promova a extinção unilateral do contrato com a aplicação cumulada de outras sanções previstas na </w:t>
      </w:r>
      <w:hyperlink r:id="rId43" w:history="1">
        <w:r w:rsidR="00B67370" w:rsidRPr="00FB4F04">
          <w:rPr>
            <w:rStyle w:val="Hyperlink"/>
            <w:rFonts w:ascii="Times New Roman" w:hAnsi="Times New Roman" w:cs="Times New Roman"/>
          </w:rPr>
          <w:t>Lei nº 14.133/2021</w:t>
        </w:r>
      </w:hyperlink>
      <w:r w:rsidR="00B67370" w:rsidRPr="00FB4F04">
        <w:rPr>
          <w:rFonts w:ascii="Times New Roman" w:hAnsi="Times New Roman" w:cs="Times New Roman"/>
        </w:rPr>
        <w:t xml:space="preserve"> (</w:t>
      </w:r>
      <w:hyperlink r:id="rId44" w:anchor="art162" w:history="1">
        <w:r w:rsidR="00B67370" w:rsidRPr="00FB4F04">
          <w:rPr>
            <w:rStyle w:val="Hyperlink"/>
            <w:rFonts w:ascii="Times New Roman" w:hAnsi="Times New Roman" w:cs="Times New Roman"/>
          </w:rPr>
          <w:t>art. 162, parágrafo único da Lei nº 14.133/2021</w:t>
        </w:r>
      </w:hyperlink>
      <w:r w:rsidR="00B67370" w:rsidRPr="00FB4F04">
        <w:rPr>
          <w:rFonts w:ascii="Times New Roman" w:hAnsi="Times New Roman" w:cs="Times New Roman"/>
        </w:rPr>
        <w:t>).</w:t>
      </w:r>
    </w:p>
    <w:p w14:paraId="24AA87ED" w14:textId="35C1F571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art163"/>
      <w:bookmarkEnd w:id="31"/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.11</w:t>
      </w:r>
      <w:r w:rsidR="00B67370" w:rsidRPr="00FB4F04">
        <w:rPr>
          <w:rFonts w:ascii="Times New Roman" w:hAnsi="Times New Roman" w:cs="Times New Roman"/>
        </w:rPr>
        <w:t xml:space="preserve"> É admitida a reabilitação do licitante ou contratado perante o Município de Palmitos SC, exigidos, cumulativamente (</w:t>
      </w:r>
      <w:hyperlink r:id="rId45" w:anchor="art163" w:history="1">
        <w:r w:rsidR="00B67370" w:rsidRPr="00FB4F04">
          <w:rPr>
            <w:rStyle w:val="Hyperlink"/>
            <w:rFonts w:ascii="Times New Roman" w:hAnsi="Times New Roman" w:cs="Times New Roman"/>
          </w:rPr>
          <w:t>art. 163 da Lei nº 14.133/2021</w:t>
        </w:r>
      </w:hyperlink>
      <w:r w:rsidR="00B67370" w:rsidRPr="00FB4F04">
        <w:rPr>
          <w:rFonts w:ascii="Times New Roman" w:hAnsi="Times New Roman" w:cs="Times New Roman"/>
        </w:rPr>
        <w:t>):</w:t>
      </w:r>
    </w:p>
    <w:p w14:paraId="3D2D60EB" w14:textId="77777777" w:rsidR="00B67370" w:rsidRPr="00FB4F04" w:rsidRDefault="00B67370" w:rsidP="00B67370">
      <w:pPr>
        <w:pStyle w:val="PargrafodaList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2" w:name="art163i"/>
      <w:bookmarkEnd w:id="32"/>
      <w:r w:rsidRPr="00FB4F04">
        <w:rPr>
          <w:rFonts w:ascii="Times New Roman" w:hAnsi="Times New Roman" w:cs="Times New Roman"/>
        </w:rPr>
        <w:t>Reparação integral do dano causado à Administração Pública Municipal;</w:t>
      </w:r>
    </w:p>
    <w:p w14:paraId="10EBFEB3" w14:textId="77777777" w:rsidR="00B67370" w:rsidRPr="00FB4F04" w:rsidRDefault="00B67370" w:rsidP="00B67370">
      <w:pPr>
        <w:pStyle w:val="PargrafodaList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3" w:name="art163ii"/>
      <w:bookmarkEnd w:id="33"/>
      <w:r w:rsidRPr="00FB4F04">
        <w:rPr>
          <w:rFonts w:ascii="Times New Roman" w:hAnsi="Times New Roman" w:cs="Times New Roman"/>
        </w:rPr>
        <w:t>Pagamento da multa;</w:t>
      </w:r>
    </w:p>
    <w:p w14:paraId="4896DF03" w14:textId="77777777" w:rsidR="00B67370" w:rsidRPr="00FB4F04" w:rsidRDefault="00B67370" w:rsidP="00B67370">
      <w:pPr>
        <w:pStyle w:val="PargrafodaList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4" w:name="art163iii"/>
      <w:bookmarkEnd w:id="34"/>
      <w:r w:rsidRPr="00FB4F04">
        <w:rPr>
          <w:rFonts w:ascii="Times New Roman" w:hAnsi="Times New Roman" w:cs="Times New Roman"/>
        </w:rPr>
        <w:t>Transcurso do prazo mínimo de 1 (um) ano da aplicação da penalidade, no caso de impedimento de licitar e contratar, ou de 3 (três) anos da aplicação da penalidade, no caso de declaração de inidoneidade;</w:t>
      </w:r>
    </w:p>
    <w:p w14:paraId="5EF64297" w14:textId="77777777" w:rsidR="00B67370" w:rsidRPr="00FB4F04" w:rsidRDefault="00B67370" w:rsidP="00B67370">
      <w:pPr>
        <w:pStyle w:val="PargrafodaList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5" w:name="art163iv"/>
      <w:bookmarkEnd w:id="35"/>
      <w:r w:rsidRPr="00FB4F04">
        <w:rPr>
          <w:rFonts w:ascii="Times New Roman" w:hAnsi="Times New Roman" w:cs="Times New Roman"/>
        </w:rPr>
        <w:t>Cumprimento das condições de reabilitação definidas no ato punitivo;</w:t>
      </w:r>
    </w:p>
    <w:p w14:paraId="28658628" w14:textId="77777777" w:rsidR="00B67370" w:rsidRPr="00FB4F04" w:rsidRDefault="00B67370" w:rsidP="00B67370">
      <w:pPr>
        <w:pStyle w:val="PargrafodaList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6" w:name="art163v"/>
      <w:bookmarkEnd w:id="36"/>
      <w:r w:rsidRPr="00FB4F04">
        <w:rPr>
          <w:rFonts w:ascii="Times New Roman" w:hAnsi="Times New Roman" w:cs="Times New Roman"/>
        </w:rPr>
        <w:t>Análise jurídica prévia, com posicionamento conclusivo quanto ao cumprimento dos requisitos definidos neste item.</w:t>
      </w:r>
    </w:p>
    <w:p w14:paraId="59D86434" w14:textId="161D71BD" w:rsidR="00B67370" w:rsidRPr="00FB4F04" w:rsidRDefault="002768EB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art163p"/>
      <w:bookmarkEnd w:id="37"/>
      <w:r w:rsidRPr="00FB4F04">
        <w:rPr>
          <w:rFonts w:ascii="Times New Roman" w:hAnsi="Times New Roman" w:cs="Times New Roman"/>
          <w:b/>
        </w:rPr>
        <w:t>11</w:t>
      </w:r>
      <w:r w:rsidR="00B67370" w:rsidRPr="00FB4F04">
        <w:rPr>
          <w:rFonts w:ascii="Times New Roman" w:hAnsi="Times New Roman" w:cs="Times New Roman"/>
          <w:b/>
        </w:rPr>
        <w:t>.11.1</w:t>
      </w:r>
      <w:r w:rsidR="00B67370" w:rsidRPr="00FB4F04">
        <w:rPr>
          <w:rFonts w:ascii="Times New Roman" w:hAnsi="Times New Roman" w:cs="Times New Roman"/>
        </w:rPr>
        <w:t xml:space="preserve"> A sanção pelas infrações previstas nos incisos VIII (Apresentar declaração ou documentação falsa exigida para o certame ou prestar declaração falsa durante a licitação ou a execução do contrato) e XII (Praticar ato lesivo previsto no art. 5º da Lei nº 12.846, de 1º de agosto de 2013) do item 8.1 exigirá, como condição de reabilitação do licitante ou contratado, a implantação ou aperfeiçoamento de programa de integridade pelo responsável (art. 163, parágrafo único da Lei nº 14.133/2021).</w:t>
      </w:r>
    </w:p>
    <w:p w14:paraId="2D0A9AFF" w14:textId="77777777" w:rsidR="00B67370" w:rsidRPr="00FB4F04" w:rsidRDefault="00B67370" w:rsidP="00B6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AE8F19F" w14:textId="78C11360" w:rsidR="00B67370" w:rsidRPr="00FB4F04" w:rsidRDefault="00B67370" w:rsidP="00B67370">
      <w:pPr>
        <w:pStyle w:val="Ttulo1"/>
        <w:shd w:val="clear" w:color="auto" w:fill="A5A5A5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B4F04">
        <w:rPr>
          <w:rFonts w:ascii="Times New Roman" w:hAnsi="Times New Roman" w:cs="Times New Roman"/>
          <w:sz w:val="22"/>
          <w:szCs w:val="22"/>
        </w:rPr>
        <w:t>1</w:t>
      </w:r>
      <w:r w:rsidR="002768EB" w:rsidRPr="00FB4F04">
        <w:rPr>
          <w:rFonts w:ascii="Times New Roman" w:hAnsi="Times New Roman" w:cs="Times New Roman"/>
          <w:sz w:val="22"/>
          <w:szCs w:val="22"/>
        </w:rPr>
        <w:t>2</w:t>
      </w:r>
      <w:r w:rsidRPr="00FB4F04">
        <w:rPr>
          <w:rFonts w:ascii="Times New Roman" w:hAnsi="Times New Roman" w:cs="Times New Roman"/>
          <w:sz w:val="22"/>
          <w:szCs w:val="22"/>
        </w:rPr>
        <w:t>) GESTÃO E FISCALIZAÇÃO DO PROCESSO LICITATÓRIO</w:t>
      </w:r>
    </w:p>
    <w:p w14:paraId="28C9936A" w14:textId="77777777" w:rsidR="005C5F9B" w:rsidRPr="00FB4F04" w:rsidRDefault="00B67370" w:rsidP="005C5F9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8" w:name="_heading=h.gjdgxs" w:colFirst="0" w:colLast="0"/>
      <w:bookmarkEnd w:id="38"/>
      <w:r w:rsidRPr="00FB4F04">
        <w:rPr>
          <w:rFonts w:ascii="Times New Roman" w:hAnsi="Times New Roman" w:cs="Times New Roman"/>
          <w:b/>
        </w:rPr>
        <w:t>1</w:t>
      </w:r>
      <w:r w:rsidR="002768EB" w:rsidRPr="00FB4F04">
        <w:rPr>
          <w:rFonts w:ascii="Times New Roman" w:hAnsi="Times New Roman" w:cs="Times New Roman"/>
          <w:b/>
        </w:rPr>
        <w:t>2</w:t>
      </w:r>
      <w:r w:rsidRPr="00FB4F04">
        <w:rPr>
          <w:rFonts w:ascii="Times New Roman" w:hAnsi="Times New Roman" w:cs="Times New Roman"/>
          <w:b/>
        </w:rPr>
        <w:t xml:space="preserve">.1 </w:t>
      </w:r>
      <w:r w:rsidR="005C5F9B" w:rsidRPr="00FB4F04">
        <w:rPr>
          <w:rFonts w:ascii="Times New Roman" w:hAnsi="Times New Roman" w:cs="Times New Roman"/>
        </w:rPr>
        <w:t xml:space="preserve">O MUNICÍPIO DE PALMITOS designa como Gestora a </w:t>
      </w:r>
      <w:proofErr w:type="spellStart"/>
      <w:r w:rsidR="005C5F9B" w:rsidRPr="00FB4F04">
        <w:rPr>
          <w:rFonts w:ascii="Times New Roman" w:hAnsi="Times New Roman" w:cs="Times New Roman"/>
        </w:rPr>
        <w:t>Srª</w:t>
      </w:r>
      <w:proofErr w:type="spellEnd"/>
      <w:r w:rsidR="005C5F9B" w:rsidRPr="00FB4F04">
        <w:rPr>
          <w:rFonts w:ascii="Times New Roman" w:hAnsi="Times New Roman" w:cs="Times New Roman"/>
        </w:rPr>
        <w:t xml:space="preserve">. Andreia </w:t>
      </w:r>
      <w:proofErr w:type="spellStart"/>
      <w:r w:rsidR="005C5F9B" w:rsidRPr="00FB4F04">
        <w:rPr>
          <w:rFonts w:ascii="Times New Roman" w:hAnsi="Times New Roman" w:cs="Times New Roman"/>
        </w:rPr>
        <w:t>Fadanni</w:t>
      </w:r>
      <w:proofErr w:type="spellEnd"/>
      <w:r w:rsidR="005C5F9B" w:rsidRPr="00FB4F04">
        <w:rPr>
          <w:rFonts w:ascii="Times New Roman" w:hAnsi="Times New Roman" w:cs="Times New Roman"/>
        </w:rPr>
        <w:t xml:space="preserve"> </w:t>
      </w:r>
      <w:proofErr w:type="spellStart"/>
      <w:r w:rsidR="005C5F9B" w:rsidRPr="00FB4F04">
        <w:rPr>
          <w:rFonts w:ascii="Times New Roman" w:hAnsi="Times New Roman" w:cs="Times New Roman"/>
        </w:rPr>
        <w:t>Schenatto</w:t>
      </w:r>
      <w:proofErr w:type="spellEnd"/>
      <w:r w:rsidR="005C5F9B" w:rsidRPr="00FB4F04">
        <w:rPr>
          <w:rFonts w:ascii="Times New Roman" w:hAnsi="Times New Roman" w:cs="Times New Roman"/>
        </w:rPr>
        <w:t xml:space="preserve">, e como Fiscal o </w:t>
      </w:r>
      <w:proofErr w:type="spellStart"/>
      <w:r w:rsidR="005C5F9B" w:rsidRPr="00FB4F04">
        <w:rPr>
          <w:rFonts w:ascii="Times New Roman" w:hAnsi="Times New Roman" w:cs="Times New Roman"/>
        </w:rPr>
        <w:t>Srª</w:t>
      </w:r>
      <w:proofErr w:type="spellEnd"/>
      <w:r w:rsidR="005C5F9B" w:rsidRPr="00FB4F04">
        <w:rPr>
          <w:rFonts w:ascii="Times New Roman" w:hAnsi="Times New Roman" w:cs="Times New Roman"/>
        </w:rPr>
        <w:t xml:space="preserve">. Evandro Sgarbi, para o acompanhamento formal nos aspectos administrativos, procedimentais contábeis, além do acompanhamento e fiscalização dos serviços, devendo registrar em relatório todas as ocorrências e as deficiências, nos termos da Lei, consolidada, cuja </w:t>
      </w:r>
      <w:r w:rsidR="005C5F9B" w:rsidRPr="00FB4F04">
        <w:rPr>
          <w:rFonts w:ascii="Times New Roman" w:hAnsi="Times New Roman" w:cs="Times New Roman"/>
        </w:rPr>
        <w:lastRenderedPageBreak/>
        <w:t>cópia será encaminhada à CONTRATADA, objetivando a correção das irregularidades apontadas no prazo que for estabelecido.</w:t>
      </w:r>
    </w:p>
    <w:p w14:paraId="582918A2" w14:textId="30CC3795" w:rsidR="005C5F9B" w:rsidRPr="00FB4F04" w:rsidRDefault="005C5F9B" w:rsidP="005C5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12.2 O fiscal do contrato será responsável pelo fiel cumprimento das cláusulas contratuais, inclusive as pertinentes aos encargos complementares.</w:t>
      </w:r>
    </w:p>
    <w:p w14:paraId="73251A5C" w14:textId="4E2D0957" w:rsidR="00B67370" w:rsidRPr="00FB4F04" w:rsidRDefault="005C5F9B" w:rsidP="005C5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FB4F04">
        <w:rPr>
          <w:rFonts w:ascii="Times New Roman" w:hAnsi="Times New Roman" w:cs="Times New Roman"/>
        </w:rPr>
        <w:t>12.3As exigências e a atuação da fiscalização pelo MUNICÍPIO em nada restringem a responsabilidade única, integral e exclusiva da CONTRATADA no que concerne à execução do objeto contratado</w:t>
      </w:r>
    </w:p>
    <w:p w14:paraId="71712046" w14:textId="77777777" w:rsidR="00B67370" w:rsidRPr="00FB4F04" w:rsidRDefault="00B67370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F00A27" w14:textId="7E777292" w:rsidR="00B67370" w:rsidRPr="00FB4F04" w:rsidRDefault="00B67370" w:rsidP="00B67370">
      <w:pPr>
        <w:pStyle w:val="Ttulo1"/>
        <w:shd w:val="clear" w:color="auto" w:fill="A5A5A5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B4F04">
        <w:rPr>
          <w:rFonts w:ascii="Times New Roman" w:hAnsi="Times New Roman" w:cs="Times New Roman"/>
          <w:sz w:val="22"/>
          <w:szCs w:val="22"/>
        </w:rPr>
        <w:t>1</w:t>
      </w:r>
      <w:r w:rsidR="002768EB" w:rsidRPr="00FB4F04">
        <w:rPr>
          <w:rFonts w:ascii="Times New Roman" w:hAnsi="Times New Roman" w:cs="Times New Roman"/>
          <w:sz w:val="22"/>
          <w:szCs w:val="22"/>
        </w:rPr>
        <w:t>3</w:t>
      </w:r>
      <w:r w:rsidRPr="00FB4F04">
        <w:rPr>
          <w:rFonts w:ascii="Times New Roman" w:hAnsi="Times New Roman" w:cs="Times New Roman"/>
          <w:sz w:val="22"/>
          <w:szCs w:val="22"/>
        </w:rPr>
        <w:t>) DISPOSIÇÕES FINAIS</w:t>
      </w:r>
    </w:p>
    <w:p w14:paraId="62C24339" w14:textId="2EB288E8" w:rsidR="00B67370" w:rsidRPr="00FB4F04" w:rsidRDefault="00B67370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</w:t>
      </w:r>
      <w:r w:rsidR="002768EB" w:rsidRPr="00FB4F04">
        <w:rPr>
          <w:rFonts w:ascii="Times New Roman" w:hAnsi="Times New Roman" w:cs="Times New Roman"/>
          <w:b/>
        </w:rPr>
        <w:t>3</w:t>
      </w:r>
      <w:r w:rsidRPr="00FB4F04">
        <w:rPr>
          <w:rFonts w:ascii="Times New Roman" w:hAnsi="Times New Roman" w:cs="Times New Roman"/>
          <w:b/>
        </w:rPr>
        <w:t>.1</w:t>
      </w:r>
      <w:r w:rsidRPr="00FB4F04">
        <w:rPr>
          <w:rFonts w:ascii="Times New Roman" w:hAnsi="Times New Roman" w:cs="Times New Roman"/>
        </w:rPr>
        <w:t xml:space="preserve"> É facultado ao pregoeiro, ao Prefeito Municipal ou ao Gestor, em qualquer fase deste processo licitatório, promover diligência destinada a esclarecer ou completar a instrução do processo, sendo vedada, ressalvados os casos previstos neste edital, a inclusão posterior de informações ou de documentos que deveriam ter sido apresentados para fins de classificação e habilitação. </w:t>
      </w:r>
    </w:p>
    <w:p w14:paraId="5199BF5E" w14:textId="7CEB0A7E" w:rsidR="00B67370" w:rsidRPr="00FB4F04" w:rsidRDefault="00B67370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1</w:t>
      </w:r>
      <w:r w:rsidR="002768EB" w:rsidRPr="00FB4F04">
        <w:rPr>
          <w:rFonts w:ascii="Times New Roman" w:hAnsi="Times New Roman" w:cs="Times New Roman"/>
          <w:b/>
          <w:bCs/>
        </w:rPr>
        <w:t>3</w:t>
      </w:r>
      <w:r w:rsidRPr="00FB4F04">
        <w:rPr>
          <w:rFonts w:ascii="Times New Roman" w:hAnsi="Times New Roman" w:cs="Times New Roman"/>
          <w:b/>
          <w:bCs/>
        </w:rPr>
        <w:t>.2</w:t>
      </w:r>
      <w:r w:rsidRPr="00FB4F04">
        <w:rPr>
          <w:rFonts w:ascii="Times New Roman" w:hAnsi="Times New Roman" w:cs="Times New Roman"/>
        </w:rPr>
        <w:t xml:space="preserve"> Caso os prazos definidos neste edital não estejam expressamente indicados na proposta, eles serão considerados como aceitos pelos licitantes para efeitos de julgamento deste processo licitatório.</w:t>
      </w:r>
    </w:p>
    <w:p w14:paraId="124F54F0" w14:textId="3FD819A3" w:rsidR="00B67370" w:rsidRPr="00FB4F04" w:rsidRDefault="00B67370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  <w:bCs/>
        </w:rPr>
        <w:t>1</w:t>
      </w:r>
      <w:r w:rsidR="002768EB" w:rsidRPr="00FB4F04">
        <w:rPr>
          <w:rFonts w:ascii="Times New Roman" w:hAnsi="Times New Roman" w:cs="Times New Roman"/>
          <w:b/>
          <w:bCs/>
        </w:rPr>
        <w:t>3</w:t>
      </w:r>
      <w:r w:rsidRPr="00FB4F04">
        <w:rPr>
          <w:rFonts w:ascii="Times New Roman" w:hAnsi="Times New Roman" w:cs="Times New Roman"/>
          <w:b/>
          <w:bCs/>
        </w:rPr>
        <w:t>.3</w:t>
      </w:r>
      <w:r w:rsidRPr="00FB4F04">
        <w:rPr>
          <w:rFonts w:ascii="Times New Roman" w:hAnsi="Times New Roman" w:cs="Times New Roman"/>
        </w:rPr>
        <w:t xml:space="preserve"> Só se iniciam e vencem os prazos referidos nesta licitação em dia de expediente no Município de Palmitos, portanto serão prorrogados até o próximo dia útil os prazos que vencerem durante o recesso municipal.</w:t>
      </w:r>
    </w:p>
    <w:p w14:paraId="087A4239" w14:textId="51F0FA82" w:rsidR="00B67370" w:rsidRPr="00FB4F04" w:rsidRDefault="00B67370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4F04">
        <w:rPr>
          <w:rFonts w:ascii="Times New Roman" w:hAnsi="Times New Roman" w:cs="Times New Roman"/>
          <w:b/>
        </w:rPr>
        <w:t>1</w:t>
      </w:r>
      <w:r w:rsidR="002768EB" w:rsidRPr="00FB4F04">
        <w:rPr>
          <w:rFonts w:ascii="Times New Roman" w:hAnsi="Times New Roman" w:cs="Times New Roman"/>
          <w:b/>
        </w:rPr>
        <w:t>3</w:t>
      </w:r>
      <w:r w:rsidRPr="00FB4F04">
        <w:rPr>
          <w:rFonts w:ascii="Times New Roman" w:hAnsi="Times New Roman" w:cs="Times New Roman"/>
          <w:b/>
        </w:rPr>
        <w:t>.4</w:t>
      </w:r>
      <w:r w:rsidRPr="00FB4F04">
        <w:rPr>
          <w:rFonts w:ascii="Times New Roman" w:hAnsi="Times New Roman" w:cs="Times New Roman"/>
        </w:rPr>
        <w:t xml:space="preserve"> Para fins de garantir a ampla publicidade, este edital e seus anexos serão divulgados:</w:t>
      </w:r>
    </w:p>
    <w:p w14:paraId="554B3FAD" w14:textId="77777777" w:rsidR="00B67370" w:rsidRPr="00FB4F04" w:rsidRDefault="00B67370" w:rsidP="00B67370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Portal Nacional de Contratações Públicas – PNCP, a partir da adoção pelo Município (</w:t>
      </w:r>
      <w:hyperlink r:id="rId46" w:anchor="art176iii" w:history="1">
        <w:r w:rsidRPr="00FB4F04">
          <w:rPr>
            <w:rStyle w:val="Hyperlink"/>
            <w:rFonts w:ascii="Times New Roman" w:hAnsi="Times New Roman" w:cs="Times New Roman"/>
          </w:rPr>
          <w:t>art. 176, III c/c p. ú. da Lei nº 14.133/2021</w:t>
        </w:r>
      </w:hyperlink>
      <w:r w:rsidRPr="00FB4F04">
        <w:rPr>
          <w:rFonts w:ascii="Times New Roman" w:hAnsi="Times New Roman" w:cs="Times New Roman"/>
        </w:rPr>
        <w:t>);</w:t>
      </w:r>
    </w:p>
    <w:p w14:paraId="42D6A7D0" w14:textId="77777777" w:rsidR="00B67370" w:rsidRPr="00FB4F04" w:rsidRDefault="00B67370" w:rsidP="00B67370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Página do Município de Palmitos SC (https://www.palmitos.sc.gov.br/);</w:t>
      </w:r>
    </w:p>
    <w:p w14:paraId="3FF0B9D8" w14:textId="77777777" w:rsidR="00B67370" w:rsidRPr="00FB4F04" w:rsidRDefault="00B67370" w:rsidP="00B67370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</w:rPr>
        <w:t>Diário Oficial dos Municípios – DOM (</w:t>
      </w:r>
      <w:hyperlink r:id="rId47" w:anchor="art176" w:history="1">
        <w:r w:rsidRPr="00FB4F04">
          <w:rPr>
            <w:rStyle w:val="Hyperlink"/>
            <w:rFonts w:ascii="Times New Roman" w:hAnsi="Times New Roman" w:cs="Times New Roman"/>
          </w:rPr>
          <w:t>art. 176, p. ú., I da Lei nº 14.133/2021</w:t>
        </w:r>
      </w:hyperlink>
      <w:r w:rsidRPr="00FB4F04">
        <w:rPr>
          <w:rFonts w:ascii="Times New Roman" w:hAnsi="Times New Roman" w:cs="Times New Roman"/>
        </w:rPr>
        <w:t>);</w:t>
      </w:r>
    </w:p>
    <w:p w14:paraId="111660CC" w14:textId="7F7D8BC4" w:rsidR="00B67370" w:rsidRPr="00FB4F04" w:rsidRDefault="00B67370" w:rsidP="00B673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F04">
        <w:rPr>
          <w:rFonts w:ascii="Times New Roman" w:hAnsi="Times New Roman" w:cs="Times New Roman"/>
          <w:b/>
        </w:rPr>
        <w:t>1</w:t>
      </w:r>
      <w:r w:rsidR="00333963" w:rsidRPr="00FB4F04">
        <w:rPr>
          <w:rFonts w:ascii="Times New Roman" w:hAnsi="Times New Roman" w:cs="Times New Roman"/>
          <w:b/>
        </w:rPr>
        <w:t>3</w:t>
      </w:r>
      <w:r w:rsidRPr="00FB4F04">
        <w:rPr>
          <w:rFonts w:ascii="Times New Roman" w:hAnsi="Times New Roman" w:cs="Times New Roman"/>
          <w:b/>
        </w:rPr>
        <w:t>.5</w:t>
      </w:r>
      <w:r w:rsidRPr="00FB4F04">
        <w:rPr>
          <w:rFonts w:ascii="Times New Roman" w:hAnsi="Times New Roman" w:cs="Times New Roman"/>
        </w:rPr>
        <w:t xml:space="preserve"> As questões decorrentes das previsões desta contratação que não possam ser dirimidas administrativamente serão processadas e julgadas no Foro da Comarca de Palmitos, com exclusão de qualquer outro.</w:t>
      </w:r>
    </w:p>
    <w:p w14:paraId="228C36F8" w14:textId="77777777" w:rsidR="00B67370" w:rsidRPr="00FB4F04" w:rsidRDefault="00B67370" w:rsidP="00B673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8259F28" w14:textId="403118C8" w:rsidR="00B67370" w:rsidRPr="003A74FA" w:rsidRDefault="00B67370" w:rsidP="00B6737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A74FA">
        <w:rPr>
          <w:rFonts w:ascii="Times New Roman" w:hAnsi="Times New Roman" w:cs="Times New Roman"/>
          <w:bCs/>
        </w:rPr>
        <w:t xml:space="preserve">Palmitos SC, </w:t>
      </w:r>
      <w:r w:rsidR="003A74FA" w:rsidRPr="003A74FA">
        <w:rPr>
          <w:rFonts w:ascii="Times New Roman" w:hAnsi="Times New Roman" w:cs="Times New Roman"/>
          <w:bCs/>
        </w:rPr>
        <w:t>12</w:t>
      </w:r>
      <w:r w:rsidRPr="003A74FA">
        <w:rPr>
          <w:rFonts w:ascii="Times New Roman" w:hAnsi="Times New Roman" w:cs="Times New Roman"/>
          <w:bCs/>
        </w:rPr>
        <w:t xml:space="preserve"> de </w:t>
      </w:r>
      <w:r w:rsidR="003A74FA" w:rsidRPr="003A74FA">
        <w:rPr>
          <w:rFonts w:ascii="Times New Roman" w:hAnsi="Times New Roman" w:cs="Times New Roman"/>
          <w:bCs/>
        </w:rPr>
        <w:t>març</w:t>
      </w:r>
      <w:r w:rsidR="00F751BE" w:rsidRPr="003A74FA">
        <w:rPr>
          <w:rFonts w:ascii="Times New Roman" w:hAnsi="Times New Roman" w:cs="Times New Roman"/>
          <w:bCs/>
        </w:rPr>
        <w:t>o</w:t>
      </w:r>
      <w:r w:rsidRPr="003A74FA">
        <w:rPr>
          <w:rFonts w:ascii="Times New Roman" w:hAnsi="Times New Roman" w:cs="Times New Roman"/>
          <w:bCs/>
        </w:rPr>
        <w:t xml:space="preserve"> de 202</w:t>
      </w:r>
      <w:r w:rsidR="000F2B89" w:rsidRPr="003A74FA">
        <w:rPr>
          <w:rFonts w:ascii="Times New Roman" w:hAnsi="Times New Roman" w:cs="Times New Roman"/>
          <w:bCs/>
        </w:rPr>
        <w:t>5</w:t>
      </w:r>
      <w:r w:rsidRPr="003A74FA">
        <w:rPr>
          <w:rFonts w:ascii="Times New Roman" w:hAnsi="Times New Roman" w:cs="Times New Roman"/>
          <w:bCs/>
        </w:rPr>
        <w:t>.</w:t>
      </w:r>
    </w:p>
    <w:p w14:paraId="5657C448" w14:textId="77777777" w:rsidR="00B67370" w:rsidRPr="00FB4F04" w:rsidRDefault="00B67370" w:rsidP="00B6737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011D6A7" w14:textId="77777777" w:rsidR="00B67370" w:rsidRPr="00FB4F04" w:rsidRDefault="00B67370" w:rsidP="00B6737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19BF50E" w14:textId="77777777" w:rsidR="00B67370" w:rsidRPr="00FB4F04" w:rsidRDefault="00B67370" w:rsidP="00B673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151592" w14:textId="77777777" w:rsidR="00B67370" w:rsidRPr="00FB4F04" w:rsidRDefault="00B67370" w:rsidP="00B673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E942B4" w14:textId="77777777" w:rsidR="00B67370" w:rsidRPr="00FB4F04" w:rsidRDefault="00B67370" w:rsidP="00B673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B0C3DD" w14:textId="3E226671" w:rsidR="00B67370" w:rsidRPr="00FB4F04" w:rsidRDefault="001F716B" w:rsidP="00B67370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FB4F04">
        <w:rPr>
          <w:rFonts w:ascii="Times New Roman" w:eastAsia="Times New Roman" w:hAnsi="Times New Roman" w:cs="Times New Roman"/>
          <w:b/>
          <w:lang w:eastAsia="pt-BR"/>
        </w:rPr>
        <w:t xml:space="preserve">Giovana </w:t>
      </w:r>
      <w:proofErr w:type="spellStart"/>
      <w:r w:rsidRPr="00FB4F04">
        <w:rPr>
          <w:rFonts w:ascii="Times New Roman" w:eastAsia="Times New Roman" w:hAnsi="Times New Roman" w:cs="Times New Roman"/>
          <w:b/>
          <w:lang w:eastAsia="pt-BR"/>
        </w:rPr>
        <w:t>Giacomolli</w:t>
      </w:r>
      <w:proofErr w:type="spellEnd"/>
    </w:p>
    <w:p w14:paraId="4956D245" w14:textId="26E172F2" w:rsidR="00B67370" w:rsidRPr="00FB4F04" w:rsidRDefault="00B67370" w:rsidP="00B67370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FB4F04">
        <w:rPr>
          <w:rFonts w:ascii="Times New Roman" w:eastAsia="Times New Roman" w:hAnsi="Times New Roman" w:cs="Times New Roman"/>
          <w:b/>
          <w:lang w:eastAsia="pt-BR"/>
        </w:rPr>
        <w:t>Prefeit</w:t>
      </w:r>
      <w:r w:rsidR="001F716B" w:rsidRPr="00FB4F04">
        <w:rPr>
          <w:rFonts w:ascii="Times New Roman" w:eastAsia="Times New Roman" w:hAnsi="Times New Roman" w:cs="Times New Roman"/>
          <w:b/>
          <w:lang w:eastAsia="pt-BR"/>
        </w:rPr>
        <w:t>a</w:t>
      </w:r>
      <w:r w:rsidRPr="00FB4F04">
        <w:rPr>
          <w:rFonts w:ascii="Times New Roman" w:eastAsia="Times New Roman" w:hAnsi="Times New Roman" w:cs="Times New Roman"/>
          <w:b/>
          <w:lang w:eastAsia="pt-BR"/>
        </w:rPr>
        <w:t xml:space="preserve"> Municipal</w:t>
      </w:r>
    </w:p>
    <w:p w14:paraId="6349CDCA" w14:textId="3427B390" w:rsidR="00AA2511" w:rsidRPr="00FB4F04" w:rsidRDefault="00AA2511" w:rsidP="00B6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AA2511" w:rsidRPr="00FB4F04" w:rsidSect="00400CF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78A6"/>
    <w:multiLevelType w:val="multilevel"/>
    <w:tmpl w:val="A4CA4C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A35A36"/>
    <w:multiLevelType w:val="hybridMultilevel"/>
    <w:tmpl w:val="9C76ED8E"/>
    <w:lvl w:ilvl="0" w:tplc="22F8F87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0B08"/>
    <w:multiLevelType w:val="hybridMultilevel"/>
    <w:tmpl w:val="5CBE4AB6"/>
    <w:lvl w:ilvl="0" w:tplc="BAC6E6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7755"/>
    <w:multiLevelType w:val="hybridMultilevel"/>
    <w:tmpl w:val="A8E60ACE"/>
    <w:lvl w:ilvl="0" w:tplc="E794C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1B8B"/>
    <w:multiLevelType w:val="hybridMultilevel"/>
    <w:tmpl w:val="87B2296E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D30"/>
    <w:multiLevelType w:val="multilevel"/>
    <w:tmpl w:val="FCFCEBB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8672559"/>
    <w:multiLevelType w:val="hybridMultilevel"/>
    <w:tmpl w:val="BAF875F0"/>
    <w:lvl w:ilvl="0" w:tplc="F4E226BA">
      <w:start w:val="1"/>
      <w:numFmt w:val="upperRoman"/>
      <w:lvlText w:val="%1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1F13639"/>
    <w:multiLevelType w:val="hybridMultilevel"/>
    <w:tmpl w:val="D326FDB6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4214"/>
    <w:multiLevelType w:val="hybridMultilevel"/>
    <w:tmpl w:val="6426A32E"/>
    <w:lvl w:ilvl="0" w:tplc="A76C83C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1779">
    <w:abstractNumId w:val="7"/>
  </w:num>
  <w:num w:numId="2" w16cid:durableId="454954374">
    <w:abstractNumId w:val="3"/>
  </w:num>
  <w:num w:numId="3" w16cid:durableId="1894583068">
    <w:abstractNumId w:val="2"/>
  </w:num>
  <w:num w:numId="4" w16cid:durableId="135757396">
    <w:abstractNumId w:val="6"/>
  </w:num>
  <w:num w:numId="5" w16cid:durableId="1185945503">
    <w:abstractNumId w:val="4"/>
  </w:num>
  <w:num w:numId="6" w16cid:durableId="2028020814">
    <w:abstractNumId w:val="8"/>
  </w:num>
  <w:num w:numId="7" w16cid:durableId="239877583">
    <w:abstractNumId w:val="1"/>
  </w:num>
  <w:num w:numId="8" w16cid:durableId="1638336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23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11"/>
    <w:rsid w:val="00005F82"/>
    <w:rsid w:val="00035C4A"/>
    <w:rsid w:val="00036C0A"/>
    <w:rsid w:val="000440B6"/>
    <w:rsid w:val="0005101A"/>
    <w:rsid w:val="000522FF"/>
    <w:rsid w:val="000B6CF5"/>
    <w:rsid w:val="000C5AC8"/>
    <w:rsid w:val="000E2608"/>
    <w:rsid w:val="000F2B89"/>
    <w:rsid w:val="000F56DA"/>
    <w:rsid w:val="000F5B25"/>
    <w:rsid w:val="00117B29"/>
    <w:rsid w:val="0012022C"/>
    <w:rsid w:val="001368F6"/>
    <w:rsid w:val="001417AD"/>
    <w:rsid w:val="001425C8"/>
    <w:rsid w:val="00173999"/>
    <w:rsid w:val="0017761D"/>
    <w:rsid w:val="001818A3"/>
    <w:rsid w:val="001A3353"/>
    <w:rsid w:val="001C4641"/>
    <w:rsid w:val="001E7B7D"/>
    <w:rsid w:val="001F0FAE"/>
    <w:rsid w:val="001F2DCB"/>
    <w:rsid w:val="001F39CB"/>
    <w:rsid w:val="001F716B"/>
    <w:rsid w:val="00202458"/>
    <w:rsid w:val="002768EB"/>
    <w:rsid w:val="00294C42"/>
    <w:rsid w:val="002C63E4"/>
    <w:rsid w:val="002D4FEF"/>
    <w:rsid w:val="002D5AC6"/>
    <w:rsid w:val="002F6F5D"/>
    <w:rsid w:val="003026E7"/>
    <w:rsid w:val="00305B86"/>
    <w:rsid w:val="003140BC"/>
    <w:rsid w:val="00333963"/>
    <w:rsid w:val="0033561A"/>
    <w:rsid w:val="00383C77"/>
    <w:rsid w:val="003A74FA"/>
    <w:rsid w:val="003C5D4E"/>
    <w:rsid w:val="00400CF5"/>
    <w:rsid w:val="00423BAF"/>
    <w:rsid w:val="00424967"/>
    <w:rsid w:val="00433E95"/>
    <w:rsid w:val="0045192B"/>
    <w:rsid w:val="004753BF"/>
    <w:rsid w:val="00492F26"/>
    <w:rsid w:val="004E362F"/>
    <w:rsid w:val="0051435F"/>
    <w:rsid w:val="005171C3"/>
    <w:rsid w:val="00530B74"/>
    <w:rsid w:val="00532919"/>
    <w:rsid w:val="0053309D"/>
    <w:rsid w:val="00533B97"/>
    <w:rsid w:val="00595C14"/>
    <w:rsid w:val="005A61F3"/>
    <w:rsid w:val="005C5F9B"/>
    <w:rsid w:val="00605054"/>
    <w:rsid w:val="006106D9"/>
    <w:rsid w:val="006266A4"/>
    <w:rsid w:val="006B2C81"/>
    <w:rsid w:val="006F583E"/>
    <w:rsid w:val="0070083D"/>
    <w:rsid w:val="00704A1E"/>
    <w:rsid w:val="00765A91"/>
    <w:rsid w:val="007B235D"/>
    <w:rsid w:val="007F1D64"/>
    <w:rsid w:val="00861BBE"/>
    <w:rsid w:val="008B1FED"/>
    <w:rsid w:val="008C2E2B"/>
    <w:rsid w:val="008D4D67"/>
    <w:rsid w:val="008E7560"/>
    <w:rsid w:val="00951F19"/>
    <w:rsid w:val="009B1CA5"/>
    <w:rsid w:val="009C13EF"/>
    <w:rsid w:val="009C72A7"/>
    <w:rsid w:val="00A53F9D"/>
    <w:rsid w:val="00AA2511"/>
    <w:rsid w:val="00AB0C47"/>
    <w:rsid w:val="00AC78F1"/>
    <w:rsid w:val="00AD4E73"/>
    <w:rsid w:val="00AE2A73"/>
    <w:rsid w:val="00B061A5"/>
    <w:rsid w:val="00B174F6"/>
    <w:rsid w:val="00B42226"/>
    <w:rsid w:val="00B43C1F"/>
    <w:rsid w:val="00B67370"/>
    <w:rsid w:val="00B74AD4"/>
    <w:rsid w:val="00B840D4"/>
    <w:rsid w:val="00BB099D"/>
    <w:rsid w:val="00C011CB"/>
    <w:rsid w:val="00C0326E"/>
    <w:rsid w:val="00C22F6E"/>
    <w:rsid w:val="00CD081D"/>
    <w:rsid w:val="00D10C69"/>
    <w:rsid w:val="00D14143"/>
    <w:rsid w:val="00D15ADF"/>
    <w:rsid w:val="00D24C23"/>
    <w:rsid w:val="00D47858"/>
    <w:rsid w:val="00D671B3"/>
    <w:rsid w:val="00D7108C"/>
    <w:rsid w:val="00D7472D"/>
    <w:rsid w:val="00D92583"/>
    <w:rsid w:val="00DB5A26"/>
    <w:rsid w:val="00DC0B89"/>
    <w:rsid w:val="00E17521"/>
    <w:rsid w:val="00E66C95"/>
    <w:rsid w:val="00E733E4"/>
    <w:rsid w:val="00E74FFB"/>
    <w:rsid w:val="00E8111B"/>
    <w:rsid w:val="00EC2D8C"/>
    <w:rsid w:val="00EE4BE2"/>
    <w:rsid w:val="00F11358"/>
    <w:rsid w:val="00F314D1"/>
    <w:rsid w:val="00F60618"/>
    <w:rsid w:val="00F70362"/>
    <w:rsid w:val="00F751BE"/>
    <w:rsid w:val="00F81B35"/>
    <w:rsid w:val="00FB4F04"/>
    <w:rsid w:val="00FB51B0"/>
    <w:rsid w:val="00FD70FF"/>
    <w:rsid w:val="00FD7D29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60E7"/>
  <w15:chartTrackingRefBased/>
  <w15:docId w15:val="{80FA7439-AC42-4F46-A54B-C01EBE1F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18"/>
  </w:style>
  <w:style w:type="paragraph" w:styleId="Ttulo1">
    <w:name w:val="heading 1"/>
    <w:basedOn w:val="Normal"/>
    <w:next w:val="Normal"/>
    <w:link w:val="Ttulo1Char"/>
    <w:uiPriority w:val="9"/>
    <w:qFormat/>
    <w:rsid w:val="00AA2511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A2511"/>
    <w:rPr>
      <w:i/>
      <w:iCs/>
    </w:rPr>
  </w:style>
  <w:style w:type="character" w:customStyle="1" w:styleId="fontstyle01">
    <w:name w:val="fontstyle01"/>
    <w:basedOn w:val="Fontepargpadro"/>
    <w:rsid w:val="00AA251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A251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AA251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AA25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styleId="Hyperlink">
    <w:name w:val="Hyperlink"/>
    <w:basedOn w:val="Fontepargpadro"/>
    <w:uiPriority w:val="99"/>
    <w:unhideWhenUsed/>
    <w:rsid w:val="00AA251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A2511"/>
    <w:pPr>
      <w:ind w:left="720"/>
      <w:contextualSpacing/>
    </w:pPr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117B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link w:val="PadroChar"/>
    <w:rsid w:val="00B6737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PadroChar">
    <w:name w:val="Padrão Char"/>
    <w:link w:val="Padro"/>
    <w:locked/>
    <w:rsid w:val="00B67370"/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rsid w:val="00B1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portaldatransparencia.gov.br/pagina-interna/603245-ceis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_ato2019-2022/2021/lei/l1413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portaldatransparencia.gov.br/pagina-interna/603244-cnep" TargetMode="External"/><Relationship Id="rId45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hyperlink" Target="https://www.planalto.gov.br/ccivil_03/_ato2019-2022/2021/lei/l14133.htm" TargetMode="External"/><Relationship Id="rId15" Type="http://schemas.openxmlformats.org/officeDocument/2006/relationships/hyperlink" Target="https://www.planalto.gov.br/ccivil_03/_ato2019-2022/2021/lei/l14133.htm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planalto.gov.br/ccivil_03/leis/l8213cons.htm" TargetMode="External"/><Relationship Id="rId19" Type="http://schemas.openxmlformats.org/officeDocument/2006/relationships/hyperlink" Target="https://www.planalto.gov.br/ccivil_03/_ato2011-2014/2013/lei/l12846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9-2022/2021/lei/l14133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1-2014/2013/lei/l12846.htm" TargetMode="External"/><Relationship Id="rId43" Type="http://schemas.openxmlformats.org/officeDocument/2006/relationships/hyperlink" Target="https://www.planalto.gov.br/ccivil_03/_ato2019-2022/2021/lei/l14133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ertidoes-apf.apps.tcu.gov.br/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planalto.gov.br/ccivil_03/_ato2019-2022/2021/lei/l14133.htm" TargetMode="External"/><Relationship Id="rId38" Type="http://schemas.openxmlformats.org/officeDocument/2006/relationships/hyperlink" Target="https://www.planalto.gov.br/ccivil_03/_ato2019-2022/2021/lei/l14133.htm" TargetMode="External"/><Relationship Id="rId4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4368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27</cp:revision>
  <cp:lastPrinted>2025-01-09T17:17:00Z</cp:lastPrinted>
  <dcterms:created xsi:type="dcterms:W3CDTF">2025-02-06T19:13:00Z</dcterms:created>
  <dcterms:modified xsi:type="dcterms:W3CDTF">2025-03-12T16:25:00Z</dcterms:modified>
</cp:coreProperties>
</file>