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BFE6" w14:textId="30A6864E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45EB">
        <w:rPr>
          <w:rFonts w:ascii="Times New Roman" w:hAnsi="Times New Roman" w:cs="Times New Roman"/>
          <w:b/>
        </w:rPr>
        <w:t xml:space="preserve">Secretária </w:t>
      </w:r>
      <w:r w:rsidR="00420FE3" w:rsidRPr="00CF45EB">
        <w:rPr>
          <w:rFonts w:ascii="Times New Roman" w:hAnsi="Times New Roman" w:cs="Times New Roman"/>
          <w:b/>
        </w:rPr>
        <w:t xml:space="preserve">de </w:t>
      </w:r>
      <w:r w:rsidR="0055401C" w:rsidRPr="00CF45EB">
        <w:rPr>
          <w:rFonts w:ascii="Times New Roman" w:hAnsi="Times New Roman" w:cs="Times New Roman"/>
          <w:b/>
        </w:rPr>
        <w:t>Obras</w:t>
      </w:r>
    </w:p>
    <w:p w14:paraId="6165A9C1" w14:textId="5EAC5247" w:rsidR="00C338AD" w:rsidRPr="004D0FCC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0FCC">
        <w:rPr>
          <w:rFonts w:ascii="Times New Roman" w:hAnsi="Times New Roman" w:cs="Times New Roman"/>
          <w:b/>
        </w:rPr>
        <w:t xml:space="preserve">Solicitação nº </w:t>
      </w:r>
      <w:r w:rsidR="008E4D3D" w:rsidRPr="004D0FCC">
        <w:rPr>
          <w:rFonts w:ascii="Times New Roman" w:hAnsi="Times New Roman" w:cs="Times New Roman"/>
          <w:b/>
        </w:rPr>
        <w:t>01</w:t>
      </w:r>
      <w:r w:rsidR="00FB4A12" w:rsidRPr="004D0FCC">
        <w:rPr>
          <w:rFonts w:ascii="Times New Roman" w:hAnsi="Times New Roman" w:cs="Times New Roman"/>
          <w:b/>
        </w:rPr>
        <w:t>/202</w:t>
      </w:r>
      <w:r w:rsidR="0009573E" w:rsidRPr="004D0FCC">
        <w:rPr>
          <w:rFonts w:ascii="Times New Roman" w:hAnsi="Times New Roman" w:cs="Times New Roman"/>
          <w:b/>
        </w:rPr>
        <w:t>5</w:t>
      </w:r>
    </w:p>
    <w:p w14:paraId="19D9C1C3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51EB05CB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45EB">
        <w:rPr>
          <w:rFonts w:ascii="Times New Roman" w:hAnsi="Times New Roman" w:cs="Times New Roman"/>
          <w:b/>
        </w:rPr>
        <w:t>ESTUDO TÉCNICO PRELIMINAR</w:t>
      </w:r>
    </w:p>
    <w:p w14:paraId="404A202D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608" w:type="dxa"/>
        <w:tblInd w:w="-998" w:type="dxa"/>
        <w:tblLook w:val="04A0" w:firstRow="1" w:lastRow="0" w:firstColumn="1" w:lastColumn="0" w:noHBand="0" w:noVBand="1"/>
      </w:tblPr>
      <w:tblGrid>
        <w:gridCol w:w="924"/>
        <w:gridCol w:w="9684"/>
      </w:tblGrid>
      <w:tr w:rsidR="0009573E" w:rsidRPr="00CF45EB" w14:paraId="450EF68F" w14:textId="77777777" w:rsidTr="007846DE">
        <w:tc>
          <w:tcPr>
            <w:tcW w:w="10608" w:type="dxa"/>
            <w:gridSpan w:val="2"/>
            <w:shd w:val="clear" w:color="auto" w:fill="FFFFFF" w:themeFill="background1"/>
          </w:tcPr>
          <w:p w14:paraId="6DCBF8A6" w14:textId="77777777" w:rsidR="0009573E" w:rsidRPr="00CF45EB" w:rsidRDefault="0009573E" w:rsidP="006814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CF45EB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C338AD" w:rsidRPr="00CF45EB" w14:paraId="1007ABD6" w14:textId="77777777" w:rsidTr="007846DE">
        <w:trPr>
          <w:trHeight w:val="2236"/>
        </w:trPr>
        <w:tc>
          <w:tcPr>
            <w:tcW w:w="709" w:type="dxa"/>
            <w:shd w:val="clear" w:color="auto" w:fill="FFFFFF" w:themeFill="background1"/>
          </w:tcPr>
          <w:p w14:paraId="6A15A855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  <w:shd w:val="clear" w:color="auto" w:fill="FFFFFF" w:themeFill="background1"/>
          </w:tcPr>
          <w:p w14:paraId="5BE7C3A8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Descrição da necessidade da contratação, considerado o problema a ser resolvido sob a perspectiva do interesse público</w:t>
            </w:r>
            <w:r w:rsidRPr="00CF45EB">
              <w:rPr>
                <w:rFonts w:ascii="Times New Roman" w:hAnsi="Times New Roman" w:cs="Times New Roman"/>
              </w:rPr>
              <w:t>.</w:t>
            </w:r>
          </w:p>
          <w:p w14:paraId="7EFB0CF3" w14:textId="4609F353" w:rsidR="009D6023" w:rsidRPr="00CF45EB" w:rsidRDefault="008E4D3D" w:rsidP="00271CA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4D3D">
              <w:rPr>
                <w:rFonts w:ascii="Times New Roman" w:hAnsi="Times New Roman" w:cs="Times New Roman"/>
                <w:sz w:val="22"/>
                <w:szCs w:val="22"/>
              </w:rPr>
              <w:t xml:space="preserve">A justificativa para a futura </w:t>
            </w:r>
            <w:bookmarkStart w:id="0" w:name="_Hlk191905572"/>
            <w:r w:rsidRPr="008E4D3D">
              <w:rPr>
                <w:rFonts w:ascii="Times New Roman" w:hAnsi="Times New Roman" w:cs="Times New Roman"/>
                <w:sz w:val="22"/>
                <w:szCs w:val="22"/>
              </w:rPr>
              <w:t>aquisição de</w:t>
            </w:r>
            <w:r w:rsidRPr="00CF4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D3D">
              <w:rPr>
                <w:rFonts w:ascii="Times New Roman" w:hAnsi="Times New Roman" w:cs="Times New Roman"/>
                <w:sz w:val="22"/>
                <w:szCs w:val="22"/>
              </w:rPr>
              <w:t>pedra britada para a realização da manutenção e</w:t>
            </w:r>
            <w:r w:rsidR="00271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D3D">
              <w:rPr>
                <w:rFonts w:ascii="Times New Roman" w:hAnsi="Times New Roman" w:cs="Times New Roman"/>
                <w:sz w:val="22"/>
                <w:szCs w:val="22"/>
              </w:rPr>
              <w:t>recuperação de vias e logradouros públicos é uma medida essencial para garantir a segurança,</w:t>
            </w:r>
            <w:r w:rsidR="00271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D3D">
              <w:rPr>
                <w:rFonts w:ascii="Times New Roman" w:hAnsi="Times New Roman" w:cs="Times New Roman"/>
                <w:sz w:val="22"/>
                <w:szCs w:val="22"/>
              </w:rPr>
              <w:t>mobilidade e qualidade de vida dos cidadãos. As vias públicas desempenham um papel</w:t>
            </w:r>
            <w:r w:rsidR="00271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D3D">
              <w:rPr>
                <w:rFonts w:ascii="Times New Roman" w:hAnsi="Times New Roman" w:cs="Times New Roman"/>
                <w:sz w:val="22"/>
                <w:szCs w:val="22"/>
              </w:rPr>
              <w:t xml:space="preserve">fundamental na vida cotidiana, facilitando o acesso </w:t>
            </w:r>
            <w:bookmarkEnd w:id="0"/>
            <w:r w:rsidRPr="008E4D3D">
              <w:rPr>
                <w:rFonts w:ascii="Times New Roman" w:hAnsi="Times New Roman" w:cs="Times New Roman"/>
                <w:sz w:val="22"/>
                <w:szCs w:val="22"/>
              </w:rPr>
              <w:t>a serviços essenciais, o deslocamento para</w:t>
            </w:r>
            <w:r w:rsidR="00271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D3D">
              <w:rPr>
                <w:rFonts w:ascii="Times New Roman" w:hAnsi="Times New Roman" w:cs="Times New Roman"/>
                <w:sz w:val="22"/>
                <w:szCs w:val="22"/>
              </w:rPr>
              <w:t>o trabalho, educação e lazer. No entanto, a deterioração natural dessas infraestruturas requer</w:t>
            </w:r>
            <w:r w:rsidR="00271C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5EB">
              <w:rPr>
                <w:rFonts w:ascii="Times New Roman" w:hAnsi="Times New Roman" w:cs="Times New Roman"/>
                <w:sz w:val="22"/>
                <w:szCs w:val="22"/>
              </w:rPr>
              <w:t>intervenções periódicas para garantir sua funcionalidade e segurança.</w:t>
            </w:r>
          </w:p>
          <w:p w14:paraId="77263944" w14:textId="0A47DD56" w:rsidR="008E4D3D" w:rsidRPr="008E4D3D" w:rsidRDefault="008E4D3D" w:rsidP="008E4D3D">
            <w:pPr>
              <w:jc w:val="both"/>
              <w:rPr>
                <w:rFonts w:ascii="Times New Roman" w:hAnsi="Times New Roman" w:cs="Times New Roman"/>
              </w:rPr>
            </w:pPr>
            <w:r w:rsidRPr="008E4D3D">
              <w:rPr>
                <w:rFonts w:ascii="Times New Roman" w:hAnsi="Times New Roman" w:cs="Times New Roman"/>
              </w:rPr>
              <w:t>A pedra britada</w:t>
            </w:r>
            <w:r w:rsidRPr="00CF45EB">
              <w:rPr>
                <w:rFonts w:ascii="Times New Roman" w:hAnsi="Times New Roman" w:cs="Times New Roman"/>
              </w:rPr>
              <w:t xml:space="preserve"> e o pó de brita</w:t>
            </w:r>
            <w:r w:rsidRPr="008E4D3D">
              <w:rPr>
                <w:rFonts w:ascii="Times New Roman" w:hAnsi="Times New Roman" w:cs="Times New Roman"/>
              </w:rPr>
              <w:t xml:space="preserve"> é um material amplamente utilizado na construção civil devido às suas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8E4D3D">
              <w:rPr>
                <w:rFonts w:ascii="Times New Roman" w:hAnsi="Times New Roman" w:cs="Times New Roman"/>
              </w:rPr>
              <w:t>propriedades físicas e mecânicas, que proporcionam uma base sólida e resistente capaz de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8E4D3D">
              <w:rPr>
                <w:rFonts w:ascii="Times New Roman" w:hAnsi="Times New Roman" w:cs="Times New Roman"/>
              </w:rPr>
              <w:t>suportar o tráfego constante de veículos e as variações climáticas ao longo do tempo. Portanto,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8E4D3D">
              <w:rPr>
                <w:rFonts w:ascii="Times New Roman" w:hAnsi="Times New Roman" w:cs="Times New Roman"/>
              </w:rPr>
              <w:t>sua utilização na manutenção e recuperação de vias e logradouros públicos é fundamental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8E4D3D">
              <w:rPr>
                <w:rFonts w:ascii="Times New Roman" w:hAnsi="Times New Roman" w:cs="Times New Roman"/>
              </w:rPr>
              <w:t>para garantir a durabilidade e a segurança das intervenções realizadas.</w:t>
            </w:r>
          </w:p>
          <w:p w14:paraId="285DFFC7" w14:textId="5C967B53" w:rsidR="008E4D3D" w:rsidRPr="00CF45EB" w:rsidRDefault="008E4D3D" w:rsidP="008E4D3D">
            <w:pPr>
              <w:jc w:val="both"/>
              <w:rPr>
                <w:rFonts w:ascii="Times New Roman" w:hAnsi="Times New Roman" w:cs="Times New Roman"/>
              </w:rPr>
            </w:pPr>
            <w:r w:rsidRPr="008E4D3D">
              <w:rPr>
                <w:rFonts w:ascii="Times New Roman" w:hAnsi="Times New Roman" w:cs="Times New Roman"/>
              </w:rPr>
              <w:t>Além disso, a aquisição de pedra britada está alinhada com os princípios da Nova Lei de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8E4D3D">
              <w:rPr>
                <w:rFonts w:ascii="Times New Roman" w:hAnsi="Times New Roman" w:cs="Times New Roman"/>
              </w:rPr>
              <w:t>Licitações 14.133/2021, que preconiza a utilização de critérios técnicos objetivos na seleção de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8E4D3D">
              <w:rPr>
                <w:rFonts w:ascii="Times New Roman" w:hAnsi="Times New Roman" w:cs="Times New Roman"/>
              </w:rPr>
              <w:t>fornecedores e na execução de obras públicas. A escolha desse material baseia-se em critérios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8E4D3D">
              <w:rPr>
                <w:rFonts w:ascii="Times New Roman" w:hAnsi="Times New Roman" w:cs="Times New Roman"/>
              </w:rPr>
              <w:t>técnicos que visam assegurar a qualidade e a eficiência das intervenções, contribuindo assim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para a gestão transparente e eficaz dos recursos públicos.</w:t>
            </w:r>
          </w:p>
          <w:p w14:paraId="61518928" w14:textId="2ED48226" w:rsidR="008E4D3D" w:rsidRPr="00CF45EB" w:rsidRDefault="008E4D3D" w:rsidP="00271CA6">
            <w:pPr>
              <w:jc w:val="both"/>
              <w:rPr>
                <w:rFonts w:ascii="Times New Roman" w:hAnsi="Times New Roman" w:cs="Times New Roman"/>
              </w:rPr>
            </w:pPr>
            <w:r w:rsidRPr="008E4D3D">
              <w:rPr>
                <w:rFonts w:ascii="Times New Roman" w:hAnsi="Times New Roman" w:cs="Times New Roman"/>
              </w:rPr>
              <w:t>Em suma, a aquisição de pedra britada</w:t>
            </w:r>
            <w:r w:rsidRPr="00CF45EB">
              <w:rPr>
                <w:rFonts w:ascii="Times New Roman" w:hAnsi="Times New Roman" w:cs="Times New Roman"/>
              </w:rPr>
              <w:t xml:space="preserve"> e pó de brita</w:t>
            </w:r>
            <w:r w:rsidRPr="008E4D3D">
              <w:rPr>
                <w:rFonts w:ascii="Times New Roman" w:hAnsi="Times New Roman" w:cs="Times New Roman"/>
              </w:rPr>
              <w:t xml:space="preserve"> é uma medida indispensável para garantir a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8E4D3D">
              <w:rPr>
                <w:rFonts w:ascii="Times New Roman" w:hAnsi="Times New Roman" w:cs="Times New Roman"/>
              </w:rPr>
              <w:t>conservação e a segurança das vias e logradouros públicos, promovendo a melhoria da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infraestrutura urbana e o bem-estar da população.</w:t>
            </w:r>
          </w:p>
        </w:tc>
      </w:tr>
      <w:tr w:rsidR="00A565A3" w:rsidRPr="00CF45EB" w14:paraId="097918B0" w14:textId="77777777" w:rsidTr="007846DE">
        <w:trPr>
          <w:trHeight w:val="908"/>
        </w:trPr>
        <w:tc>
          <w:tcPr>
            <w:tcW w:w="709" w:type="dxa"/>
            <w:shd w:val="clear" w:color="auto" w:fill="FFFFFF" w:themeFill="background1"/>
          </w:tcPr>
          <w:p w14:paraId="30CAE70B" w14:textId="77777777" w:rsidR="00A565A3" w:rsidRPr="00CF45EB" w:rsidRDefault="00A565A3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  <w:shd w:val="clear" w:color="auto" w:fill="FFFFFF" w:themeFill="background1"/>
          </w:tcPr>
          <w:p w14:paraId="08718D05" w14:textId="77777777" w:rsidR="00A565A3" w:rsidRPr="00CF45EB" w:rsidRDefault="00A565A3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Demonstração da previsão da contratação no plano de contratações anual, sempre que elaborado, de modo a indicar o seu alinhamento com o planejamento da Administração</w:t>
            </w:r>
          </w:p>
          <w:p w14:paraId="730E5FAB" w14:textId="4380E782" w:rsidR="00A565A3" w:rsidRPr="00CF45EB" w:rsidRDefault="00A565A3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</w:rPr>
              <w:t>O Município não possui Plano de Contratação anual.</w:t>
            </w:r>
          </w:p>
        </w:tc>
      </w:tr>
      <w:tr w:rsidR="00C338AD" w:rsidRPr="00CF45EB" w14:paraId="0FA32E59" w14:textId="77777777" w:rsidTr="007846DE">
        <w:tc>
          <w:tcPr>
            <w:tcW w:w="709" w:type="dxa"/>
          </w:tcPr>
          <w:p w14:paraId="1157DE3A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</w:tcPr>
          <w:p w14:paraId="72F5145C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48D871B1" w14:textId="77777777" w:rsidR="00A565A3" w:rsidRPr="00CF45EB" w:rsidRDefault="00A565A3" w:rsidP="00681427">
            <w:pPr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Para a solução desta demanda é necessário que o futuro prestador de serviços possua qualificação e atenda as exigências legais. </w:t>
            </w:r>
          </w:p>
          <w:p w14:paraId="06D7587D" w14:textId="528EB2D0" w:rsidR="00091A6C" w:rsidRPr="00CF45EB" w:rsidRDefault="00A565A3" w:rsidP="00091A6C">
            <w:pPr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- </w:t>
            </w:r>
            <w:r w:rsidR="00091A6C" w:rsidRPr="00CF45EB">
              <w:rPr>
                <w:rFonts w:ascii="Times New Roman" w:hAnsi="Times New Roman" w:cs="Times New Roman"/>
              </w:rPr>
              <w:t>Deve ser assegurado que a extração da pedra britada não cause impactos ambientais</w:t>
            </w:r>
          </w:p>
          <w:p w14:paraId="500F269C" w14:textId="0E6A58F4" w:rsidR="00A565A3" w:rsidRPr="00CF45EB" w:rsidRDefault="00091A6C" w:rsidP="00091A6C">
            <w:pPr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negativos e que todas as licenças e autorizações necessárias estejam devidamente obtidas</w:t>
            </w:r>
            <w:r w:rsidR="00A565A3" w:rsidRPr="00CF45EB">
              <w:rPr>
                <w:rFonts w:ascii="Times New Roman" w:hAnsi="Times New Roman" w:cs="Times New Roman"/>
              </w:rPr>
              <w:t xml:space="preserve">. </w:t>
            </w:r>
          </w:p>
          <w:p w14:paraId="0847377E" w14:textId="7DCA22E3" w:rsidR="00091A6C" w:rsidRPr="00CF45EB" w:rsidRDefault="00091A6C" w:rsidP="00091A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Fornecer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 xml:space="preserve"> material de ótima qualidade com eficiência e rapidez e que atenda a necessidade de cada secretaria municipal.</w:t>
            </w:r>
          </w:p>
          <w:p w14:paraId="43D32B48" w14:textId="77777777" w:rsidR="00472FC6" w:rsidRDefault="00091A6C" w:rsidP="00472F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- Atender às solicitações nos prazos estipulados sob pena de notificação.</w:t>
            </w:r>
          </w:p>
          <w:p w14:paraId="6B321A9D" w14:textId="77777777" w:rsidR="00472FC6" w:rsidRDefault="00091A6C" w:rsidP="00472F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-Responder por todos os ônus referentes ao fornecimento ora contratado, tais como fretes, impostos, seguros, encargos trabalhistas, previdenciários, fiscais e comerciais, decorrentes do objeto e apresentar os respectivos comprovantes, quando solicitados</w:t>
            </w:r>
          </w:p>
          <w:p w14:paraId="5309CF64" w14:textId="77777777" w:rsidR="00472FC6" w:rsidRDefault="00091A6C" w:rsidP="00472F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-Não subcontratar ou transferir a outrem, no todo ou em parte, o objeto da contratação, sem prévia anuência do Contratante. Caso ocorra a subcontratação, mesmo que autorizada pelo Contratante, este não se responsabilizará por qualquer obrigação ou encargo do subcontratado.</w:t>
            </w:r>
          </w:p>
          <w:p w14:paraId="37FD689D" w14:textId="07EE10DE" w:rsidR="009D6023" w:rsidRPr="00CF45EB" w:rsidRDefault="00091A6C" w:rsidP="00472FC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- Cumprir o objeto do contrato estritamente de acordo com as normas que regulamentam o objeto da contratação.</w:t>
            </w:r>
          </w:p>
        </w:tc>
      </w:tr>
      <w:tr w:rsidR="00C338AD" w:rsidRPr="00CF45EB" w14:paraId="27F1E53C" w14:textId="77777777" w:rsidTr="007846DE">
        <w:tc>
          <w:tcPr>
            <w:tcW w:w="709" w:type="dxa"/>
            <w:shd w:val="clear" w:color="auto" w:fill="FFFFFF" w:themeFill="background1"/>
          </w:tcPr>
          <w:p w14:paraId="0235C19C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  <w:bookmarkStart w:id="1" w:name="_Hlk137816772"/>
          </w:p>
        </w:tc>
        <w:tc>
          <w:tcPr>
            <w:tcW w:w="9899" w:type="dxa"/>
            <w:shd w:val="clear" w:color="auto" w:fill="FFFFFF" w:themeFill="background1"/>
          </w:tcPr>
          <w:p w14:paraId="797EC8F0" w14:textId="77777777" w:rsidR="004F1639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5E1DBF18" w14:textId="0A21DD97" w:rsidR="00C338AD" w:rsidRPr="00CF45EB" w:rsidRDefault="000F30F0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As quantidades foram estimadas com base na média de ações a serem realizadas, em virtude da dificuldade de se precisar o quantitativo mensal/anual de consumo por item, bem como as combinações a serem realizadas a cada pedido</w:t>
            </w:r>
            <w:r w:rsidR="00D53098" w:rsidRPr="00CF45EB">
              <w:rPr>
                <w:rFonts w:ascii="Times New Roman" w:hAnsi="Times New Roman" w:cs="Times New Roman"/>
              </w:rPr>
              <w:t xml:space="preserve">. Também foi levado em consideração, </w:t>
            </w:r>
            <w:r w:rsidR="00091A6C" w:rsidRPr="00CF45EB">
              <w:rPr>
                <w:rFonts w:ascii="Times New Roman" w:hAnsi="Times New Roman" w:cs="Times New Roman"/>
              </w:rPr>
              <w:t>a quantidade de</w:t>
            </w:r>
            <w:r w:rsidR="002663A1" w:rsidRPr="00CF45EB">
              <w:rPr>
                <w:rFonts w:ascii="Times New Roman" w:hAnsi="Times New Roman" w:cs="Times New Roman"/>
              </w:rPr>
              <w:t xml:space="preserve"> vias públicas</w:t>
            </w:r>
            <w:r w:rsidR="0001444D" w:rsidRPr="00CF45EB">
              <w:rPr>
                <w:rFonts w:ascii="Times New Roman" w:hAnsi="Times New Roman" w:cs="Times New Roman"/>
              </w:rPr>
              <w:t xml:space="preserve"> pertencentes ao</w:t>
            </w:r>
            <w:r w:rsidR="002663A1" w:rsidRPr="00CF45EB">
              <w:rPr>
                <w:rFonts w:ascii="Times New Roman" w:hAnsi="Times New Roman" w:cs="Times New Roman"/>
              </w:rPr>
              <w:t xml:space="preserve"> </w:t>
            </w:r>
            <w:r w:rsidR="0001444D" w:rsidRPr="00CF45EB">
              <w:rPr>
                <w:rFonts w:ascii="Times New Roman" w:hAnsi="Times New Roman" w:cs="Times New Roman"/>
              </w:rPr>
              <w:t>município.</w:t>
            </w:r>
          </w:p>
          <w:p w14:paraId="57B3CDFA" w14:textId="0FAD5A75" w:rsidR="00091A6C" w:rsidRPr="00CF45EB" w:rsidRDefault="00091A6C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Vale destacar que, as aquisições de materiais</w:t>
            </w:r>
            <w:r w:rsidRPr="00CF45E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CF45EB">
              <w:rPr>
                <w:rFonts w:ascii="Times New Roman" w:eastAsia="Times New Roman" w:hAnsi="Times New Roman" w:cs="Times New Roman"/>
              </w:rPr>
              <w:t>serão realizadas somente mediante a necessidade da Administração. Por óbvio, serão pagos somente se forem efetivamente executados.</w:t>
            </w:r>
          </w:p>
        </w:tc>
      </w:tr>
      <w:tr w:rsidR="00707B49" w:rsidRPr="00CF45EB" w14:paraId="2BBFA9DC" w14:textId="77777777" w:rsidTr="007846DE">
        <w:tc>
          <w:tcPr>
            <w:tcW w:w="709" w:type="dxa"/>
            <w:shd w:val="clear" w:color="auto" w:fill="FFFFFF" w:themeFill="background1"/>
          </w:tcPr>
          <w:p w14:paraId="592AA0F4" w14:textId="77777777" w:rsidR="00707B49" w:rsidRPr="00CF45EB" w:rsidRDefault="00707B49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  <w:shd w:val="clear" w:color="auto" w:fill="FFFFFF" w:themeFill="background1"/>
          </w:tcPr>
          <w:p w14:paraId="4ADFEE1D" w14:textId="77777777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contratar.</w:t>
            </w:r>
          </w:p>
          <w:p w14:paraId="3A7A206D" w14:textId="77777777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A partir da análise do problema verificou-se a existência de 02 possíveis soluções: </w:t>
            </w:r>
          </w:p>
          <w:p w14:paraId="226617C2" w14:textId="10D5E6AE" w:rsidR="00A3413D" w:rsidRPr="00CF45EB" w:rsidRDefault="00A3413D" w:rsidP="0068142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5E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 </w:t>
            </w:r>
            <w:r w:rsidR="00091A6C" w:rsidRPr="00CF45E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="00091A6C"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município produzir a brita e o pó de brita</w:t>
            </w:r>
            <w:r w:rsidRPr="00CF45E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2C3FB0BD" w14:textId="510D673C" w:rsidR="00A3413D" w:rsidRPr="00CF45EB" w:rsidRDefault="00A3413D" w:rsidP="0068142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5E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2- Registro de Preço dos materiais, a serem solicitados conforme as necessidades das Secretarias e Departamentos do Município.</w:t>
            </w:r>
          </w:p>
          <w:p w14:paraId="0012D3FB" w14:textId="4F99C785" w:rsidR="009D6023" w:rsidRPr="00CF45EB" w:rsidRDefault="00A3413D" w:rsidP="00091A6C">
            <w:pPr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Pode-se dizer que a primeira alternativa não é a mais viável, </w:t>
            </w:r>
            <w:r w:rsidR="00091A6C" w:rsidRPr="00CF45EB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p</w:t>
            </w:r>
            <w:r w:rsidR="00091A6C"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ois além de disponibilizar o equipamento, o município também teria que ter mão de obra para o manuseio do mesmo, sendo que, atualmente, o quadro efetivo de funcionários é reduzido.</w:t>
            </w:r>
          </w:p>
          <w:p w14:paraId="24F37317" w14:textId="37FF0B84" w:rsidR="00091A6C" w:rsidRPr="00CF45EB" w:rsidRDefault="00091A6C" w:rsidP="00091A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 xml:space="preserve">Portanto, para a elaboração deste ETP, visando </w:t>
            </w:r>
            <w:r w:rsidR="00A256DE" w:rsidRPr="00CF45EB">
              <w:rPr>
                <w:rFonts w:ascii="Times New Roman" w:eastAsia="Times New Roman" w:hAnsi="Times New Roman" w:cs="Times New Roman"/>
              </w:rPr>
              <w:t>o</w:t>
            </w:r>
            <w:r w:rsidRPr="00CF45EB">
              <w:rPr>
                <w:rFonts w:ascii="Times New Roman" w:eastAsia="Times New Roman" w:hAnsi="Times New Roman" w:cs="Times New Roman"/>
              </w:rPr>
              <w:t xml:space="preserve"> levantamento de mercado com o escopo de definir o tipo e solução a contratar, observou-se que a segunda opção no mercado ofertante é a melhor solução onde, a contratação de empresas capazes de fornecer produtos ao invés</w:t>
            </w:r>
            <w:r w:rsidR="00A256DE" w:rsidRPr="00CF45EB">
              <w:rPr>
                <w:rFonts w:ascii="Times New Roman" w:eastAsia="Times New Roman" w:hAnsi="Times New Roman" w:cs="Times New Roman"/>
              </w:rPr>
              <w:t xml:space="preserve"> do município produzir este</w:t>
            </w:r>
            <w:r w:rsidRPr="00CF45EB">
              <w:rPr>
                <w:rFonts w:ascii="Times New Roman" w:eastAsia="Times New Roman" w:hAnsi="Times New Roman" w:cs="Times New Roman"/>
              </w:rPr>
              <w:t>.</w:t>
            </w:r>
          </w:p>
          <w:p w14:paraId="531D452B" w14:textId="4E698930" w:rsidR="00091A6C" w:rsidRPr="00CF45EB" w:rsidRDefault="00091A6C" w:rsidP="00091A6C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 xml:space="preserve">A alternativa para suprir a demanda seria a aquisição destes itens, por meio de empresas do ramo pertinente. </w:t>
            </w:r>
          </w:p>
          <w:p w14:paraId="536D8622" w14:textId="41C0E628" w:rsidR="00707B49" w:rsidRPr="00CF45EB" w:rsidRDefault="00846C51" w:rsidP="0068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Para a contratação em tela, verificou-se contratações similares feitas por outros órgãos e entidades da Administração, no intuito de identificar melhores práticas, metodologias e soluções que melhor se adequassem a nossa necessidade. Na oportunidade, constatamos que a forma de contratação é similar aos modelos adotados em outras contratações no âmbito da Administração Pública. </w:t>
            </w:r>
          </w:p>
        </w:tc>
      </w:tr>
      <w:bookmarkEnd w:id="1"/>
      <w:tr w:rsidR="00C338AD" w:rsidRPr="00CF45EB" w14:paraId="49C21D71" w14:textId="77777777" w:rsidTr="007846DE">
        <w:tc>
          <w:tcPr>
            <w:tcW w:w="709" w:type="dxa"/>
            <w:shd w:val="clear" w:color="auto" w:fill="FFFFFF" w:themeFill="background1"/>
          </w:tcPr>
          <w:p w14:paraId="05F3FA7A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  <w:p w14:paraId="7BDCDF53" w14:textId="77777777" w:rsidR="00C338AD" w:rsidRPr="00CF45EB" w:rsidRDefault="00C338AD" w:rsidP="00681427">
            <w:pPr>
              <w:rPr>
                <w:rFonts w:ascii="Times New Roman" w:hAnsi="Times New Roman" w:cs="Times New Roman"/>
              </w:rPr>
            </w:pPr>
          </w:p>
          <w:p w14:paraId="63707E84" w14:textId="77777777" w:rsidR="00C338AD" w:rsidRPr="00CF45EB" w:rsidRDefault="00C338AD" w:rsidP="00681427">
            <w:pPr>
              <w:rPr>
                <w:rFonts w:ascii="Times New Roman" w:hAnsi="Times New Roman" w:cs="Times New Roman"/>
              </w:rPr>
            </w:pPr>
          </w:p>
          <w:p w14:paraId="6DB28875" w14:textId="77777777" w:rsidR="00C338AD" w:rsidRPr="00CF45EB" w:rsidRDefault="00C338AD" w:rsidP="006814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  <w:shd w:val="clear" w:color="auto" w:fill="FFFFFF" w:themeFill="background1"/>
          </w:tcPr>
          <w:p w14:paraId="7529F007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Pr="00CF45EB">
              <w:rPr>
                <w:rFonts w:ascii="Times New Roman" w:hAnsi="Times New Roman" w:cs="Times New Roman"/>
              </w:rPr>
              <w:t>.</w:t>
            </w:r>
          </w:p>
          <w:p w14:paraId="545865B3" w14:textId="0D34FE63" w:rsidR="009D6023" w:rsidRPr="00CF45EB" w:rsidRDefault="009D6023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Realizou-se consulta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de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preços com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diversos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fornecedores,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através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de</w:t>
            </w:r>
            <w:r w:rsidRPr="00CF45E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coletas,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 xml:space="preserve">que será </w:t>
            </w:r>
            <w:r w:rsidRPr="00CF45EB">
              <w:rPr>
                <w:rFonts w:ascii="Times New Roman" w:hAnsi="Times New Roman" w:cs="Times New Roman"/>
                <w:spacing w:val="-52"/>
              </w:rPr>
              <w:t xml:space="preserve">          </w:t>
            </w:r>
            <w:r w:rsidRPr="00CF45EB">
              <w:rPr>
                <w:rFonts w:ascii="Times New Roman" w:hAnsi="Times New Roman" w:cs="Times New Roman"/>
              </w:rPr>
              <w:t>utilizada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como</w:t>
            </w:r>
            <w:r w:rsidRPr="00CF45E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preço</w:t>
            </w:r>
            <w:r w:rsidRPr="00CF45E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referencial. As metodologias</w:t>
            </w:r>
            <w:r w:rsidRPr="00CF45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aplicadas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à</w:t>
            </w:r>
            <w:r w:rsidRPr="00CF45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pesquisa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de</w:t>
            </w:r>
            <w:r w:rsidRPr="00CF45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preços seguiram os seguintes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parâmetros:</w:t>
            </w:r>
          </w:p>
          <w:p w14:paraId="31BEEED7" w14:textId="32AA9549" w:rsidR="009D6023" w:rsidRPr="00CF45EB" w:rsidRDefault="009D6023" w:rsidP="00681427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696"/>
              <w:contextualSpacing w:val="0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spacing w:val="-2"/>
              </w:rPr>
              <w:t>I - P</w:t>
            </w:r>
            <w:r w:rsidRPr="00CF45EB">
              <w:rPr>
                <w:rFonts w:ascii="Times New Roman" w:hAnsi="Times New Roman" w:cs="Times New Roman"/>
              </w:rPr>
              <w:t>esquisa</w:t>
            </w:r>
            <w:r w:rsidRPr="00CF45E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em editais de outros municípios:</w:t>
            </w:r>
          </w:p>
          <w:p w14:paraId="7E6CDA1B" w14:textId="41A15E09" w:rsidR="009D6023" w:rsidRPr="00CF45EB" w:rsidRDefault="00A256DE" w:rsidP="00504CA4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3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- ETP Prefeitura de Andirá</w:t>
            </w:r>
          </w:p>
          <w:p w14:paraId="04DD834E" w14:textId="41C7F706" w:rsidR="009D6023" w:rsidRPr="00CF45EB" w:rsidRDefault="009D6023" w:rsidP="00504CA4">
            <w:pPr>
              <w:pStyle w:val="PargrafodaLista"/>
              <w:widowControl w:val="0"/>
              <w:shd w:val="clear" w:color="auto" w:fill="FFFFFF" w:themeFill="background1"/>
              <w:tabs>
                <w:tab w:val="left" w:pos="522"/>
              </w:tabs>
              <w:autoSpaceDE w:val="0"/>
              <w:autoSpaceDN w:val="0"/>
              <w:ind w:left="233" w:right="36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II- Pesquisa com empresas especializadas no fornecimento dos itens;</w:t>
            </w:r>
          </w:p>
          <w:p w14:paraId="4102E89B" w14:textId="77777777" w:rsidR="009D6023" w:rsidRPr="00CF45EB" w:rsidRDefault="009D6023" w:rsidP="00504CA4">
            <w:pPr>
              <w:shd w:val="clear" w:color="auto" w:fill="FFFFFF" w:themeFill="background1"/>
              <w:ind w:right="36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Tais pesquisas encontram-se em anexo a este documento.</w:t>
            </w:r>
          </w:p>
          <w:p w14:paraId="3934618B" w14:textId="77777777" w:rsidR="00C338AD" w:rsidRPr="00CF45EB" w:rsidRDefault="009D6023" w:rsidP="00504CA4">
            <w:pPr>
              <w:pStyle w:val="SemEspaamento"/>
              <w:ind w:right="36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A pesquisa também objetivou a verificação de soluções compatíveis/similares que venham a dar atendimento aos requisitos e necessidades apresentadas no presente estudo, obtêm-se a mediana de preços.</w:t>
            </w:r>
          </w:p>
          <w:tbl>
            <w:tblPr>
              <w:tblW w:w="9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"/>
              <w:gridCol w:w="834"/>
              <w:gridCol w:w="1537"/>
              <w:gridCol w:w="962"/>
              <w:gridCol w:w="1047"/>
              <w:gridCol w:w="973"/>
              <w:gridCol w:w="1162"/>
              <w:gridCol w:w="1283"/>
              <w:gridCol w:w="1004"/>
            </w:tblGrid>
            <w:tr w:rsidR="00881DF2" w:rsidRPr="00CF45EB" w14:paraId="7F7EE6D8" w14:textId="5A0118DF" w:rsidTr="0068619A">
              <w:trPr>
                <w:trHeight w:val="304"/>
              </w:trPr>
              <w:tc>
                <w:tcPr>
                  <w:tcW w:w="656" w:type="dxa"/>
                  <w:shd w:val="clear" w:color="auto" w:fill="auto"/>
                </w:tcPr>
                <w:p w14:paraId="298EED53" w14:textId="2B9B804D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283C5791" w14:textId="77777777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UNID.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14:paraId="2DF81CC9" w14:textId="4A0F9D91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DESCRIÇÃO 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22750CF5" w14:textId="02BA2936" w:rsidR="00881DF2" w:rsidRPr="00CF45EB" w:rsidRDefault="00881DF2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Pedreira Romani</w:t>
                  </w:r>
                </w:p>
              </w:tc>
              <w:tc>
                <w:tcPr>
                  <w:tcW w:w="1047" w:type="dxa"/>
                </w:tcPr>
                <w:p w14:paraId="02834832" w14:textId="64600C4A" w:rsidR="00881DF2" w:rsidRPr="00CF45EB" w:rsidRDefault="00881DF2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Caibi</w:t>
                  </w:r>
                  <w:proofErr w:type="spellEnd"/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Materiais</w:t>
                  </w:r>
                </w:p>
              </w:tc>
              <w:tc>
                <w:tcPr>
                  <w:tcW w:w="973" w:type="dxa"/>
                </w:tcPr>
                <w:p w14:paraId="75227E90" w14:textId="4DDA6F18" w:rsidR="00881DF2" w:rsidRPr="00CF45EB" w:rsidRDefault="00881DF2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Britador </w:t>
                  </w:r>
                  <w:proofErr w:type="spellStart"/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Knapp</w:t>
                  </w:r>
                  <w:proofErr w:type="spellEnd"/>
                </w:p>
              </w:tc>
              <w:tc>
                <w:tcPr>
                  <w:tcW w:w="1162" w:type="dxa"/>
                </w:tcPr>
                <w:p w14:paraId="3F34430A" w14:textId="058FCB3D" w:rsidR="00881DF2" w:rsidRPr="00CF45EB" w:rsidRDefault="00881DF2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Planaterra</w:t>
                  </w:r>
                  <w:proofErr w:type="spellEnd"/>
                </w:p>
              </w:tc>
              <w:tc>
                <w:tcPr>
                  <w:tcW w:w="1283" w:type="dxa"/>
                </w:tcPr>
                <w:p w14:paraId="737DEC11" w14:textId="0344B392" w:rsidR="00881DF2" w:rsidRPr="00CF45EB" w:rsidRDefault="00881DF2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Brunópolis Prefeitura</w:t>
                  </w:r>
                </w:p>
              </w:tc>
              <w:tc>
                <w:tcPr>
                  <w:tcW w:w="1004" w:type="dxa"/>
                </w:tcPr>
                <w:p w14:paraId="7723FB33" w14:textId="3DEABD73" w:rsidR="00881DF2" w:rsidRPr="00CF45EB" w:rsidRDefault="00881DF2" w:rsidP="00B73E53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Valor R$</w:t>
                  </w:r>
                </w:p>
              </w:tc>
            </w:tr>
            <w:tr w:rsidR="00881DF2" w:rsidRPr="00CF45EB" w14:paraId="0CEDA8C2" w14:textId="3A68CBB7" w:rsidTr="0068619A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4AE54B57" w14:textId="77777777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53F90DD" w14:textId="15B0BCE1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TON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14:paraId="02A54BBA" w14:textId="1A3C7CAE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PÓ DE BRITA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1A56BF18" w14:textId="6DF54525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95,00</w:t>
                  </w:r>
                </w:p>
              </w:tc>
              <w:tc>
                <w:tcPr>
                  <w:tcW w:w="1047" w:type="dxa"/>
                </w:tcPr>
                <w:p w14:paraId="0DCEBC53" w14:textId="409CFD4D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121,90</w:t>
                  </w:r>
                </w:p>
              </w:tc>
              <w:tc>
                <w:tcPr>
                  <w:tcW w:w="973" w:type="dxa"/>
                </w:tcPr>
                <w:p w14:paraId="05D818EA" w14:textId="619CBFB3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162" w:type="dxa"/>
                </w:tcPr>
                <w:p w14:paraId="42642B21" w14:textId="7EE591BE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94,00</w:t>
                  </w:r>
                </w:p>
              </w:tc>
              <w:tc>
                <w:tcPr>
                  <w:tcW w:w="1283" w:type="dxa"/>
                </w:tcPr>
                <w:p w14:paraId="73A710D1" w14:textId="2F50934B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004" w:type="dxa"/>
                </w:tcPr>
                <w:p w14:paraId="615BEC71" w14:textId="1C201FDE" w:rsidR="00881DF2" w:rsidRPr="00CF45EB" w:rsidRDefault="0068619A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95,00</w:t>
                  </w:r>
                </w:p>
              </w:tc>
            </w:tr>
            <w:tr w:rsidR="00881DF2" w:rsidRPr="00CF45EB" w14:paraId="6405731F" w14:textId="1E8A9766" w:rsidTr="0068619A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146FC4F7" w14:textId="77777777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02 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28B4C293" w14:textId="628EF659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TON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14:paraId="39994909" w14:textId="3A80D522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BRITA Nº 1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4893AA9F" w14:textId="293FBB0E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93,00</w:t>
                  </w:r>
                </w:p>
              </w:tc>
              <w:tc>
                <w:tcPr>
                  <w:tcW w:w="1047" w:type="dxa"/>
                </w:tcPr>
                <w:p w14:paraId="6C59575D" w14:textId="22D1124C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98,50</w:t>
                  </w:r>
                </w:p>
              </w:tc>
              <w:tc>
                <w:tcPr>
                  <w:tcW w:w="973" w:type="dxa"/>
                </w:tcPr>
                <w:p w14:paraId="1A0B9D32" w14:textId="4DD84228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102,00</w:t>
                  </w:r>
                </w:p>
              </w:tc>
              <w:tc>
                <w:tcPr>
                  <w:tcW w:w="1162" w:type="dxa"/>
                </w:tcPr>
                <w:p w14:paraId="3F6C0A34" w14:textId="684227E0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85,00</w:t>
                  </w:r>
                </w:p>
              </w:tc>
              <w:tc>
                <w:tcPr>
                  <w:tcW w:w="1283" w:type="dxa"/>
                </w:tcPr>
                <w:p w14:paraId="240835AA" w14:textId="412F82E1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64,40</w:t>
                  </w:r>
                </w:p>
              </w:tc>
              <w:tc>
                <w:tcPr>
                  <w:tcW w:w="1004" w:type="dxa"/>
                </w:tcPr>
                <w:p w14:paraId="45DEF08E" w14:textId="6A2688EF" w:rsidR="00881DF2" w:rsidRPr="00CF45EB" w:rsidRDefault="0068619A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93,00</w:t>
                  </w:r>
                </w:p>
              </w:tc>
            </w:tr>
            <w:tr w:rsidR="00881DF2" w:rsidRPr="00CF45EB" w14:paraId="26D9558C" w14:textId="14BF62E3" w:rsidTr="0068619A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401E528A" w14:textId="77777777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03 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8697323" w14:textId="464EA7BA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TON</w:t>
                  </w:r>
                </w:p>
              </w:tc>
              <w:tc>
                <w:tcPr>
                  <w:tcW w:w="1537" w:type="dxa"/>
                  <w:shd w:val="clear" w:color="auto" w:fill="auto"/>
                </w:tcPr>
                <w:p w14:paraId="6072EBC4" w14:textId="4ED3D92E" w:rsidR="00881DF2" w:rsidRPr="00CF45EB" w:rsidRDefault="00881DF2" w:rsidP="00681427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BRITA Nº 2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33CBA72E" w14:textId="57848465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90,00</w:t>
                  </w:r>
                </w:p>
              </w:tc>
              <w:tc>
                <w:tcPr>
                  <w:tcW w:w="1047" w:type="dxa"/>
                </w:tcPr>
                <w:p w14:paraId="63E43CEF" w14:textId="4265FE50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102,75</w:t>
                  </w:r>
                </w:p>
              </w:tc>
              <w:tc>
                <w:tcPr>
                  <w:tcW w:w="973" w:type="dxa"/>
                </w:tcPr>
                <w:p w14:paraId="1DBF299A" w14:textId="19CD3D09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102,00</w:t>
                  </w:r>
                </w:p>
              </w:tc>
              <w:tc>
                <w:tcPr>
                  <w:tcW w:w="1162" w:type="dxa"/>
                </w:tcPr>
                <w:p w14:paraId="06F70874" w14:textId="383EFAD1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85,00</w:t>
                  </w:r>
                </w:p>
              </w:tc>
              <w:tc>
                <w:tcPr>
                  <w:tcW w:w="1283" w:type="dxa"/>
                </w:tcPr>
                <w:p w14:paraId="0A931EAD" w14:textId="63D94909" w:rsidR="00881DF2" w:rsidRPr="00CF45EB" w:rsidRDefault="00881DF2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60,57</w:t>
                  </w:r>
                </w:p>
              </w:tc>
              <w:tc>
                <w:tcPr>
                  <w:tcW w:w="1004" w:type="dxa"/>
                </w:tcPr>
                <w:p w14:paraId="0D415624" w14:textId="0C320A0E" w:rsidR="00881DF2" w:rsidRPr="00CF45EB" w:rsidRDefault="0068619A" w:rsidP="00681427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90,00</w:t>
                  </w:r>
                </w:p>
              </w:tc>
            </w:tr>
          </w:tbl>
          <w:p w14:paraId="041C38F7" w14:textId="27A24EAA" w:rsidR="00681427" w:rsidRPr="00CF45EB" w:rsidRDefault="00681427" w:rsidP="00681427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707B49" w:rsidRPr="00CF45EB" w14:paraId="3ABF4F9F" w14:textId="77777777" w:rsidTr="007846DE">
        <w:tc>
          <w:tcPr>
            <w:tcW w:w="709" w:type="dxa"/>
            <w:shd w:val="clear" w:color="auto" w:fill="FFFFFF" w:themeFill="background1"/>
          </w:tcPr>
          <w:p w14:paraId="09C79936" w14:textId="77777777" w:rsidR="00707B49" w:rsidRPr="00CF45EB" w:rsidRDefault="00707B49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  <w:shd w:val="clear" w:color="auto" w:fill="FFFFFF" w:themeFill="background1"/>
          </w:tcPr>
          <w:p w14:paraId="0E516A8C" w14:textId="77777777" w:rsidR="00590B5F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Descrição da solução como um todo, inclusive das exigências relacionadas à manutenção e à assistência técnica, quando for o caso</w:t>
            </w:r>
            <w:bookmarkStart w:id="2" w:name="_Hlk169687556"/>
          </w:p>
          <w:p w14:paraId="494D6F9A" w14:textId="54C7C15A" w:rsidR="00707B49" w:rsidRPr="00CF45EB" w:rsidRDefault="00590B5F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CF45EB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  <w:bookmarkEnd w:id="2"/>
          </w:p>
        </w:tc>
      </w:tr>
      <w:tr w:rsidR="00C338AD" w:rsidRPr="00CF45EB" w14:paraId="081131C6" w14:textId="77777777" w:rsidTr="007846DE">
        <w:tc>
          <w:tcPr>
            <w:tcW w:w="709" w:type="dxa"/>
            <w:shd w:val="clear" w:color="auto" w:fill="FFFFFF" w:themeFill="background1"/>
          </w:tcPr>
          <w:p w14:paraId="36F05D5B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  <w:shd w:val="clear" w:color="auto" w:fill="FFFFFF" w:themeFill="background1"/>
          </w:tcPr>
          <w:p w14:paraId="3E3A35B7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05879922" w14:textId="77777777" w:rsidR="00123F77" w:rsidRPr="00CF45EB" w:rsidRDefault="00123F77" w:rsidP="00123F7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A licitação em questão será realizada por item e verificado que não haverá prejuízo para o conjunto da solução ou perda de economia de escala, visando propiciar a ampla participação de licitantes que, embora não disponham de capacidade para execução da totalidade do objeto, possam fazê-lo. Os itens não trazem dependência entre si, podendo ser adquiridos separadamente.</w:t>
            </w:r>
          </w:p>
          <w:p w14:paraId="301A9D4C" w14:textId="3E0A6ED7" w:rsidR="00707B49" w:rsidRPr="00CF45EB" w:rsidRDefault="00123F77" w:rsidP="00123F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Assim sendo, se considera possível adotar esta forma de aquisição parcelada, objetivando melhor aproveitar os recursos disponíveis no mercado e ampliar a competitividade, considerando ainda que a divisão do objeto é tecnicamente possível e economicamente viável.</w:t>
            </w:r>
          </w:p>
        </w:tc>
      </w:tr>
      <w:tr w:rsidR="00C338AD" w:rsidRPr="00CF45EB" w14:paraId="0A202ED9" w14:textId="77777777" w:rsidTr="007846DE">
        <w:tc>
          <w:tcPr>
            <w:tcW w:w="709" w:type="dxa"/>
          </w:tcPr>
          <w:p w14:paraId="16AF1F25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</w:tcPr>
          <w:p w14:paraId="574A9A58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Demonstrativo dos resultados pretendidos em termos de economicidade e de melhor aproveitamento dos recursos humanos, materiais e financeiros disponíveis.</w:t>
            </w:r>
          </w:p>
          <w:p w14:paraId="32636177" w14:textId="1E29E3C1" w:rsidR="00123F77" w:rsidRPr="00123F77" w:rsidRDefault="00123F77" w:rsidP="00123F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F77">
              <w:rPr>
                <w:rFonts w:ascii="Times New Roman" w:hAnsi="Times New Roman" w:cs="Times New Roman"/>
                <w:color w:val="000000"/>
              </w:rPr>
              <w:t>Com a presente contratação almeja-se melhorar as condições das vias e logradouros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 xml:space="preserve">públicos. Isso inclui garantir a segurança, acessibilidade e conforto para os cidadãos. </w:t>
            </w:r>
            <w:r w:rsidRPr="00CF45EB">
              <w:rPr>
                <w:rFonts w:ascii="Times New Roman" w:hAnsi="Times New Roman" w:cs="Times New Roman"/>
                <w:color w:val="000000"/>
              </w:rPr>
              <w:t>Esperasse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que a infraestrutura viária fique mais estável e duradoura, reduzindo buracos e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irregularidades. Isso contribuirá para a redução de acidentes de trânsito e promoverá uma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melhor fluidez do tráfego, facilitando o acesso aos diferentes pontos da cidade.</w:t>
            </w:r>
          </w:p>
          <w:p w14:paraId="614AE30C" w14:textId="7BA22B6D" w:rsidR="00123F77" w:rsidRPr="00123F77" w:rsidRDefault="00123F77" w:rsidP="00123F7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F77">
              <w:rPr>
                <w:rFonts w:ascii="Times New Roman" w:hAnsi="Times New Roman" w:cs="Times New Roman"/>
                <w:color w:val="000000"/>
              </w:rPr>
              <w:t>Além disso, vias bem conservadas valorizam os espaços públicos e proporcionam uma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experiência de deslocamento mais satisfatória para os usuários. Investir em manutenção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preventiva pode reduzir os custos a longo prazo, além de garantir o cumprimento das diretrizes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F77">
              <w:rPr>
                <w:rFonts w:ascii="Times New Roman" w:hAnsi="Times New Roman" w:cs="Times New Roman"/>
                <w:color w:val="000000"/>
              </w:rPr>
              <w:t>legais e normativas aplicáveis.</w:t>
            </w:r>
          </w:p>
          <w:p w14:paraId="0C007F4C" w14:textId="302DF21A" w:rsidR="00590B5F" w:rsidRPr="00CF45EB" w:rsidRDefault="00123F77" w:rsidP="00271C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3F77">
              <w:rPr>
                <w:rFonts w:ascii="Times New Roman" w:hAnsi="Times New Roman" w:cs="Times New Roman"/>
                <w:color w:val="000000"/>
              </w:rPr>
              <w:t>Esses esforços visam promover uma cidade mais segura, acessível e agradável para</w:t>
            </w:r>
            <w:r w:rsidR="00271C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45EB">
              <w:rPr>
                <w:rFonts w:ascii="Times New Roman" w:hAnsi="Times New Roman" w:cs="Times New Roman"/>
                <w:color w:val="000000"/>
              </w:rPr>
              <w:t>seus habitantes, contribuindo para o desenvolvimento urbano sustentável.</w:t>
            </w:r>
          </w:p>
        </w:tc>
      </w:tr>
      <w:tr w:rsidR="00707B49" w:rsidRPr="00CF45EB" w14:paraId="7FA82F89" w14:textId="77777777" w:rsidTr="007846DE">
        <w:tc>
          <w:tcPr>
            <w:tcW w:w="709" w:type="dxa"/>
          </w:tcPr>
          <w:p w14:paraId="49A33F24" w14:textId="77777777" w:rsidR="00707B49" w:rsidRPr="00CF45EB" w:rsidRDefault="00707B49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</w:tcPr>
          <w:p w14:paraId="41BF5DD1" w14:textId="77777777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 xml:space="preserve">Contratações correlatas e/ou interdependentes </w:t>
            </w:r>
          </w:p>
          <w:p w14:paraId="16BA2EF5" w14:textId="4E0E8B6C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</w:rPr>
              <w:t>Não há contratações correlatas.</w:t>
            </w:r>
          </w:p>
        </w:tc>
      </w:tr>
      <w:tr w:rsidR="00707B49" w:rsidRPr="00CF45EB" w14:paraId="325C91CE" w14:textId="77777777" w:rsidTr="007846DE">
        <w:tc>
          <w:tcPr>
            <w:tcW w:w="709" w:type="dxa"/>
          </w:tcPr>
          <w:p w14:paraId="08D53690" w14:textId="77777777" w:rsidR="00707B49" w:rsidRPr="00CF45EB" w:rsidRDefault="00707B49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</w:tcPr>
          <w:p w14:paraId="2E6FA335" w14:textId="77777777" w:rsidR="00707B49" w:rsidRPr="00CF45EB" w:rsidRDefault="00707B49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 xml:space="preserve">Descrição de possíveis impactos ambientais e respectivas medidas mitigadoras, incluídos requisitos de baixo consumo de energia e de outros recursos, bem como logística reversa para desfazimento e reciclagem de bens e refugos, quando aplicável. </w:t>
            </w:r>
          </w:p>
          <w:p w14:paraId="68C56EE6" w14:textId="22272035" w:rsidR="00123F77" w:rsidRPr="00123F77" w:rsidRDefault="00123F77" w:rsidP="00DF1A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23F77">
              <w:rPr>
                <w:rFonts w:ascii="Times New Roman" w:hAnsi="Times New Roman" w:cs="Times New Roman"/>
              </w:rPr>
              <w:t xml:space="preserve">A aquisição de pedra britada </w:t>
            </w:r>
            <w:r w:rsidRPr="00CF45EB">
              <w:rPr>
                <w:rFonts w:ascii="Times New Roman" w:hAnsi="Times New Roman" w:cs="Times New Roman"/>
              </w:rPr>
              <w:t xml:space="preserve">e pó de brita </w:t>
            </w:r>
            <w:r w:rsidRPr="00123F77">
              <w:rPr>
                <w:rFonts w:ascii="Times New Roman" w:hAnsi="Times New Roman" w:cs="Times New Roman"/>
              </w:rPr>
              <w:t>para a manutenção e recuperação de vias e logradouros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públicos pode acarretar diversos impactos ambientais, tanto diretos quanto indiretos.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Um dos principais impactos ambientais está relacionado à extração da pedra britada,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que geralmente envolve a remoção de grandes quantidades de material rochoso do solo. Isso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pode resultar em alterações na paisagem, perda de habitat natural e fragmentação de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ecossistemas, afetando a biodiversidade local.</w:t>
            </w:r>
          </w:p>
          <w:p w14:paraId="411DB57A" w14:textId="16543594" w:rsidR="00123F77" w:rsidRPr="00123F77" w:rsidRDefault="00123F77" w:rsidP="00DF1A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23F77">
              <w:rPr>
                <w:rFonts w:ascii="Times New Roman" w:hAnsi="Times New Roman" w:cs="Times New Roman"/>
              </w:rPr>
              <w:t>Além disso, o processo de extração e beneficiamento da pedra britada pode gerar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poluição do ar, solo e água, devido à emissão de poeira, ruído, resíduos sólidos e produtos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químicos utilizados no processo. Essa poluição pode prejudicar a qualidade do ar e da água,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afetando a saúde humana e dos ecossistemas circundantes.</w:t>
            </w:r>
          </w:p>
          <w:p w14:paraId="55D768DB" w14:textId="2D85AF97" w:rsidR="00123F77" w:rsidRPr="00123F77" w:rsidRDefault="00123F77" w:rsidP="00DF1A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23F77">
              <w:rPr>
                <w:rFonts w:ascii="Times New Roman" w:hAnsi="Times New Roman" w:cs="Times New Roman"/>
              </w:rPr>
              <w:t>Outro impacto ambiental significativo está relacionado ao transporte da pedra britada,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que geralmente é realizado por caminhões ou outros veículos pesados. Isso pode resultar em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emissões adicionais de gases de efeito estufa e poluentes atmosféricos, contribuindo para o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aquecimento global e a degradação da qualidade do ar.</w:t>
            </w:r>
          </w:p>
          <w:p w14:paraId="0AFF7F39" w14:textId="4157DF60" w:rsidR="00123F77" w:rsidRPr="00123F77" w:rsidRDefault="00123F77" w:rsidP="00DF1A2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23F77">
              <w:rPr>
                <w:rFonts w:ascii="Times New Roman" w:hAnsi="Times New Roman" w:cs="Times New Roman"/>
              </w:rPr>
              <w:t>Além disso, o uso intensivo de recursos naturais, como água e energia, no processo de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extração e beneficiamento da pedra britada também pode contribuir para a escassez e o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esgotamento desses recursos.</w:t>
            </w:r>
          </w:p>
          <w:p w14:paraId="769AF958" w14:textId="247DBB8B" w:rsidR="00707B49" w:rsidRPr="00CF45EB" w:rsidRDefault="00123F77" w:rsidP="00271CA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23F77">
              <w:rPr>
                <w:rFonts w:ascii="Times New Roman" w:hAnsi="Times New Roman" w:cs="Times New Roman"/>
              </w:rPr>
              <w:t>Portanto, é importante que medidas mitigadoras e práticas sustentáveis sejam adotadas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ao longo de todo o ciclo de vida da pedra britada</w:t>
            </w:r>
            <w:r w:rsidRPr="00CF45EB">
              <w:rPr>
                <w:rFonts w:ascii="Times New Roman" w:hAnsi="Times New Roman" w:cs="Times New Roman"/>
              </w:rPr>
              <w:t xml:space="preserve"> e do pó de brita</w:t>
            </w:r>
            <w:r w:rsidRPr="00123F77">
              <w:rPr>
                <w:rFonts w:ascii="Times New Roman" w:hAnsi="Times New Roman" w:cs="Times New Roman"/>
              </w:rPr>
              <w:t>, desde a extração até o uso final, a fim de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minimizar os impactos ambientais e promover uma gestão responsável dos recursos naturais.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123F77">
              <w:rPr>
                <w:rFonts w:ascii="Times New Roman" w:hAnsi="Times New Roman" w:cs="Times New Roman"/>
              </w:rPr>
              <w:t>Isso pode incluir o uso de tecnologias mais limpas e eficientes, a implementação de práticas de</w:t>
            </w:r>
            <w:r w:rsidR="00271CA6">
              <w:rPr>
                <w:rFonts w:ascii="Times New Roman" w:hAnsi="Times New Roman" w:cs="Times New Roman"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>recuperação ambiental em áreas degradadas e o incentivo.</w:t>
            </w:r>
          </w:p>
        </w:tc>
      </w:tr>
      <w:tr w:rsidR="00AA7641" w:rsidRPr="00CF45EB" w14:paraId="22DAD64E" w14:textId="77777777" w:rsidTr="007846DE">
        <w:tc>
          <w:tcPr>
            <w:tcW w:w="709" w:type="dxa"/>
          </w:tcPr>
          <w:p w14:paraId="6B1047E9" w14:textId="77777777" w:rsidR="00AA7641" w:rsidRPr="00CF45EB" w:rsidRDefault="00AA7641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</w:tcPr>
          <w:p w14:paraId="79A3C6C1" w14:textId="77777777" w:rsidR="00AA7641" w:rsidRPr="00CF45EB" w:rsidRDefault="00AA7641" w:rsidP="006814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CF45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Mapeamento de riscos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2370"/>
              <w:gridCol w:w="2371"/>
              <w:gridCol w:w="2630"/>
            </w:tblGrid>
            <w:tr w:rsidR="00951103" w14:paraId="0E680238" w14:textId="77777777" w:rsidTr="003F18C9">
              <w:tc>
                <w:tcPr>
                  <w:tcW w:w="2087" w:type="dxa"/>
                </w:tcPr>
                <w:p w14:paraId="754FC2CD" w14:textId="750F0718" w:rsidR="00951103" w:rsidRDefault="00951103" w:rsidP="009511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1103">
                    <w:rPr>
                      <w:rFonts w:ascii="Times New Roman" w:hAnsi="Times New Roman" w:cs="Times New Roman"/>
                      <w:b/>
                      <w:bCs/>
                    </w:rPr>
                    <w:t>Risco</w:t>
                  </w:r>
                </w:p>
              </w:tc>
              <w:tc>
                <w:tcPr>
                  <w:tcW w:w="2370" w:type="dxa"/>
                </w:tcPr>
                <w:p w14:paraId="0FF1390C" w14:textId="132B2303" w:rsidR="00951103" w:rsidRDefault="00951103" w:rsidP="009511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1103">
                    <w:rPr>
                      <w:rFonts w:ascii="Times New Roman" w:hAnsi="Times New Roman" w:cs="Times New Roman"/>
                      <w:b/>
                      <w:bCs/>
                    </w:rPr>
                    <w:t>Causas</w:t>
                  </w:r>
                </w:p>
              </w:tc>
              <w:tc>
                <w:tcPr>
                  <w:tcW w:w="2371" w:type="dxa"/>
                </w:tcPr>
                <w:p w14:paraId="34263D87" w14:textId="742C436F" w:rsidR="00951103" w:rsidRDefault="00951103" w:rsidP="009511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1103">
                    <w:rPr>
                      <w:rFonts w:ascii="Times New Roman" w:hAnsi="Times New Roman" w:cs="Times New Roman"/>
                      <w:b/>
                      <w:bCs/>
                    </w:rPr>
                    <w:t>Consequências</w:t>
                  </w:r>
                </w:p>
              </w:tc>
              <w:tc>
                <w:tcPr>
                  <w:tcW w:w="2630" w:type="dxa"/>
                </w:tcPr>
                <w:p w14:paraId="3A13386A" w14:textId="773B4F66" w:rsidR="00951103" w:rsidRDefault="00951103" w:rsidP="009511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51103">
                    <w:rPr>
                      <w:rFonts w:ascii="Times New Roman" w:hAnsi="Times New Roman" w:cs="Times New Roman"/>
                      <w:b/>
                      <w:bCs/>
                    </w:rPr>
                    <w:t>Controles e Mitigação</w:t>
                  </w:r>
                </w:p>
              </w:tc>
            </w:tr>
            <w:tr w:rsidR="00951103" w14:paraId="1F7AE80B" w14:textId="77777777" w:rsidTr="003F18C9">
              <w:tc>
                <w:tcPr>
                  <w:tcW w:w="2087" w:type="dxa"/>
                  <w:vMerge w:val="restart"/>
                </w:tcPr>
                <w:p w14:paraId="4729CB4D" w14:textId="10D3C442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Flutuações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Preços</w:t>
                  </w:r>
                </w:p>
              </w:tc>
              <w:tc>
                <w:tcPr>
                  <w:tcW w:w="2370" w:type="dxa"/>
                </w:tcPr>
                <w:p w14:paraId="29692237" w14:textId="373699E4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Demanda de mercado</w:t>
                  </w:r>
                </w:p>
              </w:tc>
              <w:tc>
                <w:tcPr>
                  <w:tcW w:w="2371" w:type="dxa"/>
                </w:tcPr>
                <w:p w14:paraId="41525845" w14:textId="39DAC27B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Aumento dos custos do projeto</w:t>
                  </w:r>
                </w:p>
              </w:tc>
              <w:tc>
                <w:tcPr>
                  <w:tcW w:w="2630" w:type="dxa"/>
                </w:tcPr>
                <w:p w14:paraId="0F112310" w14:textId="4463C1DE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Estabelecer contratos com preços fixos ou reajustáveis</w:t>
                  </w:r>
                </w:p>
              </w:tc>
            </w:tr>
            <w:tr w:rsidR="00951103" w14:paraId="35F1FADB" w14:textId="77777777" w:rsidTr="003F18C9">
              <w:tc>
                <w:tcPr>
                  <w:tcW w:w="2087" w:type="dxa"/>
                  <w:vMerge/>
                </w:tcPr>
                <w:p w14:paraId="4924AF8F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03DBB3DF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Disponibilidade de</w:t>
                  </w:r>
                </w:p>
                <w:p w14:paraId="1F6FD851" w14:textId="1E9027AA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matéria-prima</w:t>
                  </w:r>
                </w:p>
              </w:tc>
              <w:tc>
                <w:tcPr>
                  <w:tcW w:w="2371" w:type="dxa"/>
                </w:tcPr>
                <w:p w14:paraId="75F3E64E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Comprometimento do</w:t>
                  </w:r>
                </w:p>
                <w:p w14:paraId="20CA6D53" w14:textId="28D73061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orçamento disponível</w:t>
                  </w:r>
                </w:p>
              </w:tc>
              <w:tc>
                <w:tcPr>
                  <w:tcW w:w="2630" w:type="dxa"/>
                </w:tcPr>
                <w:p w14:paraId="10D0D116" w14:textId="015A0CCA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Monitorar o mercado e realizar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compras estratégicas</w:t>
                  </w:r>
                </w:p>
              </w:tc>
            </w:tr>
            <w:tr w:rsidR="00951103" w14:paraId="763E2E22" w14:textId="77777777" w:rsidTr="003F18C9">
              <w:tc>
                <w:tcPr>
                  <w:tcW w:w="2087" w:type="dxa"/>
                  <w:vMerge/>
                </w:tcPr>
                <w:p w14:paraId="1F317070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46B33A1A" w14:textId="1DF9766D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Custos de transporte</w:t>
                  </w:r>
                </w:p>
              </w:tc>
              <w:tc>
                <w:tcPr>
                  <w:tcW w:w="2371" w:type="dxa"/>
                </w:tcPr>
                <w:p w14:paraId="64C8C0E0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0" w:type="dxa"/>
                </w:tcPr>
                <w:p w14:paraId="049C2B85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1103" w14:paraId="39624183" w14:textId="77777777" w:rsidTr="003F18C9">
              <w:tc>
                <w:tcPr>
                  <w:tcW w:w="2087" w:type="dxa"/>
                  <w:vMerge w:val="restart"/>
                </w:tcPr>
                <w:p w14:paraId="4A7CBD9F" w14:textId="624F53F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Atrasos na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Entrega</w:t>
                  </w:r>
                </w:p>
              </w:tc>
              <w:tc>
                <w:tcPr>
                  <w:tcW w:w="2370" w:type="dxa"/>
                </w:tcPr>
                <w:p w14:paraId="2E834C90" w14:textId="07674DDF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Problemas logísticos</w:t>
                  </w:r>
                </w:p>
              </w:tc>
              <w:tc>
                <w:tcPr>
                  <w:tcW w:w="2371" w:type="dxa"/>
                </w:tcPr>
                <w:p w14:paraId="7E1CF4F1" w14:textId="347756F5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Interrupção das obras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manutenção</w:t>
                  </w:r>
                </w:p>
              </w:tc>
              <w:tc>
                <w:tcPr>
                  <w:tcW w:w="2630" w:type="dxa"/>
                </w:tcPr>
                <w:p w14:paraId="37EDD071" w14:textId="128A103D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Diversificar fornecedores</w:t>
                  </w:r>
                </w:p>
              </w:tc>
            </w:tr>
            <w:tr w:rsidR="00951103" w14:paraId="49062546" w14:textId="77777777" w:rsidTr="003F18C9">
              <w:tc>
                <w:tcPr>
                  <w:tcW w:w="2087" w:type="dxa"/>
                  <w:vMerge/>
                </w:tcPr>
                <w:p w14:paraId="09781CDA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5FF79E00" w14:textId="1AD8E184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Questões climáticas</w:t>
                  </w:r>
                </w:p>
              </w:tc>
              <w:tc>
                <w:tcPr>
                  <w:tcW w:w="2371" w:type="dxa"/>
                </w:tcPr>
                <w:p w14:paraId="397558CA" w14:textId="1BEE83CA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Atraso no cronograma das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obras</w:t>
                  </w:r>
                </w:p>
              </w:tc>
              <w:tc>
                <w:tcPr>
                  <w:tcW w:w="2630" w:type="dxa"/>
                </w:tcPr>
                <w:p w14:paraId="65DC21B6" w14:textId="0E928719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Monitorar o desempenho dos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fornecedores</w:t>
                  </w:r>
                </w:p>
              </w:tc>
            </w:tr>
            <w:tr w:rsidR="00951103" w14:paraId="40969980" w14:textId="77777777" w:rsidTr="003F18C9">
              <w:tc>
                <w:tcPr>
                  <w:tcW w:w="2087" w:type="dxa"/>
                  <w:vMerge/>
                </w:tcPr>
                <w:p w14:paraId="00681B9F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1D428290" w14:textId="77777777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Indisponibilidade de</w:t>
                  </w:r>
                </w:p>
                <w:p w14:paraId="34F84455" w14:textId="1B977F65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estoque</w:t>
                  </w:r>
                </w:p>
              </w:tc>
              <w:tc>
                <w:tcPr>
                  <w:tcW w:w="2371" w:type="dxa"/>
                </w:tcPr>
                <w:p w14:paraId="336232BE" w14:textId="49B85266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Custos adicionais</w:t>
                  </w:r>
                </w:p>
              </w:tc>
              <w:tc>
                <w:tcPr>
                  <w:tcW w:w="2630" w:type="dxa"/>
                </w:tcPr>
                <w:p w14:paraId="403391BF" w14:textId="7C2FE63F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951103">
                    <w:rPr>
                      <w:rFonts w:ascii="Times New Roman" w:hAnsi="Times New Roman" w:cs="Times New Roman"/>
                    </w:rPr>
                    <w:t>Estabelecer prazos e</w:t>
                  </w:r>
                </w:p>
                <w:p w14:paraId="59417E49" w14:textId="156B2B19" w:rsidR="00951103" w:rsidRPr="00951103" w:rsidRDefault="00951103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penalidades contratuais</w:t>
                  </w:r>
                </w:p>
              </w:tc>
            </w:tr>
            <w:tr w:rsidR="003F18C9" w14:paraId="6BE2B3E5" w14:textId="77777777" w:rsidTr="003F18C9">
              <w:tc>
                <w:tcPr>
                  <w:tcW w:w="2087" w:type="dxa"/>
                  <w:vMerge w:val="restart"/>
                </w:tcPr>
                <w:p w14:paraId="77D86A8A" w14:textId="1562F79D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Qualidade do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Material</w:t>
                  </w:r>
                </w:p>
              </w:tc>
              <w:tc>
                <w:tcPr>
                  <w:tcW w:w="2370" w:type="dxa"/>
                </w:tcPr>
                <w:p w14:paraId="00691833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Falhas no processo de</w:t>
                  </w:r>
                </w:p>
                <w:p w14:paraId="447C1B21" w14:textId="5AD201EA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produção</w:t>
                  </w:r>
                </w:p>
              </w:tc>
              <w:tc>
                <w:tcPr>
                  <w:tcW w:w="2371" w:type="dxa"/>
                </w:tcPr>
                <w:p w14:paraId="6829A983" w14:textId="28802D61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951103">
                    <w:rPr>
                      <w:rFonts w:ascii="Times New Roman" w:hAnsi="Times New Roman" w:cs="Times New Roman"/>
                    </w:rPr>
                    <w:t>Utilização de pedra brita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51103">
                    <w:rPr>
                      <w:rFonts w:ascii="Times New Roman" w:hAnsi="Times New Roman" w:cs="Times New Roman"/>
                    </w:rPr>
                    <w:t>inadequada</w:t>
                  </w:r>
                </w:p>
              </w:tc>
              <w:tc>
                <w:tcPr>
                  <w:tcW w:w="2630" w:type="dxa"/>
                </w:tcPr>
                <w:p w14:paraId="299FEE69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- Realizar inspeções de</w:t>
                  </w:r>
                </w:p>
                <w:p w14:paraId="2158EF57" w14:textId="7789F36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951103">
                    <w:rPr>
                      <w:rFonts w:ascii="Times New Roman" w:hAnsi="Times New Roman" w:cs="Times New Roman"/>
                    </w:rPr>
                    <w:t>qualidade</w:t>
                  </w:r>
                </w:p>
              </w:tc>
            </w:tr>
            <w:tr w:rsidR="003F18C9" w14:paraId="5CAE8D49" w14:textId="77777777" w:rsidTr="003F18C9">
              <w:tc>
                <w:tcPr>
                  <w:tcW w:w="2087" w:type="dxa"/>
                  <w:vMerge/>
                </w:tcPr>
                <w:p w14:paraId="307B24B9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6493549F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Controle de qualidade</w:t>
                  </w:r>
                </w:p>
                <w:p w14:paraId="7F3CA685" w14:textId="0322325B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deficiente</w:t>
                  </w:r>
                </w:p>
              </w:tc>
              <w:tc>
                <w:tcPr>
                  <w:tcW w:w="2371" w:type="dxa"/>
                </w:tcPr>
                <w:p w14:paraId="54CD29F0" w14:textId="4C6930F2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Retrabalhos e atrasos nas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obras</w:t>
                  </w:r>
                </w:p>
              </w:tc>
              <w:tc>
                <w:tcPr>
                  <w:tcW w:w="2630" w:type="dxa"/>
                </w:tcPr>
                <w:p w14:paraId="43B405E2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Estabelecer critérios de</w:t>
                  </w:r>
                </w:p>
                <w:p w14:paraId="5DCEAC22" w14:textId="6C528052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qualidade e conformidade</w:t>
                  </w:r>
                </w:p>
              </w:tc>
            </w:tr>
            <w:tr w:rsidR="003F18C9" w14:paraId="5C1FECC7" w14:textId="77777777" w:rsidTr="003F18C9">
              <w:tc>
                <w:tcPr>
                  <w:tcW w:w="2087" w:type="dxa"/>
                  <w:vMerge w:val="restart"/>
                </w:tcPr>
                <w:p w14:paraId="3836D31E" w14:textId="0689489F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Impactos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Ambientais</w:t>
                  </w:r>
                </w:p>
              </w:tc>
              <w:tc>
                <w:tcPr>
                  <w:tcW w:w="2370" w:type="dxa"/>
                </w:tcPr>
                <w:p w14:paraId="2A4DF1E1" w14:textId="1E1F7ACF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Extração e transporte</w:t>
                  </w:r>
                </w:p>
              </w:tc>
              <w:tc>
                <w:tcPr>
                  <w:tcW w:w="2371" w:type="dxa"/>
                </w:tcPr>
                <w:p w14:paraId="0B44FF43" w14:textId="74370EB0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Danos ao meio ambiente</w:t>
                  </w:r>
                </w:p>
              </w:tc>
              <w:tc>
                <w:tcPr>
                  <w:tcW w:w="2630" w:type="dxa"/>
                </w:tcPr>
                <w:p w14:paraId="71015B7E" w14:textId="25112B08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Adotar práticas sustentáveis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extração e transporte</w:t>
                  </w:r>
                </w:p>
              </w:tc>
            </w:tr>
            <w:tr w:rsidR="003F18C9" w14:paraId="4A50B442" w14:textId="77777777" w:rsidTr="003F18C9">
              <w:tc>
                <w:tcPr>
                  <w:tcW w:w="2087" w:type="dxa"/>
                  <w:vMerge/>
                </w:tcPr>
                <w:p w14:paraId="6223BFF4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1087EA08" w14:textId="34F4A9D0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Poluição do ar, solo e água</w:t>
                  </w:r>
                </w:p>
              </w:tc>
              <w:tc>
                <w:tcPr>
                  <w:tcW w:w="2371" w:type="dxa"/>
                </w:tcPr>
                <w:p w14:paraId="57565C1E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Impacto negativo na</w:t>
                  </w:r>
                </w:p>
                <w:p w14:paraId="4929E815" w14:textId="2718DB25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comunidade</w:t>
                  </w:r>
                </w:p>
              </w:tc>
              <w:tc>
                <w:tcPr>
                  <w:tcW w:w="2630" w:type="dxa"/>
                </w:tcPr>
                <w:p w14:paraId="67B949CA" w14:textId="7FD8AA1E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Implementar medidas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controle ambiental</w:t>
                  </w:r>
                </w:p>
              </w:tc>
            </w:tr>
            <w:tr w:rsidR="003F18C9" w14:paraId="3BCCAFB7" w14:textId="77777777" w:rsidTr="003F18C9">
              <w:tc>
                <w:tcPr>
                  <w:tcW w:w="2087" w:type="dxa"/>
                  <w:vMerge w:val="restart"/>
                </w:tcPr>
                <w:p w14:paraId="6C5FAE3C" w14:textId="103EACE4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Problemas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Logísticos</w:t>
                  </w:r>
                </w:p>
              </w:tc>
              <w:tc>
                <w:tcPr>
                  <w:tcW w:w="2370" w:type="dxa"/>
                </w:tcPr>
                <w:p w14:paraId="5C258A68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Avarias durante o</w:t>
                  </w:r>
                </w:p>
                <w:p w14:paraId="2DAC2CBC" w14:textId="273BAFD1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transporte</w:t>
                  </w:r>
                </w:p>
              </w:tc>
              <w:tc>
                <w:tcPr>
                  <w:tcW w:w="2371" w:type="dxa"/>
                </w:tcPr>
                <w:p w14:paraId="26F70E32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Atrasos na entrega do</w:t>
                  </w:r>
                </w:p>
                <w:p w14:paraId="413CE25E" w14:textId="6EE8666F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material</w:t>
                  </w:r>
                </w:p>
              </w:tc>
              <w:tc>
                <w:tcPr>
                  <w:tcW w:w="2630" w:type="dxa"/>
                </w:tcPr>
                <w:p w14:paraId="57C50138" w14:textId="4CECAA60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Monitorar a logística de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transporte</w:t>
                  </w:r>
                </w:p>
              </w:tc>
            </w:tr>
            <w:tr w:rsidR="003F18C9" w14:paraId="502AFCD6" w14:textId="77777777" w:rsidTr="003F18C9">
              <w:tc>
                <w:tcPr>
                  <w:tcW w:w="2087" w:type="dxa"/>
                  <w:vMerge/>
                </w:tcPr>
                <w:p w14:paraId="27D44BB7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16697609" w14:textId="24B9A9E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Problemas de roteirização</w:t>
                  </w:r>
                </w:p>
              </w:tc>
              <w:tc>
                <w:tcPr>
                  <w:tcW w:w="2371" w:type="dxa"/>
                </w:tcPr>
                <w:p w14:paraId="1365A1D0" w14:textId="77777777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Comprometimento dos</w:t>
                  </w:r>
                </w:p>
                <w:p w14:paraId="66E206D7" w14:textId="3CFD730B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prazos de entrega</w:t>
                  </w:r>
                </w:p>
              </w:tc>
              <w:tc>
                <w:tcPr>
                  <w:tcW w:w="2630" w:type="dxa"/>
                </w:tcPr>
                <w:p w14:paraId="082D6291" w14:textId="0E67BA88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Estabelecer rotas alternativas</w:t>
                  </w:r>
                </w:p>
              </w:tc>
            </w:tr>
            <w:tr w:rsidR="003F18C9" w14:paraId="1880C97A" w14:textId="77777777" w:rsidTr="003F18C9">
              <w:tc>
                <w:tcPr>
                  <w:tcW w:w="2087" w:type="dxa"/>
                  <w:vMerge/>
                </w:tcPr>
                <w:p w14:paraId="46597A1E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14:paraId="71AEA4E4" w14:textId="49856BE6" w:rsidR="003F18C9" w:rsidRPr="003F18C9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Falhas na gestão da cadeia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de suprimentos</w:t>
                  </w:r>
                </w:p>
              </w:tc>
              <w:tc>
                <w:tcPr>
                  <w:tcW w:w="2371" w:type="dxa"/>
                </w:tcPr>
                <w:p w14:paraId="53F8B06B" w14:textId="77777777" w:rsidR="003F18C9" w:rsidRPr="00951103" w:rsidRDefault="003F18C9" w:rsidP="0095110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0" w:type="dxa"/>
                </w:tcPr>
                <w:p w14:paraId="0694E0CD" w14:textId="71EC5116" w:rsidR="003F18C9" w:rsidRPr="00951103" w:rsidRDefault="003F18C9" w:rsidP="003F18C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F18C9">
                    <w:rPr>
                      <w:rFonts w:ascii="Times New Roman" w:hAnsi="Times New Roman" w:cs="Times New Roman"/>
                    </w:rPr>
                    <w:t>- Contratar transportadoras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F18C9">
                    <w:rPr>
                      <w:rFonts w:ascii="Times New Roman" w:hAnsi="Times New Roman" w:cs="Times New Roman"/>
                    </w:rPr>
                    <w:t>confiáveis</w:t>
                  </w:r>
                </w:p>
              </w:tc>
            </w:tr>
          </w:tbl>
          <w:p w14:paraId="6AA3A416" w14:textId="4871D9C8" w:rsidR="00AA7641" w:rsidRPr="00CF45EB" w:rsidRDefault="00AA7641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38AD" w:rsidRPr="00CF45EB" w14:paraId="6F6FFD39" w14:textId="77777777" w:rsidTr="007846DE">
        <w:tc>
          <w:tcPr>
            <w:tcW w:w="709" w:type="dxa"/>
            <w:shd w:val="clear" w:color="auto" w:fill="FFFFFF" w:themeFill="background1"/>
          </w:tcPr>
          <w:p w14:paraId="0FB20311" w14:textId="77777777" w:rsidR="00C338AD" w:rsidRPr="00CF45EB" w:rsidRDefault="00C338AD" w:rsidP="00681427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ind w:left="18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9" w:type="dxa"/>
            <w:shd w:val="clear" w:color="auto" w:fill="FFFFFF" w:themeFill="background1"/>
          </w:tcPr>
          <w:p w14:paraId="3B2C5A8C" w14:textId="77777777" w:rsidR="00C338AD" w:rsidRPr="00CF45EB" w:rsidRDefault="00C338AD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Posicionamento conclusivo sobre a adequação da contratação para o atendimento da necessidade a que se destina</w:t>
            </w:r>
          </w:p>
          <w:p w14:paraId="0CE2AF69" w14:textId="09126F58" w:rsidR="00C338AD" w:rsidRPr="00CF45EB" w:rsidRDefault="00AA7641" w:rsidP="0068142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45EB">
              <w:rPr>
                <w:rFonts w:ascii="Times New Roman" w:hAnsi="Times New Roman" w:cs="Times New Roman"/>
                <w:color w:val="000000"/>
              </w:rPr>
              <w:t xml:space="preserve">A viabilidade deste ETP verifica-se pela economia no valor da aquisição em função do ganho de escala, na eficiência com a diminuição dos custos administrativos em função da redução da fragmentação de processos licitatórios. Além disso, frisa-se que a presente contratação atende adequadamente às demandas formuladas, os benefícios a serem alcançados são adequados, os custos previstos são compatíveis e caracteriza uma </w:t>
            </w:r>
            <w:r w:rsidRPr="00CF45EB">
              <w:rPr>
                <w:rFonts w:ascii="Times New Roman" w:hAnsi="Times New Roman" w:cs="Times New Roman"/>
                <w:color w:val="000000"/>
              </w:rPr>
              <w:lastRenderedPageBreak/>
              <w:t xml:space="preserve">economicidade, os riscos envolvidos são administráveis. Considerando as informações do presente ETP, entende-se que a presente contratação se configura tecnicamente </w:t>
            </w:r>
            <w:r w:rsidRPr="00CF45EB">
              <w:rPr>
                <w:rFonts w:ascii="Times New Roman" w:hAnsi="Times New Roman" w:cs="Times New Roman"/>
                <w:b/>
                <w:bCs/>
                <w:color w:val="000000"/>
              </w:rPr>
              <w:t>VIÁVEL</w:t>
            </w:r>
            <w:r w:rsidR="00AA5758" w:rsidRPr="00CF45EB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="00E76B1E" w:rsidRPr="00CF45E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7C0B49D" w14:textId="12F7FFFE" w:rsidR="00B44D9C" w:rsidRPr="00CF45EB" w:rsidRDefault="00B44D9C" w:rsidP="00681427">
      <w:pPr>
        <w:spacing w:after="0" w:line="240" w:lineRule="auto"/>
        <w:rPr>
          <w:rFonts w:ascii="Times New Roman" w:hAnsi="Times New Roman" w:cs="Times New Roman"/>
          <w:b/>
        </w:rPr>
      </w:pPr>
    </w:p>
    <w:p w14:paraId="3505B1D9" w14:textId="2AB6895E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45EB">
        <w:rPr>
          <w:rFonts w:ascii="Times New Roman" w:hAnsi="Times New Roman" w:cs="Times New Roman"/>
          <w:b/>
        </w:rPr>
        <w:t>TERMO DE REFERÊNCIA</w:t>
      </w:r>
    </w:p>
    <w:p w14:paraId="3684ACB9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0065"/>
      </w:tblGrid>
      <w:tr w:rsidR="004D70D6" w:rsidRPr="00CF45EB" w14:paraId="49D358CC" w14:textId="77777777" w:rsidTr="00A9484C">
        <w:tc>
          <w:tcPr>
            <w:tcW w:w="10774" w:type="dxa"/>
            <w:gridSpan w:val="2"/>
            <w:shd w:val="clear" w:color="auto" w:fill="auto"/>
          </w:tcPr>
          <w:p w14:paraId="0FEB1D65" w14:textId="77777777" w:rsidR="004D70D6" w:rsidRPr="00CF45EB" w:rsidRDefault="004D70D6" w:rsidP="0068142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CF45EB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4D70D6" w:rsidRPr="00CF45EB" w14:paraId="28BCEFEB" w14:textId="77777777" w:rsidTr="004D70D6">
        <w:tc>
          <w:tcPr>
            <w:tcW w:w="709" w:type="dxa"/>
            <w:shd w:val="clear" w:color="auto" w:fill="auto"/>
          </w:tcPr>
          <w:p w14:paraId="176E69E2" w14:textId="2CEA581F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14:paraId="03732EF8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prorrogação.</w:t>
            </w:r>
          </w:p>
          <w:p w14:paraId="74DD83FB" w14:textId="65E5B351" w:rsidR="004D70D6" w:rsidRPr="00CF45EB" w:rsidRDefault="004D70D6" w:rsidP="00681427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REGISTRO DE PREÇOS PARA FUTURA </w:t>
            </w:r>
            <w:r w:rsidR="001006F7" w:rsidRPr="00CF45EB">
              <w:rPr>
                <w:rFonts w:ascii="Times New Roman" w:hAnsi="Times New Roman" w:cs="Times New Roman"/>
              </w:rPr>
              <w:t>AQUISIÇÃO DE BRITA Nº 1 E Nº 2 E PÓ DE BRITA</w:t>
            </w:r>
            <w:r w:rsidRPr="00CF45EB">
              <w:rPr>
                <w:rFonts w:ascii="Times New Roman" w:hAnsi="Times New Roman" w:cs="Times New Roman"/>
              </w:rPr>
              <w:t>.</w:t>
            </w:r>
          </w:p>
          <w:p w14:paraId="711D349C" w14:textId="77777777" w:rsidR="004D70D6" w:rsidRPr="00CF45EB" w:rsidRDefault="004D70D6" w:rsidP="00681427">
            <w:pPr>
              <w:pStyle w:val="SemEspaamento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Bens e serviços Comuns.</w:t>
            </w:r>
          </w:p>
          <w:p w14:paraId="08782B67" w14:textId="77777777" w:rsidR="004D70D6" w:rsidRPr="00CF45EB" w:rsidRDefault="004D70D6" w:rsidP="00681427">
            <w:pPr>
              <w:pStyle w:val="SemEspaamento"/>
              <w:jc w:val="both"/>
              <w:rPr>
                <w:rStyle w:val="Hyperlink"/>
                <w:rFonts w:ascii="Times New Roman" w:hAnsi="Times New Roman" w:cs="Times New Roman"/>
                <w:bCs/>
              </w:rPr>
            </w:pPr>
            <w:r w:rsidRPr="00CF45EB">
              <w:rPr>
                <w:rFonts w:ascii="Times New Roman" w:hAnsi="Times New Roman" w:cs="Times New Roman"/>
                <w:bCs/>
              </w:rPr>
              <w:t>O prazo de vigência da ata de registro de preços será de 1 (um) ano, podendo ser prorrogado até o limite de 2 (dois) anos, desde que comprovado o preço vantajoso (</w:t>
            </w:r>
            <w:hyperlink r:id="rId5" w:anchor="art84" w:history="1">
              <w:r w:rsidRPr="00CF45EB">
                <w:rPr>
                  <w:rStyle w:val="Hyperlink"/>
                  <w:rFonts w:ascii="Times New Roman" w:hAnsi="Times New Roman" w:cs="Times New Roman"/>
                  <w:bCs/>
                </w:rPr>
                <w:t>art. 84 da Lei Federal nº 14.133/2021</w:t>
              </w:r>
            </w:hyperlink>
            <w:r w:rsidRPr="00CF45EB">
              <w:rPr>
                <w:rStyle w:val="Hyperlink"/>
                <w:rFonts w:ascii="Times New Roman" w:hAnsi="Times New Roman" w:cs="Times New Roman"/>
                <w:bCs/>
              </w:rPr>
              <w:t>).</w:t>
            </w:r>
          </w:p>
          <w:p w14:paraId="0525C319" w14:textId="77777777" w:rsidR="004D70D6" w:rsidRPr="00CF45EB" w:rsidRDefault="004D70D6" w:rsidP="00681427">
            <w:pPr>
              <w:pStyle w:val="SemEspaamento"/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color w:val="000000"/>
              </w:rPr>
              <w:t>Para a presente licitação será garantido à participação exclusiva de Microempresa e Empresa de Pequeno Porte (ME e EPP), conforme artigo 48, inciso I, da Lei Complementar nº 123, de 14 de dezembro de 2006.</w:t>
            </w:r>
          </w:p>
          <w:p w14:paraId="01E0D0F5" w14:textId="2B4C4343" w:rsidR="004D70D6" w:rsidRPr="00CF45EB" w:rsidRDefault="004D70D6" w:rsidP="001006F7">
            <w:pPr>
              <w:pStyle w:val="SemEspaamento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As quantidades </w:t>
            </w:r>
            <w:r w:rsidR="001006F7" w:rsidRPr="00CF45EB">
              <w:rPr>
                <w:rFonts w:ascii="Times New Roman" w:hAnsi="Times New Roman" w:cs="Times New Roman"/>
              </w:rPr>
              <w:t xml:space="preserve">para aquisição </w:t>
            </w:r>
            <w:r w:rsidRPr="00CF45EB">
              <w:rPr>
                <w:rFonts w:ascii="Times New Roman" w:hAnsi="Times New Roman" w:cs="Times New Roman"/>
              </w:rPr>
              <w:t xml:space="preserve">será conforme à necessidade que cada secretaria; </w:t>
            </w:r>
          </w:p>
        </w:tc>
      </w:tr>
      <w:tr w:rsidR="004D70D6" w:rsidRPr="00CF45EB" w14:paraId="5DBC18F1" w14:textId="77777777" w:rsidTr="003F18C9">
        <w:trPr>
          <w:trHeight w:val="2811"/>
        </w:trPr>
        <w:tc>
          <w:tcPr>
            <w:tcW w:w="709" w:type="dxa"/>
          </w:tcPr>
          <w:p w14:paraId="2EF0D679" w14:textId="00F51677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065" w:type="dxa"/>
          </w:tcPr>
          <w:p w14:paraId="6860A81C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segurança.</w:t>
            </w:r>
          </w:p>
          <w:p w14:paraId="253C6BDA" w14:textId="77777777" w:rsidR="004D70D6" w:rsidRPr="00CF45EB" w:rsidRDefault="004D70D6" w:rsidP="00681427">
            <w:pPr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Não é de conhecimento dessa secretaria a existência de catálogo eletrônico de padronização.</w:t>
            </w:r>
          </w:p>
          <w:p w14:paraId="6CD6CBD6" w14:textId="77777777" w:rsidR="00A15656" w:rsidRPr="00CF45EB" w:rsidRDefault="004D70D6" w:rsidP="00A1565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 </w:t>
            </w:r>
            <w:r w:rsidR="00A15656" w:rsidRPr="00CF45EB">
              <w:rPr>
                <w:rFonts w:ascii="Times New Roman" w:hAnsi="Times New Roman" w:cs="Times New Roman"/>
              </w:rPr>
              <w:t>Portanto a especificação foi elaborada através de comparativo dos orçamentos e analisando contratações similares de outros municípios.</w:t>
            </w:r>
          </w:p>
          <w:tbl>
            <w:tblPr>
              <w:tblW w:w="7951" w:type="dxa"/>
              <w:tblInd w:w="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"/>
              <w:gridCol w:w="834"/>
              <w:gridCol w:w="4495"/>
              <w:gridCol w:w="962"/>
              <w:gridCol w:w="1004"/>
            </w:tblGrid>
            <w:tr w:rsidR="00A15656" w:rsidRPr="00CF45EB" w14:paraId="6DA78A0B" w14:textId="77777777" w:rsidTr="00271CA6">
              <w:trPr>
                <w:trHeight w:val="304"/>
              </w:trPr>
              <w:tc>
                <w:tcPr>
                  <w:tcW w:w="656" w:type="dxa"/>
                  <w:shd w:val="clear" w:color="auto" w:fill="auto"/>
                </w:tcPr>
                <w:p w14:paraId="42427320" w14:textId="77777777" w:rsidR="00A15656" w:rsidRPr="00CF45EB" w:rsidRDefault="00A15656" w:rsidP="00FA0AC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0A476486" w14:textId="0EC05630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Unid.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14:paraId="6FE8309C" w14:textId="110BBF8D" w:rsidR="00A15656" w:rsidRPr="00CF45EB" w:rsidRDefault="00A15656" w:rsidP="00A1565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Descrição 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399DB8E6" w14:textId="12608B25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Quant.</w:t>
                  </w:r>
                </w:p>
              </w:tc>
              <w:tc>
                <w:tcPr>
                  <w:tcW w:w="1004" w:type="dxa"/>
                </w:tcPr>
                <w:p w14:paraId="5577BD57" w14:textId="77777777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Valor R$</w:t>
                  </w:r>
                </w:p>
              </w:tc>
            </w:tr>
            <w:tr w:rsidR="00A15656" w:rsidRPr="00CF45EB" w14:paraId="69379AC6" w14:textId="77777777" w:rsidTr="00271CA6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4F67C739" w14:textId="013A82FC" w:rsidR="00A15656" w:rsidRPr="00CF45EB" w:rsidRDefault="00A15656" w:rsidP="00FA0AC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B52C007" w14:textId="77777777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TON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14:paraId="109DC315" w14:textId="57949BCC" w:rsidR="00A15656" w:rsidRPr="00CF45EB" w:rsidRDefault="00A15656" w:rsidP="00A1565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PÓ DE BRITA (INCLUSO TRANSPORTE)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0F51BDBF" w14:textId="1171A56E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436AD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004" w:type="dxa"/>
                </w:tcPr>
                <w:p w14:paraId="0F6322B8" w14:textId="77777777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95,00</w:t>
                  </w:r>
                </w:p>
              </w:tc>
            </w:tr>
            <w:tr w:rsidR="00A15656" w:rsidRPr="00CF45EB" w14:paraId="4EC67838" w14:textId="77777777" w:rsidTr="00271CA6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15398509" w14:textId="3CBFA5DC" w:rsidR="00A15656" w:rsidRPr="00CF45EB" w:rsidRDefault="00A15656" w:rsidP="00FA0AC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5AB15B59" w14:textId="77777777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TON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14:paraId="610A3E32" w14:textId="0B5A696D" w:rsidR="00A15656" w:rsidRPr="00CF45EB" w:rsidRDefault="00A15656" w:rsidP="00A1565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BRITA Nº 1 (INCLUSO TRANSPORTE)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6100EE56" w14:textId="59247716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436AD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4" w:type="dxa"/>
                </w:tcPr>
                <w:p w14:paraId="093B9B6E" w14:textId="77777777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93,00</w:t>
                  </w:r>
                </w:p>
              </w:tc>
            </w:tr>
            <w:tr w:rsidR="00A15656" w:rsidRPr="00CF45EB" w14:paraId="014CABA0" w14:textId="77777777" w:rsidTr="00271CA6">
              <w:trPr>
                <w:trHeight w:val="303"/>
              </w:trPr>
              <w:tc>
                <w:tcPr>
                  <w:tcW w:w="656" w:type="dxa"/>
                  <w:shd w:val="clear" w:color="auto" w:fill="auto"/>
                </w:tcPr>
                <w:p w14:paraId="2EFECB18" w14:textId="1F4AB820" w:rsidR="00A15656" w:rsidRPr="00CF45EB" w:rsidRDefault="00A15656" w:rsidP="00FA0AC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834" w:type="dxa"/>
                  <w:shd w:val="clear" w:color="auto" w:fill="auto"/>
                </w:tcPr>
                <w:p w14:paraId="7FC22DE2" w14:textId="77777777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TON</w:t>
                  </w:r>
                </w:p>
              </w:tc>
              <w:tc>
                <w:tcPr>
                  <w:tcW w:w="4495" w:type="dxa"/>
                  <w:shd w:val="clear" w:color="auto" w:fill="auto"/>
                </w:tcPr>
                <w:p w14:paraId="576732F5" w14:textId="45C69150" w:rsidR="00A15656" w:rsidRPr="00CF45EB" w:rsidRDefault="00A15656" w:rsidP="00A15656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sz w:val="22"/>
                      <w:szCs w:val="22"/>
                    </w:rPr>
                    <w:t>BRITA Nº 2 (INCLUSO TRANSPORTE)</w:t>
                  </w:r>
                </w:p>
              </w:tc>
              <w:tc>
                <w:tcPr>
                  <w:tcW w:w="962" w:type="dxa"/>
                  <w:shd w:val="clear" w:color="auto" w:fill="auto"/>
                </w:tcPr>
                <w:p w14:paraId="2D1AC496" w14:textId="515ABFC2" w:rsidR="00A15656" w:rsidRPr="00CF45EB" w:rsidRDefault="002C6EE3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FF0000"/>
                      <w:sz w:val="22"/>
                      <w:szCs w:val="22"/>
                    </w:rPr>
                  </w:pPr>
                  <w:r w:rsidRPr="00436AD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6000</w:t>
                  </w:r>
                </w:p>
              </w:tc>
              <w:tc>
                <w:tcPr>
                  <w:tcW w:w="1004" w:type="dxa"/>
                </w:tcPr>
                <w:p w14:paraId="4955F2B3" w14:textId="77777777" w:rsidR="00A15656" w:rsidRPr="00CF45EB" w:rsidRDefault="00A15656" w:rsidP="00A15656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45EB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90,00</w:t>
                  </w:r>
                </w:p>
              </w:tc>
            </w:tr>
          </w:tbl>
          <w:p w14:paraId="65468729" w14:textId="0756CB67" w:rsidR="004D70D6" w:rsidRPr="00CF45EB" w:rsidRDefault="004D70D6" w:rsidP="0068142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70D6" w:rsidRPr="00CF45EB" w14:paraId="13391AF6" w14:textId="77777777" w:rsidTr="00C7553C">
        <w:tc>
          <w:tcPr>
            <w:tcW w:w="709" w:type="dxa"/>
          </w:tcPr>
          <w:p w14:paraId="1415C8B8" w14:textId="7EFC697A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0065" w:type="dxa"/>
          </w:tcPr>
          <w:p w14:paraId="22C1F54A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sigilosas.</w:t>
            </w:r>
          </w:p>
          <w:p w14:paraId="7E76160E" w14:textId="2363319B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A fundamentação e a necessidade desta contratação ficam demonstradas no ETP e </w:t>
            </w:r>
            <w:r w:rsidRPr="00CF45EB">
              <w:rPr>
                <w:rFonts w:ascii="Times New Roman" w:hAnsi="Times New Roman" w:cs="Times New Roman"/>
                <w:color w:val="000000"/>
              </w:rPr>
              <w:t>com base na Lei nº. 14.133/2021</w:t>
            </w:r>
            <w:r w:rsidRPr="00CF45EB">
              <w:rPr>
                <w:rFonts w:ascii="Times New Roman" w:hAnsi="Times New Roman" w:cs="Times New Roman"/>
              </w:rPr>
              <w:t>.</w:t>
            </w:r>
          </w:p>
        </w:tc>
      </w:tr>
      <w:tr w:rsidR="004D70D6" w:rsidRPr="00CF45EB" w14:paraId="4FDB119C" w14:textId="77777777" w:rsidTr="00C7553C">
        <w:tc>
          <w:tcPr>
            <w:tcW w:w="709" w:type="dxa"/>
          </w:tcPr>
          <w:p w14:paraId="54C2E43F" w14:textId="6BFC507E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0065" w:type="dxa"/>
          </w:tcPr>
          <w:p w14:paraId="3FB722B9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Descrição da solução como um todo, considerado todo o ciclo de vida do objeto.</w:t>
            </w:r>
          </w:p>
          <w:p w14:paraId="53BB3487" w14:textId="31C0D033" w:rsidR="004D70D6" w:rsidRPr="00CF45EB" w:rsidRDefault="004D70D6" w:rsidP="0068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Conforme se verificou deste estudo, a melhor solução é </w:t>
            </w:r>
            <w:r w:rsidR="00FA0ACD"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aquisição do material</w:t>
            </w:r>
            <w:r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para realizar a manutenção de praças</w:t>
            </w:r>
            <w:r w:rsidR="00FA0ACD"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e</w:t>
            </w:r>
            <w:r w:rsidRPr="00CF45EB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ruas pertencentes a esta Municipalidade, para sua conservação e funcionalidade.</w:t>
            </w:r>
          </w:p>
        </w:tc>
      </w:tr>
      <w:tr w:rsidR="004D70D6" w:rsidRPr="00CF45EB" w14:paraId="55488A61" w14:textId="77777777" w:rsidTr="00C7553C">
        <w:tc>
          <w:tcPr>
            <w:tcW w:w="709" w:type="dxa"/>
          </w:tcPr>
          <w:p w14:paraId="32F49391" w14:textId="3B211A12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065" w:type="dxa"/>
          </w:tcPr>
          <w:p w14:paraId="3E2FE748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7CFD9702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F45EB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279714F9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bookmarkStart w:id="3" w:name="_Hlk191904978"/>
            <w:r w:rsidRPr="00CF45EB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6" w:anchor="art63i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63, I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 xml:space="preserve">) </w:t>
            </w:r>
          </w:p>
          <w:p w14:paraId="6A0C6800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7" w:anchor="art93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93 da Lei nº 8.213/91</w:t>
              </w:r>
            </w:hyperlink>
            <w:r w:rsidRPr="00CF45EB">
              <w:rPr>
                <w:rFonts w:ascii="Times New Roman" w:hAnsi="Times New Roman" w:cs="Times New Roman"/>
              </w:rPr>
              <w:t xml:space="preserve"> (</w:t>
            </w:r>
            <w:hyperlink r:id="rId8" w:anchor="art63iv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63, IV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>)</w:t>
            </w:r>
          </w:p>
          <w:p w14:paraId="78FEB624" w14:textId="43D2E704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O licitante </w:t>
            </w:r>
            <w:r w:rsidRPr="00CF45EB">
              <w:rPr>
                <w:rFonts w:ascii="Times New Roman" w:hAnsi="Times New Roman" w:cs="Times New Roman"/>
                <w:b/>
              </w:rPr>
              <w:t>deverá</w:t>
            </w:r>
            <w:r w:rsidRPr="00CF45EB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5E9E83BA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HABILITAÇÃO JURÍDICA (</w:t>
            </w:r>
            <w:hyperlink r:id="rId9" w:anchor="art66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66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>):</w:t>
            </w:r>
          </w:p>
          <w:p w14:paraId="02307222" w14:textId="77777777" w:rsidR="004D70D6" w:rsidRPr="00CF45EB" w:rsidRDefault="004D70D6" w:rsidP="00681427">
            <w:pPr>
              <w:pStyle w:val="PargrafodaLista"/>
              <w:numPr>
                <w:ilvl w:val="1"/>
                <w:numId w:val="5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1797239F" w14:textId="77777777" w:rsidR="004D70D6" w:rsidRPr="00CF45EB" w:rsidRDefault="004D70D6" w:rsidP="00681427">
            <w:pPr>
              <w:pStyle w:val="PargrafodaLista"/>
              <w:numPr>
                <w:ilvl w:val="1"/>
                <w:numId w:val="5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Estatuto ou contrato social;</w:t>
            </w:r>
          </w:p>
          <w:p w14:paraId="1C3E571E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HABILITAÇÃO FISCAL, SOCIAL E TRABALHISTA (</w:t>
            </w:r>
            <w:hyperlink r:id="rId10" w:anchor="art68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68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>):</w:t>
            </w:r>
          </w:p>
          <w:p w14:paraId="1EA0E7E7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a)</w:t>
            </w:r>
            <w:r w:rsidRPr="00CF45EB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1DED3FC5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b)</w:t>
            </w:r>
            <w:r w:rsidRPr="00CF45EB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31B41A8B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c)</w:t>
            </w:r>
            <w:r w:rsidRPr="00CF45EB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656B2641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d)</w:t>
            </w:r>
            <w:r w:rsidRPr="00CF45EB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5AA76AB2" w14:textId="77777777" w:rsidR="004D70D6" w:rsidRPr="00CF45EB" w:rsidRDefault="004D70D6" w:rsidP="00681427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e)</w:t>
            </w:r>
            <w:r w:rsidRPr="00CF45EB">
              <w:rPr>
                <w:rFonts w:ascii="Times New Roman" w:hAnsi="Times New Roman" w:cs="Times New Roman"/>
              </w:rPr>
              <w:t xml:space="preserve"> Cumprimento do disposto no inciso XXXIII do art. 7º da Constituição Federal (art. 68, VI).</w:t>
            </w:r>
          </w:p>
          <w:p w14:paraId="63B51BC2" w14:textId="77777777" w:rsidR="004D70D6" w:rsidRPr="00CF45EB" w:rsidRDefault="004D70D6" w:rsidP="00681427">
            <w:pPr>
              <w:pStyle w:val="PargrafodaLista"/>
              <w:numPr>
                <w:ilvl w:val="0"/>
                <w:numId w:val="5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HABILITAÇÃO ECONÔMICO FINANCEIRA (</w:t>
            </w:r>
            <w:hyperlink r:id="rId11" w:anchor="art68" w:history="1">
              <w:r w:rsidRPr="00CF45EB">
                <w:rPr>
                  <w:rStyle w:val="Hyperlink"/>
                  <w:rFonts w:ascii="Times New Roman" w:hAnsi="Times New Roman" w:cs="Times New Roman"/>
                  <w:color w:val="auto"/>
                </w:rPr>
                <w:t>art. 69 da Lei nº 14.133/2021</w:t>
              </w:r>
            </w:hyperlink>
            <w:r w:rsidRPr="00CF45EB">
              <w:rPr>
                <w:rFonts w:ascii="Times New Roman" w:hAnsi="Times New Roman" w:cs="Times New Roman"/>
              </w:rPr>
              <w:t>):</w:t>
            </w:r>
          </w:p>
          <w:p w14:paraId="35F6CD4D" w14:textId="77777777" w:rsidR="004D70D6" w:rsidRPr="00CF45EB" w:rsidRDefault="004D70D6" w:rsidP="00681427">
            <w:pPr>
              <w:pStyle w:val="PargrafodaLista"/>
              <w:numPr>
                <w:ilvl w:val="0"/>
                <w:numId w:val="6"/>
              </w:numPr>
              <w:tabs>
                <w:tab w:val="left" w:pos="567"/>
                <w:tab w:val="left" w:pos="1701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Cs/>
              </w:rPr>
              <w:t>Certidão negativa de feitos sobre falência expedida pelo distribuidor da sede do licitante;</w:t>
            </w:r>
          </w:p>
          <w:p w14:paraId="6BCDE7F5" w14:textId="2788CC72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E demais documentos exigidos por lei.</w:t>
            </w:r>
            <w:bookmarkEnd w:id="3"/>
          </w:p>
        </w:tc>
      </w:tr>
      <w:tr w:rsidR="004D70D6" w:rsidRPr="00CF45EB" w14:paraId="32CF1744" w14:textId="77777777" w:rsidTr="00C7553C">
        <w:tc>
          <w:tcPr>
            <w:tcW w:w="709" w:type="dxa"/>
          </w:tcPr>
          <w:p w14:paraId="10CC1D39" w14:textId="77777777" w:rsidR="004D70D6" w:rsidRPr="00CF45EB" w:rsidRDefault="004D70D6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91905184"/>
          </w:p>
        </w:tc>
        <w:tc>
          <w:tcPr>
            <w:tcW w:w="10065" w:type="dxa"/>
          </w:tcPr>
          <w:p w14:paraId="0189BC9F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entidade.</w:t>
            </w:r>
          </w:p>
          <w:p w14:paraId="1D85EDDA" w14:textId="77777777" w:rsidR="004D70D6" w:rsidRPr="00CF45EB" w:rsidRDefault="004D70D6" w:rsidP="00681427">
            <w:pPr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lastRenderedPageBreak/>
              <w:t>A gestão do presente objeto será realizada por cada secretário/departamento solicitante, sendo os mesmos responsáveis pelo recebimento e fiscalização do contrato, devendo ser observado o disposto no art. 117 da Lei nº 14.133/2021.</w:t>
            </w:r>
          </w:p>
          <w:p w14:paraId="360286F5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1A0038C7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158EE09E" w14:textId="79D06D64" w:rsidR="004D70D6" w:rsidRPr="00CF45EB" w:rsidRDefault="004D70D6" w:rsidP="00681427">
            <w:pPr>
              <w:tabs>
                <w:tab w:val="left" w:pos="4335"/>
              </w:tabs>
              <w:jc w:val="both"/>
              <w:rPr>
                <w:rFonts w:ascii="Times New Roman" w:hAnsi="Times New Roman" w:cs="Times New Roman"/>
              </w:rPr>
            </w:pPr>
            <w:bookmarkStart w:id="5" w:name="_Hlk191906468"/>
            <w:r w:rsidRPr="00CF45EB">
              <w:rPr>
                <w:rFonts w:ascii="Times New Roman" w:hAnsi="Times New Roman" w:cs="Times New Roman"/>
              </w:rPr>
              <w:t xml:space="preserve">O acompanhamento e a fiscalização do objeto contratado será realizada pelos </w:t>
            </w:r>
            <w:r w:rsidRPr="00CF45EB">
              <w:rPr>
                <w:rFonts w:ascii="Times New Roman" w:hAnsi="Times New Roman" w:cs="Times New Roman"/>
                <w:bCs/>
              </w:rPr>
              <w:t xml:space="preserve">Gestor </w:t>
            </w:r>
            <w:r w:rsidRPr="00CF45EB">
              <w:rPr>
                <w:rFonts w:ascii="Times New Roman" w:hAnsi="Times New Roman" w:cs="Times New Roman"/>
              </w:rPr>
              <w:t xml:space="preserve">o Sr. Carlos </w:t>
            </w:r>
            <w:proofErr w:type="spellStart"/>
            <w:r w:rsidRPr="00CF45EB">
              <w:rPr>
                <w:rFonts w:ascii="Times New Roman" w:hAnsi="Times New Roman" w:cs="Times New Roman"/>
              </w:rPr>
              <w:t>Schlemmer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e as Sras. Angelica Chini,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Daliane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Nezello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 xml:space="preserve"> Colla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Hann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Adelize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Oesterlein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,Simone Carla </w:t>
            </w:r>
            <w:proofErr w:type="spellStart"/>
            <w:r w:rsidRPr="00CF45EB">
              <w:rPr>
                <w:rFonts w:ascii="Times New Roman" w:hAnsi="Times New Roman" w:cs="Times New Roman"/>
              </w:rPr>
              <w:t>Fraporti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Miotto e Andreia </w:t>
            </w:r>
            <w:proofErr w:type="spellStart"/>
            <w:r w:rsidRPr="00CF45EB">
              <w:rPr>
                <w:rFonts w:ascii="Times New Roman" w:hAnsi="Times New Roman" w:cs="Times New Roman"/>
              </w:rPr>
              <w:t>Fadani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45EB">
              <w:rPr>
                <w:rFonts w:ascii="Times New Roman" w:hAnsi="Times New Roman" w:cs="Times New Roman"/>
              </w:rPr>
              <w:t>Schenatto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, </w:t>
            </w:r>
            <w:r w:rsidRPr="00CF45EB">
              <w:rPr>
                <w:rFonts w:ascii="Times New Roman" w:hAnsi="Times New Roman" w:cs="Times New Roman"/>
                <w:bCs/>
              </w:rPr>
              <w:t xml:space="preserve">e como Fiscais, as Sras. Edson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Delazere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>,</w:t>
            </w:r>
            <w:r w:rsidRPr="00CF45EB">
              <w:rPr>
                <w:rFonts w:ascii="Times New Roman" w:hAnsi="Times New Roman" w:cs="Times New Roman"/>
              </w:rPr>
              <w:t xml:space="preserve"> </w:t>
            </w:r>
            <w:r w:rsidR="0099659C" w:rsidRPr="00CF45EB">
              <w:rPr>
                <w:rFonts w:ascii="Times New Roman" w:hAnsi="Times New Roman" w:cs="Times New Roman"/>
              </w:rPr>
              <w:t xml:space="preserve">Evandro Sgarbi, </w:t>
            </w:r>
            <w:r w:rsidRPr="00CF45EB">
              <w:rPr>
                <w:rFonts w:ascii="Times New Roman" w:hAnsi="Times New Roman" w:cs="Times New Roman"/>
              </w:rPr>
              <w:t xml:space="preserve">Tatiane Andressa Wissmann, Eliane Furlanetto </w:t>
            </w:r>
            <w:proofErr w:type="spellStart"/>
            <w:r w:rsidRPr="00CF45EB">
              <w:rPr>
                <w:rFonts w:ascii="Times New Roman" w:hAnsi="Times New Roman" w:cs="Times New Roman"/>
              </w:rPr>
              <w:t>Reinheimer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CF45EB">
              <w:rPr>
                <w:rFonts w:ascii="Times New Roman" w:hAnsi="Times New Roman" w:cs="Times New Roman"/>
              </w:rPr>
              <w:t>Chirlei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Steffens </w:t>
            </w:r>
            <w:proofErr w:type="spellStart"/>
            <w:r w:rsidRPr="00CF45EB">
              <w:rPr>
                <w:rFonts w:ascii="Times New Roman" w:hAnsi="Times New Roman" w:cs="Times New Roman"/>
              </w:rPr>
              <w:t>Pedó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 e </w:t>
            </w:r>
            <w:r w:rsidRPr="00CF45EB">
              <w:rPr>
                <w:rFonts w:ascii="Times New Roman" w:hAnsi="Times New Roman" w:cs="Times New Roman"/>
                <w:bCs/>
              </w:rPr>
              <w:t xml:space="preserve">os Srs.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Jaires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Canton, Márcio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Stahlhöfer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e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Clério</w:t>
            </w:r>
            <w:proofErr w:type="spellEnd"/>
            <w:r w:rsidRPr="00CF45EB">
              <w:rPr>
                <w:rFonts w:ascii="Times New Roman" w:hAnsi="Times New Roman" w:cs="Times New Roman"/>
                <w:bCs/>
              </w:rPr>
              <w:t xml:space="preserve"> André </w:t>
            </w:r>
            <w:proofErr w:type="spellStart"/>
            <w:r w:rsidRPr="00CF45EB">
              <w:rPr>
                <w:rFonts w:ascii="Times New Roman" w:hAnsi="Times New Roman" w:cs="Times New Roman"/>
                <w:bCs/>
              </w:rPr>
              <w:t>R</w:t>
            </w:r>
            <w:r w:rsidR="00472FC6">
              <w:rPr>
                <w:rFonts w:ascii="Times New Roman" w:hAnsi="Times New Roman" w:cs="Times New Roman"/>
                <w:bCs/>
              </w:rPr>
              <w:t>o</w:t>
            </w:r>
            <w:r w:rsidRPr="00CF45EB">
              <w:rPr>
                <w:rFonts w:ascii="Times New Roman" w:hAnsi="Times New Roman" w:cs="Times New Roman"/>
                <w:bCs/>
              </w:rPr>
              <w:t>versi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>,</w:t>
            </w:r>
            <w:r w:rsidRPr="00CF45EB">
              <w:rPr>
                <w:rFonts w:ascii="Times New Roman" w:hAnsi="Times New Roman" w:cs="Times New Roman"/>
              </w:rPr>
              <w:t xml:space="preserve">, que farão </w:t>
            </w:r>
            <w:r w:rsidRPr="00CF45EB">
              <w:rPr>
                <w:rFonts w:ascii="Times New Roman" w:eastAsia="Calibri" w:hAnsi="Times New Roman" w:cs="Times New Roman"/>
              </w:rPr>
              <w:t xml:space="preserve">o acompanhamento formal nos aspectos administrativos, procedimentais contábeis, além do acompanhamento e fiscalização dos serviços, devendo registrar em relatório todas as ocorrências e as deficiências, </w:t>
            </w:r>
            <w:r w:rsidRPr="00CF45EB">
              <w:rPr>
                <w:rFonts w:ascii="Times New Roman" w:hAnsi="Times New Roman" w:cs="Times New Roman"/>
              </w:rPr>
              <w:t>nos termos da Lei, consolidada</w:t>
            </w:r>
            <w:r w:rsidRPr="00CF45EB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254BDB53" w14:textId="77777777" w:rsidR="004D70D6" w:rsidRPr="00CF45EB" w:rsidRDefault="004D70D6" w:rsidP="00681427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143E3DA1" w14:textId="50FA5B46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F45EB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CF45EB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CF45E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45EB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  <w:bookmarkEnd w:id="5"/>
          </w:p>
        </w:tc>
      </w:tr>
      <w:bookmarkEnd w:id="4"/>
      <w:tr w:rsidR="004D70D6" w:rsidRPr="00CF45EB" w14:paraId="49E656CD" w14:textId="77777777" w:rsidTr="00C7553C">
        <w:tc>
          <w:tcPr>
            <w:tcW w:w="709" w:type="dxa"/>
          </w:tcPr>
          <w:p w14:paraId="4DBC5402" w14:textId="2B3E45DB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10065" w:type="dxa"/>
          </w:tcPr>
          <w:p w14:paraId="4CEFB56E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Critérios de medição e de pagamento.</w:t>
            </w:r>
          </w:p>
          <w:p w14:paraId="3BFF7FDE" w14:textId="77777777" w:rsidR="004D70D6" w:rsidRPr="00CF45EB" w:rsidRDefault="004D70D6" w:rsidP="006814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O pagamento será efetuado em até </w:t>
            </w:r>
            <w:r w:rsidRPr="00CF45EB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Pr="00CF45EB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solicitação, mediante transferência na conta corrente da contratada ou emissão de boleto bancário. </w:t>
            </w:r>
          </w:p>
          <w:p w14:paraId="53D945D5" w14:textId="77777777" w:rsidR="004D70D6" w:rsidRPr="00CF45EB" w:rsidRDefault="004D70D6" w:rsidP="00681427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59F93EAD" w14:textId="2F8C7F99" w:rsidR="004D70D6" w:rsidRPr="00CF45EB" w:rsidRDefault="004D70D6" w:rsidP="00681427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F45EB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</w:p>
        </w:tc>
      </w:tr>
      <w:tr w:rsidR="004D70D6" w:rsidRPr="00CF45EB" w14:paraId="12E3EB87" w14:textId="77777777" w:rsidTr="00C7553C">
        <w:tc>
          <w:tcPr>
            <w:tcW w:w="709" w:type="dxa"/>
          </w:tcPr>
          <w:p w14:paraId="35196BF3" w14:textId="474DA5E3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0065" w:type="dxa"/>
          </w:tcPr>
          <w:p w14:paraId="4CCF47D3" w14:textId="77777777" w:rsidR="004D70D6" w:rsidRPr="00CF45EB" w:rsidRDefault="004D70D6" w:rsidP="00681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45EB">
              <w:rPr>
                <w:rFonts w:ascii="Times New Roman" w:eastAsia="Times New Roman" w:hAnsi="Times New Roman" w:cs="Times New Roman"/>
                <w:b/>
              </w:rPr>
              <w:t>Forma e critérios de seleção do fornecedor.</w:t>
            </w:r>
          </w:p>
          <w:p w14:paraId="2B4F0E4A" w14:textId="470342D1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 xml:space="preserve">O </w:t>
            </w:r>
            <w:r w:rsidRPr="00CF45EB">
              <w:rPr>
                <w:rFonts w:ascii="Times New Roman" w:eastAsia="Times New Roman" w:hAnsi="Times New Roman" w:cs="Times New Roman"/>
              </w:rPr>
              <w:t>Pregão foi a modalidade selecionada como a mais viável, a forma eletrônica é a solução mais viável para a Administração, levando em conta os princípios da economicidade, publicidade transparência e interesse público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4D70D6" w:rsidRPr="00CF45EB" w14:paraId="0100DA4A" w14:textId="77777777" w:rsidTr="00C7553C">
        <w:tc>
          <w:tcPr>
            <w:tcW w:w="709" w:type="dxa"/>
          </w:tcPr>
          <w:p w14:paraId="249CDC27" w14:textId="239B6F34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0065" w:type="dxa"/>
          </w:tcPr>
          <w:p w14:paraId="30B68A4D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  <w:p w14:paraId="656F7C4F" w14:textId="475DFF63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F45EB">
              <w:rPr>
                <w:rFonts w:ascii="Times New Roman" w:hAnsi="Times New Roman" w:cs="Times New Roman"/>
              </w:rPr>
              <w:t xml:space="preserve">O custo estimado total da contratação é de </w:t>
            </w: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>R</w:t>
            </w:r>
            <w:r w:rsidRPr="00436AD4">
              <w:rPr>
                <w:rFonts w:ascii="Times New Roman" w:eastAsia="Times New Roman" w:hAnsi="Times New Roman" w:cs="Times New Roman"/>
                <w:lang w:eastAsia="pt-BR"/>
              </w:rPr>
              <w:t xml:space="preserve">$ </w:t>
            </w:r>
            <w:r w:rsidRPr="00436AD4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5</w:t>
            </w:r>
            <w:r w:rsidR="00436AD4" w:rsidRPr="00436AD4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54</w:t>
            </w:r>
            <w:r w:rsidRPr="00436AD4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.</w:t>
            </w:r>
            <w:r w:rsidR="00436AD4" w:rsidRPr="00436AD4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050</w:t>
            </w:r>
            <w:r w:rsidRPr="00436AD4">
              <w:rPr>
                <w:rStyle w:val="Forte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,00</w:t>
            </w:r>
            <w:r w:rsidRPr="00436AD4">
              <w:rPr>
                <w:rFonts w:ascii="Times New Roman" w:eastAsia="Times New Roman" w:hAnsi="Times New Roman" w:cs="Times New Roman"/>
                <w:lang w:eastAsia="pt-BR"/>
              </w:rPr>
              <w:t xml:space="preserve"> (QUINHENTOS E </w:t>
            </w:r>
            <w:r w:rsidR="00436AD4" w:rsidRPr="00436AD4">
              <w:rPr>
                <w:rFonts w:ascii="Times New Roman" w:eastAsia="Times New Roman" w:hAnsi="Times New Roman" w:cs="Times New Roman"/>
                <w:lang w:eastAsia="pt-BR"/>
              </w:rPr>
              <w:t>CINQUENTA</w:t>
            </w:r>
            <w:r w:rsidRPr="00436AD4">
              <w:rPr>
                <w:rFonts w:ascii="Times New Roman" w:eastAsia="Times New Roman" w:hAnsi="Times New Roman" w:cs="Times New Roman"/>
                <w:lang w:eastAsia="pt-BR"/>
              </w:rPr>
              <w:t xml:space="preserve"> E </w:t>
            </w:r>
            <w:r w:rsidR="00436AD4" w:rsidRPr="00436AD4">
              <w:rPr>
                <w:rFonts w:ascii="Times New Roman" w:eastAsia="Times New Roman" w:hAnsi="Times New Roman" w:cs="Times New Roman"/>
                <w:lang w:eastAsia="pt-BR"/>
              </w:rPr>
              <w:t>QUATRO</w:t>
            </w:r>
            <w:r w:rsidRPr="00436AD4">
              <w:rPr>
                <w:rFonts w:ascii="Times New Roman" w:eastAsia="Times New Roman" w:hAnsi="Times New Roman" w:cs="Times New Roman"/>
                <w:lang w:eastAsia="pt-BR"/>
              </w:rPr>
              <w:t xml:space="preserve"> MIL, </w:t>
            </w:r>
            <w:r w:rsidR="00436AD4" w:rsidRPr="00436AD4">
              <w:rPr>
                <w:rFonts w:ascii="Times New Roman" w:eastAsia="Times New Roman" w:hAnsi="Times New Roman" w:cs="Times New Roman"/>
                <w:lang w:eastAsia="pt-BR"/>
              </w:rPr>
              <w:t>E CINQUENTA</w:t>
            </w:r>
            <w:r w:rsidRPr="00436AD4">
              <w:rPr>
                <w:rFonts w:ascii="Times New Roman" w:eastAsia="Times New Roman" w:hAnsi="Times New Roman" w:cs="Times New Roman"/>
                <w:lang w:eastAsia="pt-BR"/>
              </w:rPr>
              <w:t xml:space="preserve"> REAIS)</w:t>
            </w:r>
            <w:r w:rsidRPr="00436AD4">
              <w:rPr>
                <w:rFonts w:ascii="Times New Roman" w:hAnsi="Times New Roman" w:cs="Times New Roman"/>
              </w:rPr>
              <w:t xml:space="preserve"> conforme metodologia estipulado no Item 6, do Estudo técnico preliminar</w:t>
            </w:r>
            <w:r w:rsidRPr="00CF45EB">
              <w:rPr>
                <w:rFonts w:ascii="Times New Roman" w:hAnsi="Times New Roman" w:cs="Times New Roman"/>
              </w:rPr>
              <w:t>.</w:t>
            </w:r>
          </w:p>
        </w:tc>
      </w:tr>
      <w:tr w:rsidR="004D70D6" w:rsidRPr="00CF45EB" w14:paraId="604DFADC" w14:textId="77777777" w:rsidTr="00C7553C">
        <w:tc>
          <w:tcPr>
            <w:tcW w:w="709" w:type="dxa"/>
          </w:tcPr>
          <w:p w14:paraId="18C2F877" w14:textId="130B2881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0065" w:type="dxa"/>
          </w:tcPr>
          <w:p w14:paraId="0AC2ADD3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31CB5378" w14:textId="3C07CB07" w:rsidR="004D70D6" w:rsidRPr="00CF45EB" w:rsidRDefault="004D70D6" w:rsidP="0068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4D70D6" w:rsidRPr="00CF45EB" w14:paraId="3C77FBCC" w14:textId="77777777" w:rsidTr="00C7553C">
        <w:tc>
          <w:tcPr>
            <w:tcW w:w="709" w:type="dxa"/>
          </w:tcPr>
          <w:p w14:paraId="2A9DA2B7" w14:textId="38B2AEBD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0065" w:type="dxa"/>
          </w:tcPr>
          <w:p w14:paraId="7C780352" w14:textId="77777777" w:rsidR="004D70D6" w:rsidRPr="00CF45EB" w:rsidRDefault="004D70D6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533D93B2" w14:textId="1B1403D6" w:rsidR="004D70D6" w:rsidRPr="00CF45EB" w:rsidRDefault="004D70D6" w:rsidP="00681427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F45EB">
              <w:rPr>
                <w:rFonts w:ascii="Times New Roman" w:hAnsi="Times New Roman" w:cs="Times New Roman"/>
              </w:rPr>
              <w:t xml:space="preserve">Após efetuada sua solicitação, o(s) </w:t>
            </w:r>
            <w:r w:rsidR="00567998" w:rsidRPr="00CF45EB">
              <w:rPr>
                <w:rFonts w:ascii="Times New Roman" w:hAnsi="Times New Roman" w:cs="Times New Roman"/>
              </w:rPr>
              <w:t>produto</w:t>
            </w:r>
            <w:r w:rsidRPr="00CF45EB">
              <w:rPr>
                <w:rFonts w:ascii="Times New Roman" w:hAnsi="Times New Roman" w:cs="Times New Roman"/>
              </w:rPr>
              <w:t>(s) deverá(</w:t>
            </w:r>
            <w:proofErr w:type="spellStart"/>
            <w:r w:rsidRPr="00CF45EB">
              <w:rPr>
                <w:rFonts w:ascii="Times New Roman" w:hAnsi="Times New Roman" w:cs="Times New Roman"/>
              </w:rPr>
              <w:t>ão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) ser </w:t>
            </w:r>
            <w:r w:rsidR="00567998" w:rsidRPr="00CF45EB">
              <w:rPr>
                <w:rFonts w:ascii="Times New Roman" w:hAnsi="Times New Roman" w:cs="Times New Roman"/>
              </w:rPr>
              <w:t>entregue</w:t>
            </w:r>
            <w:r w:rsidRPr="00CF45EB">
              <w:rPr>
                <w:rFonts w:ascii="Times New Roman" w:hAnsi="Times New Roman" w:cs="Times New Roman"/>
              </w:rPr>
              <w:t xml:space="preserve">(s) no prazo máximo de </w:t>
            </w:r>
            <w:r w:rsidR="00567998"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</w:t>
            </w:r>
            <w:r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(</w:t>
            </w:r>
            <w:r w:rsidR="00567998"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três</w:t>
            </w:r>
            <w:r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) </w:t>
            </w:r>
            <w:r w:rsidR="00567998"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dias</w:t>
            </w:r>
            <w:r w:rsidRPr="00CF45E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, </w:t>
            </w:r>
            <w:r w:rsidRPr="00CF45EB">
              <w:rPr>
                <w:rFonts w:ascii="Times New Roman" w:hAnsi="Times New Roman" w:cs="Times New Roman"/>
                <w:shd w:val="clear" w:color="auto" w:fill="FFFFFF"/>
              </w:rPr>
              <w:t xml:space="preserve">conforme endereço, horário, quantidade e condições especificados em solicitação, a </w:t>
            </w: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>qual será encaminhada via e-Mail para a empresa vencedora do certame, ou via WhatsApp.</w:t>
            </w:r>
          </w:p>
          <w:p w14:paraId="7C57E735" w14:textId="17C1CACA" w:rsidR="004D70D6" w:rsidRPr="00CF45EB" w:rsidRDefault="004D70D6" w:rsidP="0068142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O(s) </w:t>
            </w:r>
            <w:r w:rsidR="00567998" w:rsidRPr="00CF45EB">
              <w:rPr>
                <w:rFonts w:ascii="Times New Roman" w:hAnsi="Times New Roman" w:cs="Times New Roman"/>
              </w:rPr>
              <w:t>produto</w:t>
            </w:r>
            <w:r w:rsidRPr="00CF45EB">
              <w:rPr>
                <w:rFonts w:ascii="Times New Roman" w:hAnsi="Times New Roman" w:cs="Times New Roman"/>
              </w:rPr>
              <w:t>(s) que for(em) recusado(s) deverá(</w:t>
            </w:r>
            <w:proofErr w:type="spellStart"/>
            <w:r w:rsidRPr="00CF45EB">
              <w:rPr>
                <w:rFonts w:ascii="Times New Roman" w:hAnsi="Times New Roman" w:cs="Times New Roman"/>
              </w:rPr>
              <w:t>ão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) ser </w:t>
            </w:r>
            <w:r w:rsidR="00567998" w:rsidRPr="00CF45EB">
              <w:rPr>
                <w:rFonts w:ascii="Times New Roman" w:hAnsi="Times New Roman" w:cs="Times New Roman"/>
              </w:rPr>
              <w:t>substituído</w:t>
            </w:r>
            <w:r w:rsidRPr="00CF45EB">
              <w:rPr>
                <w:rFonts w:ascii="Times New Roman" w:hAnsi="Times New Roman" w:cs="Times New Roman"/>
              </w:rPr>
              <w:t xml:space="preserve">(s) no </w:t>
            </w:r>
            <w:r w:rsidRPr="00CF45EB">
              <w:rPr>
                <w:rFonts w:ascii="Times New Roman" w:hAnsi="Times New Roman" w:cs="Times New Roman"/>
                <w:shd w:val="clear" w:color="auto" w:fill="FFFFFF"/>
              </w:rPr>
              <w:t>prazo máximo de 24 (vinte e quatro) horas</w:t>
            </w:r>
            <w:r w:rsidRPr="00CF45EB">
              <w:rPr>
                <w:rFonts w:ascii="Times New Roman" w:hAnsi="Times New Roman" w:cs="Times New Roman"/>
              </w:rPr>
              <w:t xml:space="preserve">, contados da data de notificação apresentada à fornecedora, sem qualquer ônus para o Município. </w:t>
            </w:r>
          </w:p>
          <w:p w14:paraId="5FC885BB" w14:textId="4832F036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Style w:val="SemEspaamentoChar"/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 xml:space="preserve">Todos os </w:t>
            </w:r>
            <w:r w:rsidR="00567998" w:rsidRPr="00CF45EB">
              <w:rPr>
                <w:rFonts w:ascii="Times New Roman" w:eastAsia="Times New Roman" w:hAnsi="Times New Roman" w:cs="Times New Roman"/>
                <w:lang w:eastAsia="pt-BR"/>
              </w:rPr>
              <w:t>produtos</w:t>
            </w: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 xml:space="preserve"> deverão ser </w:t>
            </w:r>
            <w:r w:rsidR="00567998" w:rsidRPr="00CF45EB">
              <w:rPr>
                <w:rFonts w:ascii="Times New Roman" w:eastAsia="Times New Roman" w:hAnsi="Times New Roman" w:cs="Times New Roman"/>
                <w:lang w:eastAsia="pt-BR"/>
              </w:rPr>
              <w:t>entregues</w:t>
            </w:r>
            <w:r w:rsidRPr="00CF45EB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CF45EB">
              <w:rPr>
                <w:rStyle w:val="SemEspaamentoChar"/>
                <w:rFonts w:ascii="Times New Roman" w:hAnsi="Times New Roman" w:cs="Times New Roman"/>
              </w:rPr>
              <w:t>no local indicado na autorização de fornecimento, conforme Secretaria solicitante.</w:t>
            </w:r>
          </w:p>
          <w:p w14:paraId="75B53163" w14:textId="27633EF4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Durante a vigência do contrato, a empresa fica obrigada a </w:t>
            </w:r>
            <w:r w:rsidR="00B36359" w:rsidRPr="00CF45EB">
              <w:rPr>
                <w:rFonts w:ascii="Times New Roman" w:hAnsi="Times New Roman" w:cs="Times New Roman"/>
              </w:rPr>
              <w:t>entregar o material</w:t>
            </w:r>
            <w:r w:rsidRPr="00CF45EB">
              <w:rPr>
                <w:rFonts w:ascii="Times New Roman" w:hAnsi="Times New Roman" w:cs="Times New Roman"/>
              </w:rPr>
              <w:t xml:space="preserve"> de acordo com o valor proposto, nas quantidades solicitadas e nos prazos estipulados pelo contrato; </w:t>
            </w:r>
          </w:p>
          <w:p w14:paraId="70E4B5FA" w14:textId="03090376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A CONTRATADA fornecerá todo o material, EPIs, </w:t>
            </w:r>
            <w:proofErr w:type="spellStart"/>
            <w:r w:rsidRPr="00CF45EB">
              <w:rPr>
                <w:rFonts w:ascii="Times New Roman" w:hAnsi="Times New Roman" w:cs="Times New Roman"/>
              </w:rPr>
              <w:t>EPCs</w:t>
            </w:r>
            <w:proofErr w:type="spellEnd"/>
            <w:r w:rsidRPr="00CF45EB">
              <w:rPr>
                <w:rFonts w:ascii="Times New Roman" w:hAnsi="Times New Roman" w:cs="Times New Roman"/>
              </w:rPr>
              <w:t xml:space="preserve">, equipamentos, veículos, inclusive ferramentas de uso individual, logística e mão-de-obra, necessários à </w:t>
            </w:r>
            <w:r w:rsidR="00B36359" w:rsidRPr="00CF45EB">
              <w:rPr>
                <w:rFonts w:ascii="Times New Roman" w:hAnsi="Times New Roman" w:cs="Times New Roman"/>
              </w:rPr>
              <w:t>entrega do produto</w:t>
            </w:r>
            <w:r w:rsidRPr="00CF45EB">
              <w:rPr>
                <w:rFonts w:ascii="Times New Roman" w:hAnsi="Times New Roman" w:cs="Times New Roman"/>
              </w:rPr>
              <w:t xml:space="preserve">, e deverá: manter todos os equipamentos e utensílios necessários a execução dos serviços, em perfeitas condições de uso. </w:t>
            </w:r>
          </w:p>
          <w:p w14:paraId="18570983" w14:textId="5E14B5CA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>Caberá à Contratada fornecer aos trabalhadores empregados na execução do contrato, uniformes (compreendendo peças para todas as estações climáticas do ano, sem qualquer repasse do custo para o empregado).</w:t>
            </w:r>
          </w:p>
          <w:p w14:paraId="6E354957" w14:textId="77777777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t xml:space="preserve">Responsabilizar – se em arcar por quaisquer taxas ou emolumentos concernentes ao objeto da presente licitação, bem como demais custos, encargos inerentes e necessários para a completa execução das obrigações assumidas; </w:t>
            </w:r>
          </w:p>
          <w:p w14:paraId="7E8EF23E" w14:textId="77777777" w:rsidR="004D70D6" w:rsidRPr="00CF45EB" w:rsidRDefault="004D70D6" w:rsidP="006814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hAnsi="Times New Roman" w:cs="Times New Roman"/>
              </w:rPr>
              <w:lastRenderedPageBreak/>
              <w:t>Todas as despesas com encargos fiscais, trabalhistas, previdenciários e comerciais, bem como despesas com transporte/deslocamento, taxas de administração, lucros e quaisquer outras despesas incidentes sobre os serviços, não se admitindo qualquer adicional.</w:t>
            </w:r>
          </w:p>
          <w:p w14:paraId="4CF02C42" w14:textId="70433A3E" w:rsidR="00CD7045" w:rsidRPr="00CF45EB" w:rsidRDefault="00CD7045" w:rsidP="00CD70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O recebimento dos produtos,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  <w:p w14:paraId="34DEC402" w14:textId="34F8481F" w:rsidR="00CD7045" w:rsidRPr="00CF45EB" w:rsidRDefault="00CD7045" w:rsidP="00CD704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Os produtos/itens adquiridos deverão ser entregues no local indicado na autorização de fornecimento conforme Secretaria solicitante.  A realização dos serviços deverá ser nos seguintes horários: MATUTINO das 7h30 até 11h</w:t>
            </w:r>
            <w:r w:rsidR="00436AD4">
              <w:rPr>
                <w:rFonts w:ascii="Times New Roman" w:eastAsia="Times New Roman" w:hAnsi="Times New Roman" w:cs="Times New Roman"/>
              </w:rPr>
              <w:t>s</w:t>
            </w:r>
            <w:r w:rsidRPr="00CF45EB">
              <w:rPr>
                <w:rFonts w:ascii="Times New Roman" w:eastAsia="Times New Roman" w:hAnsi="Times New Roman" w:cs="Times New Roman"/>
              </w:rPr>
              <w:t xml:space="preserve">; VESPERTINO: das 13h30 até às 17 </w:t>
            </w:r>
            <w:proofErr w:type="spellStart"/>
            <w:r w:rsidRPr="00CF45EB">
              <w:rPr>
                <w:rFonts w:ascii="Times New Roman" w:eastAsia="Times New Roman" w:hAnsi="Times New Roman" w:cs="Times New Roman"/>
              </w:rPr>
              <w:t>h</w:t>
            </w:r>
            <w:r w:rsidR="00436AD4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CF45EB">
              <w:rPr>
                <w:rFonts w:ascii="Times New Roman" w:eastAsia="Times New Roman" w:hAnsi="Times New Roman" w:cs="Times New Roman"/>
              </w:rPr>
              <w:t xml:space="preserve"> e, ou a combinar com a secretaria solicitante.</w:t>
            </w:r>
            <w:r w:rsidRPr="00CF45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AD2BDA" w14:textId="61124702" w:rsidR="00CD7045" w:rsidRPr="00CF45EB" w:rsidRDefault="00CD7045" w:rsidP="00CD7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F45EB">
              <w:rPr>
                <w:rFonts w:ascii="Times New Roman" w:eastAsia="Times New Roman" w:hAnsi="Times New Roman" w:cs="Times New Roman"/>
              </w:rPr>
              <w:t>O recebimento provisório será realizado no momento da entrega/recepção da mercadoria. O recebimento dos produtos, mesmo que definitivo, não exclui a responsabilidade das fornecedoras em relação à qualidade e características, cabendo-lhe sanar quaisquer irregularidades detectadas durante todo o prazo de vigência da Ata de Registro de Preço ou da garantia do produto.</w:t>
            </w:r>
          </w:p>
        </w:tc>
      </w:tr>
      <w:tr w:rsidR="004D70D6" w:rsidRPr="00CF45EB" w14:paraId="52154135" w14:textId="77777777" w:rsidTr="00C7553C">
        <w:tc>
          <w:tcPr>
            <w:tcW w:w="709" w:type="dxa"/>
          </w:tcPr>
          <w:p w14:paraId="74047D50" w14:textId="50EB4A83" w:rsidR="004D70D6" w:rsidRPr="00CF45EB" w:rsidRDefault="00427229" w:rsidP="0068142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10065" w:type="dxa"/>
          </w:tcPr>
          <w:p w14:paraId="14737030" w14:textId="77777777" w:rsidR="004D70D6" w:rsidRPr="00CF45EB" w:rsidRDefault="004D70D6" w:rsidP="006814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F45EB">
              <w:rPr>
                <w:rFonts w:ascii="Times New Roman" w:eastAsia="Times New Roman" w:hAnsi="Times New Roman" w:cs="Times New Roman"/>
                <w:b/>
              </w:rPr>
              <w:t>Especificação da garantia exigida e das condições de manutenção e assistência técnica, quando for o caso</w:t>
            </w:r>
          </w:p>
          <w:p w14:paraId="6B485C99" w14:textId="544768A3" w:rsidR="004D70D6" w:rsidRPr="00CF45EB" w:rsidRDefault="00CD7045" w:rsidP="00681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45EB">
              <w:rPr>
                <w:rFonts w:ascii="Times New Roman" w:eastAsia="Times New Roman" w:hAnsi="Times New Roman" w:cs="Times New Roman"/>
                <w:color w:val="000000"/>
              </w:rPr>
              <w:t>Não se aplica</w:t>
            </w:r>
            <w:r w:rsidR="004D70D6" w:rsidRPr="00CF45E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6203A463" w14:textId="77777777" w:rsidR="00C338AD" w:rsidRPr="00CF45EB" w:rsidRDefault="00C338AD" w:rsidP="006814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40C65DA8" w14:textId="7B8CC119" w:rsidR="00C338AD" w:rsidRPr="00CF45EB" w:rsidRDefault="00C338AD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45EB">
        <w:rPr>
          <w:rFonts w:ascii="Times New Roman" w:hAnsi="Times New Roman" w:cs="Times New Roman"/>
          <w:b/>
        </w:rPr>
        <w:t xml:space="preserve">Palmitos, </w:t>
      </w:r>
      <w:r w:rsidR="00706B70" w:rsidRPr="002C6EE3">
        <w:rPr>
          <w:rFonts w:ascii="Times New Roman" w:hAnsi="Times New Roman" w:cs="Times New Roman"/>
          <w:b/>
        </w:rPr>
        <w:t>03 de março</w:t>
      </w:r>
      <w:r w:rsidR="00746BAE" w:rsidRPr="002C6EE3">
        <w:rPr>
          <w:rFonts w:ascii="Times New Roman" w:hAnsi="Times New Roman" w:cs="Times New Roman"/>
          <w:b/>
        </w:rPr>
        <w:t xml:space="preserve"> </w:t>
      </w:r>
      <w:r w:rsidR="00746BAE" w:rsidRPr="00CF45EB">
        <w:rPr>
          <w:rFonts w:ascii="Times New Roman" w:hAnsi="Times New Roman" w:cs="Times New Roman"/>
          <w:b/>
        </w:rPr>
        <w:t>de 202</w:t>
      </w:r>
      <w:r w:rsidR="00176593" w:rsidRPr="00CF45EB">
        <w:rPr>
          <w:rFonts w:ascii="Times New Roman" w:hAnsi="Times New Roman" w:cs="Times New Roman"/>
          <w:b/>
        </w:rPr>
        <w:t>5</w:t>
      </w:r>
    </w:p>
    <w:p w14:paraId="6299CB58" w14:textId="77777777" w:rsidR="00746BAE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274BF9" w14:textId="77777777" w:rsidR="00746BAE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6E435A" w14:textId="77777777" w:rsidR="00746BAE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1D6D7D" w14:textId="77777777" w:rsidR="00746BAE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F8B406" w14:textId="67BFA296" w:rsidR="00706B70" w:rsidRPr="002C6EE3" w:rsidRDefault="00706B70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6EE3">
        <w:rPr>
          <w:rFonts w:ascii="Times New Roman" w:hAnsi="Times New Roman" w:cs="Times New Roman"/>
          <w:b/>
        </w:rPr>
        <w:t xml:space="preserve">Carlos </w:t>
      </w:r>
      <w:proofErr w:type="spellStart"/>
      <w:r w:rsidRPr="002C6EE3">
        <w:rPr>
          <w:rFonts w:ascii="Times New Roman" w:hAnsi="Times New Roman" w:cs="Times New Roman"/>
          <w:b/>
        </w:rPr>
        <w:t>Schlemmer</w:t>
      </w:r>
      <w:proofErr w:type="spellEnd"/>
    </w:p>
    <w:p w14:paraId="2E880908" w14:textId="17AE5725" w:rsidR="00F6424C" w:rsidRPr="00CF45EB" w:rsidRDefault="00746BAE" w:rsidP="006814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  <w:r w:rsidRPr="00CF45EB">
        <w:rPr>
          <w:rFonts w:ascii="Times New Roman" w:hAnsi="Times New Roman" w:cs="Times New Roman"/>
          <w:b/>
        </w:rPr>
        <w:t>Secretário</w:t>
      </w:r>
    </w:p>
    <w:p w14:paraId="313E180E" w14:textId="77777777" w:rsidR="00F6424C" w:rsidRPr="00CF45EB" w:rsidRDefault="00F6424C" w:rsidP="00681427">
      <w:pPr>
        <w:spacing w:after="0" w:line="240" w:lineRule="auto"/>
        <w:rPr>
          <w:rFonts w:ascii="Times New Roman" w:hAnsi="Times New Roman" w:cs="Times New Roman"/>
        </w:rPr>
      </w:pPr>
    </w:p>
    <w:sectPr w:rsidR="00F6424C" w:rsidRPr="00CF45EB" w:rsidSect="00AC0740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2B6"/>
    <w:multiLevelType w:val="multilevel"/>
    <w:tmpl w:val="FBE4FFC6"/>
    <w:lvl w:ilvl="0">
      <w:start w:val="1"/>
      <w:numFmt w:val="decimal"/>
      <w:lvlText w:val="%1."/>
      <w:lvlJc w:val="left"/>
      <w:pPr>
        <w:ind w:left="-5981" w:hanging="220"/>
      </w:pPr>
      <w:rPr>
        <w:b/>
      </w:rPr>
    </w:lvl>
    <w:lvl w:ilvl="1">
      <w:numFmt w:val="decimal"/>
      <w:lvlText w:val=""/>
      <w:lvlJc w:val="left"/>
      <w:pPr>
        <w:ind w:left="-6380" w:firstLine="0"/>
      </w:pPr>
    </w:lvl>
    <w:lvl w:ilvl="2">
      <w:numFmt w:val="decimal"/>
      <w:lvlText w:val=""/>
      <w:lvlJc w:val="left"/>
      <w:pPr>
        <w:ind w:left="-6380" w:firstLine="0"/>
      </w:pPr>
    </w:lvl>
    <w:lvl w:ilvl="3">
      <w:numFmt w:val="bullet"/>
      <w:lvlText w:val="•"/>
      <w:lvlJc w:val="left"/>
      <w:pPr>
        <w:ind w:left="-4393" w:hanging="550"/>
      </w:pPr>
    </w:lvl>
    <w:lvl w:ilvl="4">
      <w:numFmt w:val="bullet"/>
      <w:lvlText w:val="•"/>
      <w:lvlJc w:val="left"/>
      <w:pPr>
        <w:ind w:left="-3126" w:hanging="550"/>
      </w:pPr>
    </w:lvl>
    <w:lvl w:ilvl="5">
      <w:numFmt w:val="bullet"/>
      <w:lvlText w:val="•"/>
      <w:lvlJc w:val="left"/>
      <w:pPr>
        <w:ind w:left="-1858" w:hanging="550"/>
      </w:pPr>
    </w:lvl>
    <w:lvl w:ilvl="6">
      <w:numFmt w:val="bullet"/>
      <w:lvlText w:val="•"/>
      <w:lvlJc w:val="left"/>
      <w:pPr>
        <w:ind w:left="-591" w:hanging="550"/>
      </w:pPr>
    </w:lvl>
    <w:lvl w:ilvl="7">
      <w:numFmt w:val="bullet"/>
      <w:lvlText w:val="•"/>
      <w:lvlJc w:val="left"/>
      <w:pPr>
        <w:ind w:left="677" w:hanging="550"/>
      </w:pPr>
    </w:lvl>
    <w:lvl w:ilvl="8">
      <w:numFmt w:val="bullet"/>
      <w:lvlText w:val="•"/>
      <w:lvlJc w:val="left"/>
      <w:pPr>
        <w:ind w:left="1944" w:hanging="550"/>
      </w:pPr>
    </w:lvl>
  </w:abstractNum>
  <w:abstractNum w:abstractNumId="1" w15:restartNumberingAfterBreak="0">
    <w:nsid w:val="13BE0135"/>
    <w:multiLevelType w:val="hybridMultilevel"/>
    <w:tmpl w:val="7BBAF2B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82B"/>
    <w:multiLevelType w:val="hybridMultilevel"/>
    <w:tmpl w:val="C3E4BC8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</w:lvl>
    <w:lvl w:ilvl="2" w:tplc="9A1A4C82">
      <w:numFmt w:val="bullet"/>
      <w:lvlText w:val="•"/>
      <w:lvlJc w:val="left"/>
      <w:pPr>
        <w:ind w:left="2459" w:hanging="129"/>
      </w:pPr>
    </w:lvl>
    <w:lvl w:ilvl="3" w:tplc="7FDC985A">
      <w:numFmt w:val="bullet"/>
      <w:lvlText w:val="•"/>
      <w:lvlJc w:val="left"/>
      <w:pPr>
        <w:ind w:left="3509" w:hanging="129"/>
      </w:pPr>
    </w:lvl>
    <w:lvl w:ilvl="4" w:tplc="42AE5A38">
      <w:numFmt w:val="bullet"/>
      <w:lvlText w:val="•"/>
      <w:lvlJc w:val="left"/>
      <w:pPr>
        <w:ind w:left="4559" w:hanging="129"/>
      </w:pPr>
    </w:lvl>
    <w:lvl w:ilvl="5" w:tplc="9940B05A">
      <w:numFmt w:val="bullet"/>
      <w:lvlText w:val="•"/>
      <w:lvlJc w:val="left"/>
      <w:pPr>
        <w:ind w:left="5609" w:hanging="129"/>
      </w:pPr>
    </w:lvl>
    <w:lvl w:ilvl="6" w:tplc="ED740556">
      <w:numFmt w:val="bullet"/>
      <w:lvlText w:val="•"/>
      <w:lvlJc w:val="left"/>
      <w:pPr>
        <w:ind w:left="6659" w:hanging="129"/>
      </w:pPr>
    </w:lvl>
    <w:lvl w:ilvl="7" w:tplc="FC5ACC48">
      <w:numFmt w:val="bullet"/>
      <w:lvlText w:val="•"/>
      <w:lvlJc w:val="left"/>
      <w:pPr>
        <w:ind w:left="7709" w:hanging="129"/>
      </w:pPr>
    </w:lvl>
    <w:lvl w:ilvl="8" w:tplc="A356B152">
      <w:numFmt w:val="bullet"/>
      <w:lvlText w:val="•"/>
      <w:lvlJc w:val="left"/>
      <w:pPr>
        <w:ind w:left="8759" w:hanging="129"/>
      </w:pPr>
    </w:lvl>
  </w:abstractNum>
  <w:abstractNum w:abstractNumId="4" w15:restartNumberingAfterBreak="0">
    <w:nsid w:val="2DFD6F4F"/>
    <w:multiLevelType w:val="hybridMultilevel"/>
    <w:tmpl w:val="0B5415C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0272"/>
    <w:multiLevelType w:val="hybridMultilevel"/>
    <w:tmpl w:val="6AE2C82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rFonts w:hint="default"/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161EA"/>
    <w:multiLevelType w:val="hybridMultilevel"/>
    <w:tmpl w:val="C3620000"/>
    <w:lvl w:ilvl="0" w:tplc="5FDA86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9B85BEE"/>
    <w:multiLevelType w:val="hybridMultilevel"/>
    <w:tmpl w:val="E1DEA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075503">
    <w:abstractNumId w:val="5"/>
  </w:num>
  <w:num w:numId="2" w16cid:durableId="2075660314">
    <w:abstractNumId w:val="6"/>
  </w:num>
  <w:num w:numId="3" w16cid:durableId="1423144935">
    <w:abstractNumId w:val="2"/>
  </w:num>
  <w:num w:numId="4" w16cid:durableId="287783418">
    <w:abstractNumId w:val="10"/>
  </w:num>
  <w:num w:numId="5" w16cid:durableId="461461049">
    <w:abstractNumId w:val="8"/>
  </w:num>
  <w:num w:numId="6" w16cid:durableId="774903905">
    <w:abstractNumId w:val="9"/>
  </w:num>
  <w:num w:numId="7" w16cid:durableId="92969950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35175615">
    <w:abstractNumId w:val="3"/>
  </w:num>
  <w:num w:numId="9" w16cid:durableId="4401155">
    <w:abstractNumId w:val="7"/>
  </w:num>
  <w:num w:numId="10" w16cid:durableId="2136604699">
    <w:abstractNumId w:val="1"/>
  </w:num>
  <w:num w:numId="11" w16cid:durableId="330760299">
    <w:abstractNumId w:val="4"/>
  </w:num>
  <w:num w:numId="12" w16cid:durableId="70487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AD"/>
    <w:rsid w:val="0001444D"/>
    <w:rsid w:val="00054274"/>
    <w:rsid w:val="00083677"/>
    <w:rsid w:val="00091A6C"/>
    <w:rsid w:val="00092DAA"/>
    <w:rsid w:val="00094394"/>
    <w:rsid w:val="0009573E"/>
    <w:rsid w:val="000959BE"/>
    <w:rsid w:val="000A5A86"/>
    <w:rsid w:val="000A5FBF"/>
    <w:rsid w:val="000B2495"/>
    <w:rsid w:val="000E1BFC"/>
    <w:rsid w:val="000E548D"/>
    <w:rsid w:val="000F08CE"/>
    <w:rsid w:val="000F188E"/>
    <w:rsid w:val="000F30F0"/>
    <w:rsid w:val="001006F7"/>
    <w:rsid w:val="00123F77"/>
    <w:rsid w:val="00172443"/>
    <w:rsid w:val="00176593"/>
    <w:rsid w:val="00176748"/>
    <w:rsid w:val="00186555"/>
    <w:rsid w:val="00186F7D"/>
    <w:rsid w:val="00193F2E"/>
    <w:rsid w:val="001B1836"/>
    <w:rsid w:val="001B7E31"/>
    <w:rsid w:val="001C0123"/>
    <w:rsid w:val="001C0FAA"/>
    <w:rsid w:val="001D5329"/>
    <w:rsid w:val="001D60AD"/>
    <w:rsid w:val="00215ADE"/>
    <w:rsid w:val="002572D2"/>
    <w:rsid w:val="00265A8B"/>
    <w:rsid w:val="002663A1"/>
    <w:rsid w:val="00267758"/>
    <w:rsid w:val="002706B9"/>
    <w:rsid w:val="00271CA6"/>
    <w:rsid w:val="00276F94"/>
    <w:rsid w:val="00293258"/>
    <w:rsid w:val="002A7F29"/>
    <w:rsid w:val="002B50C9"/>
    <w:rsid w:val="002C6EE3"/>
    <w:rsid w:val="002C77A7"/>
    <w:rsid w:val="002E598C"/>
    <w:rsid w:val="002F003F"/>
    <w:rsid w:val="00313E0B"/>
    <w:rsid w:val="003148A0"/>
    <w:rsid w:val="00335263"/>
    <w:rsid w:val="00350A1C"/>
    <w:rsid w:val="00361916"/>
    <w:rsid w:val="00365008"/>
    <w:rsid w:val="00365EDC"/>
    <w:rsid w:val="003856AF"/>
    <w:rsid w:val="003A3CB4"/>
    <w:rsid w:val="003B2886"/>
    <w:rsid w:val="003C4E4C"/>
    <w:rsid w:val="003D4BC5"/>
    <w:rsid w:val="003D556C"/>
    <w:rsid w:val="003E5C10"/>
    <w:rsid w:val="003F18C9"/>
    <w:rsid w:val="0040250A"/>
    <w:rsid w:val="00420FE3"/>
    <w:rsid w:val="00427229"/>
    <w:rsid w:val="00436AD4"/>
    <w:rsid w:val="00454D02"/>
    <w:rsid w:val="00472FC6"/>
    <w:rsid w:val="004802C6"/>
    <w:rsid w:val="004A3A75"/>
    <w:rsid w:val="004D0FCC"/>
    <w:rsid w:val="004D70D6"/>
    <w:rsid w:val="004E0950"/>
    <w:rsid w:val="004E28AC"/>
    <w:rsid w:val="004F1639"/>
    <w:rsid w:val="00501D89"/>
    <w:rsid w:val="00504CA4"/>
    <w:rsid w:val="00512D8F"/>
    <w:rsid w:val="0052462B"/>
    <w:rsid w:val="00535328"/>
    <w:rsid w:val="0055401C"/>
    <w:rsid w:val="00567998"/>
    <w:rsid w:val="00575062"/>
    <w:rsid w:val="00580D7C"/>
    <w:rsid w:val="00587D3E"/>
    <w:rsid w:val="00590B5F"/>
    <w:rsid w:val="005A4947"/>
    <w:rsid w:val="005B7567"/>
    <w:rsid w:val="005C1AE6"/>
    <w:rsid w:val="005D3F19"/>
    <w:rsid w:val="00613EFB"/>
    <w:rsid w:val="0062190F"/>
    <w:rsid w:val="00621A2D"/>
    <w:rsid w:val="00640AC5"/>
    <w:rsid w:val="00641A9E"/>
    <w:rsid w:val="006724B6"/>
    <w:rsid w:val="00680DE5"/>
    <w:rsid w:val="00681427"/>
    <w:rsid w:val="0068619A"/>
    <w:rsid w:val="006A4C8A"/>
    <w:rsid w:val="006F0BDE"/>
    <w:rsid w:val="00702351"/>
    <w:rsid w:val="00704AA1"/>
    <w:rsid w:val="00706B70"/>
    <w:rsid w:val="00707B49"/>
    <w:rsid w:val="00720BB8"/>
    <w:rsid w:val="00731988"/>
    <w:rsid w:val="00746BAE"/>
    <w:rsid w:val="00750C54"/>
    <w:rsid w:val="00767708"/>
    <w:rsid w:val="007846DE"/>
    <w:rsid w:val="007A4575"/>
    <w:rsid w:val="007C08B8"/>
    <w:rsid w:val="007C3E22"/>
    <w:rsid w:val="007C65CF"/>
    <w:rsid w:val="007D0199"/>
    <w:rsid w:val="007D78CE"/>
    <w:rsid w:val="007E06A5"/>
    <w:rsid w:val="007F06C0"/>
    <w:rsid w:val="00822E6D"/>
    <w:rsid w:val="00826787"/>
    <w:rsid w:val="00830C5F"/>
    <w:rsid w:val="00846C51"/>
    <w:rsid w:val="00855CD6"/>
    <w:rsid w:val="00881DF2"/>
    <w:rsid w:val="00897675"/>
    <w:rsid w:val="008B1704"/>
    <w:rsid w:val="008B5A1E"/>
    <w:rsid w:val="008C2412"/>
    <w:rsid w:val="008D0FA7"/>
    <w:rsid w:val="008E452A"/>
    <w:rsid w:val="008E4D3D"/>
    <w:rsid w:val="00900597"/>
    <w:rsid w:val="00903912"/>
    <w:rsid w:val="00905E66"/>
    <w:rsid w:val="00913261"/>
    <w:rsid w:val="00944D22"/>
    <w:rsid w:val="0094731E"/>
    <w:rsid w:val="00951103"/>
    <w:rsid w:val="00970CC9"/>
    <w:rsid w:val="00983596"/>
    <w:rsid w:val="009936DD"/>
    <w:rsid w:val="0099659C"/>
    <w:rsid w:val="00997D8A"/>
    <w:rsid w:val="009B2F36"/>
    <w:rsid w:val="009D3930"/>
    <w:rsid w:val="009D6023"/>
    <w:rsid w:val="009D615E"/>
    <w:rsid w:val="009F6961"/>
    <w:rsid w:val="00A15656"/>
    <w:rsid w:val="00A214C4"/>
    <w:rsid w:val="00A256DE"/>
    <w:rsid w:val="00A31C4E"/>
    <w:rsid w:val="00A3413D"/>
    <w:rsid w:val="00A41E78"/>
    <w:rsid w:val="00A50E86"/>
    <w:rsid w:val="00A565A3"/>
    <w:rsid w:val="00A97823"/>
    <w:rsid w:val="00AA1B98"/>
    <w:rsid w:val="00AA5758"/>
    <w:rsid w:val="00AA7641"/>
    <w:rsid w:val="00AC0740"/>
    <w:rsid w:val="00AC6D33"/>
    <w:rsid w:val="00AD0332"/>
    <w:rsid w:val="00AD7B69"/>
    <w:rsid w:val="00AF601B"/>
    <w:rsid w:val="00B0133A"/>
    <w:rsid w:val="00B36359"/>
    <w:rsid w:val="00B44D9C"/>
    <w:rsid w:val="00B549A7"/>
    <w:rsid w:val="00B5773A"/>
    <w:rsid w:val="00B61A25"/>
    <w:rsid w:val="00B674BB"/>
    <w:rsid w:val="00B73E53"/>
    <w:rsid w:val="00B76F1D"/>
    <w:rsid w:val="00B83809"/>
    <w:rsid w:val="00BB609D"/>
    <w:rsid w:val="00BE0D60"/>
    <w:rsid w:val="00BE28A6"/>
    <w:rsid w:val="00C21AD1"/>
    <w:rsid w:val="00C338AD"/>
    <w:rsid w:val="00C3537E"/>
    <w:rsid w:val="00C51524"/>
    <w:rsid w:val="00C96EE7"/>
    <w:rsid w:val="00CA2F3C"/>
    <w:rsid w:val="00CB2EE2"/>
    <w:rsid w:val="00CC1CE2"/>
    <w:rsid w:val="00CC36DF"/>
    <w:rsid w:val="00CC74FB"/>
    <w:rsid w:val="00CD7045"/>
    <w:rsid w:val="00CD79D3"/>
    <w:rsid w:val="00CE4028"/>
    <w:rsid w:val="00CF457F"/>
    <w:rsid w:val="00CF45EB"/>
    <w:rsid w:val="00CF49AE"/>
    <w:rsid w:val="00D0195C"/>
    <w:rsid w:val="00D10746"/>
    <w:rsid w:val="00D53098"/>
    <w:rsid w:val="00D87D35"/>
    <w:rsid w:val="00D9103C"/>
    <w:rsid w:val="00DE6615"/>
    <w:rsid w:val="00DF1A2A"/>
    <w:rsid w:val="00E0380B"/>
    <w:rsid w:val="00E34FB0"/>
    <w:rsid w:val="00E47AEF"/>
    <w:rsid w:val="00E75D09"/>
    <w:rsid w:val="00E76B1E"/>
    <w:rsid w:val="00E826EB"/>
    <w:rsid w:val="00E9296D"/>
    <w:rsid w:val="00EB44D3"/>
    <w:rsid w:val="00EC488F"/>
    <w:rsid w:val="00ED285C"/>
    <w:rsid w:val="00ED519F"/>
    <w:rsid w:val="00EF2ACF"/>
    <w:rsid w:val="00F00473"/>
    <w:rsid w:val="00F02B42"/>
    <w:rsid w:val="00F1090B"/>
    <w:rsid w:val="00F153B9"/>
    <w:rsid w:val="00F30646"/>
    <w:rsid w:val="00F34F2A"/>
    <w:rsid w:val="00F529A4"/>
    <w:rsid w:val="00F6424C"/>
    <w:rsid w:val="00F727E7"/>
    <w:rsid w:val="00F74E26"/>
    <w:rsid w:val="00F82085"/>
    <w:rsid w:val="00FA0ACD"/>
    <w:rsid w:val="00FA7E6D"/>
    <w:rsid w:val="00FB4A12"/>
    <w:rsid w:val="00FD1DF7"/>
    <w:rsid w:val="00FD6157"/>
    <w:rsid w:val="00FE171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136B"/>
  <w15:chartTrackingRefBased/>
  <w15:docId w15:val="{D02ED68B-3595-41B7-8454-9AD0665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5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C338AD"/>
    <w:pPr>
      <w:ind w:left="720"/>
      <w:contextualSpacing/>
    </w:pPr>
  </w:style>
  <w:style w:type="table" w:styleId="Tabelacomgrade">
    <w:name w:val="Table Grid"/>
    <w:basedOn w:val="Tabelanormal"/>
    <w:uiPriority w:val="39"/>
    <w:rsid w:val="00C338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338A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C338AD"/>
    <w:pPr>
      <w:spacing w:after="0" w:line="240" w:lineRule="auto"/>
    </w:pPr>
    <w:rPr>
      <w:kern w:val="0"/>
      <w14:ligatures w14:val="none"/>
    </w:rPr>
  </w:style>
  <w:style w:type="character" w:customStyle="1" w:styleId="SemEspaamentoChar">
    <w:name w:val="Sem Espaçamento Char"/>
    <w:link w:val="SemEspaamento"/>
    <w:uiPriority w:val="1"/>
    <w:locked/>
    <w:rsid w:val="00C338AD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CD79D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F60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6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420FE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fontstyle21">
    <w:name w:val="fontstyle21"/>
    <w:basedOn w:val="Fontepargpadro"/>
    <w:rsid w:val="00AA764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rte">
    <w:name w:val="Strong"/>
    <w:basedOn w:val="Fontepargpadro"/>
    <w:uiPriority w:val="22"/>
    <w:qFormat/>
    <w:rsid w:val="00454D02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50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213con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3721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9</cp:revision>
  <cp:lastPrinted>2025-02-26T18:39:00Z</cp:lastPrinted>
  <dcterms:created xsi:type="dcterms:W3CDTF">2025-02-27T13:53:00Z</dcterms:created>
  <dcterms:modified xsi:type="dcterms:W3CDTF">2025-03-10T14:02:00Z</dcterms:modified>
</cp:coreProperties>
</file>