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47C2C" w14:textId="0BC45EA3" w:rsidR="001E7B6A" w:rsidRPr="00580FD3" w:rsidRDefault="001E7B6A" w:rsidP="00FA32BC">
      <w:pPr>
        <w:shd w:val="clear" w:color="auto" w:fill="FFFFFF" w:themeFill="background1"/>
        <w:spacing w:after="0" w:line="240" w:lineRule="auto"/>
        <w:jc w:val="center"/>
        <w:rPr>
          <w:rFonts w:ascii="Times New Roman" w:hAnsi="Times New Roman" w:cs="Times New Roman"/>
          <w:b/>
        </w:rPr>
      </w:pPr>
      <w:r w:rsidRPr="00580FD3">
        <w:rPr>
          <w:rFonts w:ascii="Times New Roman" w:hAnsi="Times New Roman" w:cs="Times New Roman"/>
          <w:b/>
        </w:rPr>
        <w:t>TERMO DE REFERÊNCIA</w:t>
      </w:r>
    </w:p>
    <w:p w14:paraId="060FDC8D" w14:textId="77777777" w:rsidR="00C54DC1" w:rsidRPr="00580FD3" w:rsidRDefault="00C54DC1" w:rsidP="00C54DC1">
      <w:pPr>
        <w:spacing w:after="0" w:line="240" w:lineRule="auto"/>
        <w:jc w:val="center"/>
        <w:rPr>
          <w:rFonts w:ascii="Times New Roman" w:hAnsi="Times New Roman" w:cs="Times New Roman"/>
          <w:b/>
        </w:rPr>
      </w:pPr>
      <w:bookmarkStart w:id="0" w:name="_Hlk236289801"/>
      <w:bookmarkEnd w:id="0"/>
      <w:r w:rsidRPr="00580FD3">
        <w:rPr>
          <w:rFonts w:ascii="Times New Roman" w:hAnsi="Times New Roman" w:cs="Times New Roman"/>
          <w:b/>
        </w:rPr>
        <w:t>SECRETARIA MUNICIPAL DE TRANSPORTES, OBRAS E SERVIÇOS URBANOS</w:t>
      </w:r>
    </w:p>
    <w:p w14:paraId="298CB7B5" w14:textId="77777777" w:rsidR="00C54DC1" w:rsidRPr="00580FD3" w:rsidRDefault="00C54DC1" w:rsidP="00C54DC1">
      <w:pPr>
        <w:shd w:val="clear" w:color="auto" w:fill="FFFFFF" w:themeFill="background1"/>
        <w:spacing w:after="0" w:line="240" w:lineRule="auto"/>
        <w:jc w:val="center"/>
        <w:rPr>
          <w:rFonts w:ascii="Times New Roman" w:hAnsi="Times New Roman" w:cs="Times New Roman"/>
          <w:b/>
        </w:rPr>
      </w:pPr>
      <w:r w:rsidRPr="00580FD3">
        <w:rPr>
          <w:rFonts w:ascii="Times New Roman" w:hAnsi="Times New Roman" w:cs="Times New Roman"/>
          <w:b/>
        </w:rPr>
        <w:t>Solicitação nº 38/2026</w:t>
      </w:r>
    </w:p>
    <w:p w14:paraId="5330F267" w14:textId="1FEC8DF3" w:rsidR="00DD5D06" w:rsidRPr="00580FD3" w:rsidRDefault="00DE000C" w:rsidP="00FA32BC">
      <w:pPr>
        <w:shd w:val="clear" w:color="auto" w:fill="FFFFFF" w:themeFill="background1"/>
        <w:spacing w:after="0" w:line="240" w:lineRule="auto"/>
        <w:jc w:val="center"/>
        <w:rPr>
          <w:rFonts w:ascii="Times New Roman" w:hAnsi="Times New Roman" w:cs="Times New Roman"/>
        </w:rPr>
      </w:pPr>
      <w:r w:rsidRPr="00580FD3">
        <w:rPr>
          <w:rFonts w:ascii="Times New Roman" w:hAnsi="Times New Roman" w:cs="Times New Roman"/>
        </w:rPr>
        <w:tab/>
      </w:r>
    </w:p>
    <w:tbl>
      <w:tblPr>
        <w:tblStyle w:val="Tabelacomgrade"/>
        <w:tblW w:w="10491" w:type="dxa"/>
        <w:tblInd w:w="-998" w:type="dxa"/>
        <w:tblLayout w:type="fixed"/>
        <w:tblLook w:val="04A0" w:firstRow="1" w:lastRow="0" w:firstColumn="1" w:lastColumn="0" w:noHBand="0" w:noVBand="1"/>
      </w:tblPr>
      <w:tblGrid>
        <w:gridCol w:w="709"/>
        <w:gridCol w:w="9782"/>
      </w:tblGrid>
      <w:tr w:rsidR="00AA5C6D" w:rsidRPr="00580FD3" w14:paraId="2B8AA58A" w14:textId="77777777" w:rsidTr="00580FD3">
        <w:tc>
          <w:tcPr>
            <w:tcW w:w="10491" w:type="dxa"/>
            <w:gridSpan w:val="2"/>
          </w:tcPr>
          <w:p w14:paraId="007BE19B" w14:textId="77777777" w:rsidR="00AA5C6D" w:rsidRPr="00580FD3" w:rsidRDefault="00AA5C6D" w:rsidP="00FA32BC">
            <w:pPr>
              <w:shd w:val="clear" w:color="auto" w:fill="FFFFFF" w:themeFill="background1"/>
              <w:jc w:val="center"/>
              <w:rPr>
                <w:rFonts w:ascii="Times New Roman" w:hAnsi="Times New Roman" w:cs="Times New Roman"/>
                <w:b/>
              </w:rPr>
            </w:pPr>
            <w:r w:rsidRPr="00580FD3">
              <w:rPr>
                <w:rFonts w:ascii="Times New Roman" w:hAnsi="Times New Roman" w:cs="Times New Roman"/>
                <w:b/>
              </w:rPr>
              <w:t>ELEMENTOS</w:t>
            </w:r>
          </w:p>
        </w:tc>
      </w:tr>
      <w:tr w:rsidR="003D67B1" w:rsidRPr="00580FD3" w14:paraId="69CE238A" w14:textId="77777777" w:rsidTr="00580FD3">
        <w:tc>
          <w:tcPr>
            <w:tcW w:w="709" w:type="dxa"/>
          </w:tcPr>
          <w:p w14:paraId="00FD7BC0" w14:textId="77777777" w:rsidR="001E7B6A" w:rsidRPr="00580FD3"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178120D9" w14:textId="77777777" w:rsidR="001E7B6A" w:rsidRPr="00580FD3" w:rsidRDefault="001E7B6A"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Definição do objeto, incluídos sua natureza, os quantitativos, o prazo do contrato e, se for o caso, a possibilidade de sua prorrogação.</w:t>
            </w:r>
          </w:p>
          <w:p w14:paraId="3F3BF188" w14:textId="77777777" w:rsidR="00580FD3" w:rsidRPr="00580FD3" w:rsidRDefault="00580FD3" w:rsidP="00580FD3">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Constitui objeto da presente contratação o Registro de Preços para futura e eventual aquisição de grades metálicas, compreendendo grades de ferro para bocas de lobo e grades metálicas para janelas e portas, destinadas à manutenção, recuperação, substituição, proteção e adequação da infraestrutura urbana e dos prédios e espaços públicos do Município de Palmitos/SC, conforme condições, especificações, quantitativos e exigências estabelecidas neste Termo de Referência e seus anexos.</w:t>
            </w:r>
          </w:p>
          <w:p w14:paraId="79ADB942" w14:textId="77777777" w:rsidR="00580FD3" w:rsidRPr="00580FD3" w:rsidRDefault="00580FD3" w:rsidP="00580FD3">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 contratação será realizada por meio do Sistema de Registro de Preços – SRP, permitindo que os materiais sejam solicitados de forma parcelada, conforme a necessidade efetiva da Administração, durante o período de vigência da Ata de Registro de Preços, não havendo obrigação de aquisição integral dos quantitativos estimados.</w:t>
            </w:r>
          </w:p>
          <w:p w14:paraId="18A9046D" w14:textId="77777777" w:rsidR="00580FD3" w:rsidRPr="00580FD3" w:rsidRDefault="00580FD3" w:rsidP="00580FD3">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O objeto possui natureza de bens comuns, uma vez que seus padrões de qualidade, desempenho, materiais, dimensões e demais características podem ser objetivamente definidos por meio de especificações usuais de mercado, mediante critérios objetivos estabelecidos neste Termo de Referência.</w:t>
            </w:r>
          </w:p>
          <w:p w14:paraId="271B8F5C" w14:textId="77777777" w:rsidR="00580FD3" w:rsidRPr="00580FD3" w:rsidRDefault="00580FD3" w:rsidP="00580FD3">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Em razão das características do objeto, mostra-se adequada a realização de Pregão Eletrônico, com adoção do critério de julgamento de menor preço por item, permitindo que os fornecedores apresentem propostas de forma independente para cada tipo de grade, ampliando a competitividade do certame.</w:t>
            </w:r>
          </w:p>
          <w:p w14:paraId="68150399" w14:textId="77777777" w:rsidR="00580FD3" w:rsidRPr="00580FD3" w:rsidRDefault="00580FD3" w:rsidP="00580FD3">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As solicitações serão realizadas de acordo com as necessidades efetivamente verificadas pelos setores responsáveis, observados os quantitativos máximos registrados, as condições estabelecidas na Ata de Registro de Preços e a disponibilidade orçamentária e financeira.</w:t>
            </w:r>
          </w:p>
          <w:p w14:paraId="0937E88A" w14:textId="77777777" w:rsidR="00580FD3" w:rsidRPr="00580FD3" w:rsidRDefault="00580FD3" w:rsidP="00580FD3">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 execução do fornecimento ocorrerá de forma parcelada, mediante emissão de solicitação, ordem de fornecimento ou instrumento equivalente emitido pelo Município, contendo as quantidades, especificações, local de entrega e demais informações necessárias à execução.</w:t>
            </w:r>
          </w:p>
          <w:p w14:paraId="40E0B573" w14:textId="77777777" w:rsidR="00580FD3" w:rsidRPr="00580FD3" w:rsidRDefault="00580FD3" w:rsidP="00580FD3">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 Ata de Registro de Preços terá vigência de 1 (um) ano, contado a partir da data de sua assinatura ou da divulgação no Portal Nacional de Contratações Públicas – PNCP, conforme o marco aplicável ao instrumento, podendo ser prorrogada por igual período, desde que comprovada a vantajosidade dos preços registrados, nos termos do art. 84 da Lei Federal nº 14.133/2021.</w:t>
            </w:r>
          </w:p>
          <w:p w14:paraId="079DC2EA" w14:textId="77777777" w:rsidR="00580FD3" w:rsidRPr="00580FD3" w:rsidRDefault="00580FD3" w:rsidP="00580FD3">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Eventual prorrogação deverá ser precedida de análise formal da Administração quanto à permanência da necessidade, à adequação dos quantitativos e à vantajosidade dos preços registrados, mediante pesquisa ou outro meio admitido pela legislação aplicável.</w:t>
            </w:r>
          </w:p>
          <w:p w14:paraId="4CE43DB6" w14:textId="77777777" w:rsidR="00C942D2" w:rsidRDefault="00580FD3" w:rsidP="00FA32BC">
            <w:pPr>
              <w:widowControl w:val="0"/>
              <w:tabs>
                <w:tab w:val="left" w:pos="1701"/>
              </w:tabs>
              <w:adjustRightInd w:val="0"/>
              <w:jc w:val="both"/>
              <w:textAlignment w:val="baseline"/>
              <w:rPr>
                <w:rFonts w:ascii="Times New Roman" w:hAnsi="Times New Roman" w:cs="Times New Roman"/>
              </w:rPr>
            </w:pPr>
            <w:r w:rsidRPr="00580FD3">
              <w:rPr>
                <w:rFonts w:ascii="Times New Roman" w:hAnsi="Times New Roman" w:cs="Times New Roman"/>
              </w:rPr>
              <w:t>A aquisição dos materiais será realizada de acordo com a necessidade do Município, buscando assegurar a continuidade dos serviços de manutenção, a adequada conservação das vias, dispositivos de drenagem e prédios públicos, bem como a racionalização dos recursos materiais, humanos e financeiros disponíveis</w:t>
            </w:r>
            <w:r w:rsidR="00B80AC3" w:rsidRPr="00580FD3">
              <w:rPr>
                <w:rFonts w:ascii="Times New Roman" w:hAnsi="Times New Roman" w:cs="Times New Roman"/>
              </w:rPr>
              <w:t>.</w:t>
            </w:r>
          </w:p>
          <w:p w14:paraId="0D1B4F0B" w14:textId="77777777" w:rsidR="00DE3089" w:rsidRPr="00DE3089" w:rsidRDefault="00DE3089" w:rsidP="00DE3089">
            <w:pPr>
              <w:widowControl w:val="0"/>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Nos termos dos arts. 106 e 107 da Lei Federal nº 14.133/2021, a vigência poderá ser prorrogada quando presentes o interesse público, a vantajosidade para a Administração e a disponibilidade orçamentária, mediante justificativa formal e celebração de termo aditivo.</w:t>
            </w:r>
          </w:p>
          <w:p w14:paraId="6BB4050D" w14:textId="77777777" w:rsidR="00DE3089" w:rsidRPr="00DE3089" w:rsidRDefault="00DE3089" w:rsidP="00DE3089">
            <w:pPr>
              <w:widowControl w:val="0"/>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A participação na presente licitação observará as disposições da Lei Complementar nº 123/2006, da Lei Complementar nº 147/2014 e do Decreto Municipal nº 121/2025, assegurando às microempresas (ME) e empresas de pequeno porte (EPP) o tratamento jurídico diferenciado e favorecido previsto na legislação.</w:t>
            </w:r>
          </w:p>
          <w:p w14:paraId="5973B9C7" w14:textId="77777777" w:rsidR="00DE3089" w:rsidRPr="00DE3089" w:rsidRDefault="00DE3089" w:rsidP="00DE3089">
            <w:pPr>
              <w:widowControl w:val="0"/>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Quando verificados os requisitos legais e regulamentares, poderá ser aplicada a prioridade de contratação de empresas locais ou regionais, observando-se:</w:t>
            </w:r>
          </w:p>
          <w:p w14:paraId="47AADDD6" w14:textId="77777777" w:rsidR="00DE3089" w:rsidRPr="00DE3089" w:rsidRDefault="00DE3089" w:rsidP="00DE3089">
            <w:pPr>
              <w:widowControl w:val="0"/>
              <w:numPr>
                <w:ilvl w:val="0"/>
                <w:numId w:val="44"/>
              </w:numPr>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a definição de empresa local ou regional constante do Decreto Municipal nº 121/2025;</w:t>
            </w:r>
          </w:p>
          <w:p w14:paraId="010D2CB8" w14:textId="77777777" w:rsidR="00DE3089" w:rsidRPr="00DE3089" w:rsidRDefault="00DE3089" w:rsidP="00DE3089">
            <w:pPr>
              <w:widowControl w:val="0"/>
              <w:numPr>
                <w:ilvl w:val="0"/>
                <w:numId w:val="44"/>
              </w:numPr>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 xml:space="preserve">o limite de até 10% (dez por cento) em relação ao melhor preço válido, quando admitido pela </w:t>
            </w:r>
            <w:r w:rsidRPr="00DE3089">
              <w:rPr>
                <w:rFonts w:ascii="Times New Roman" w:hAnsi="Times New Roman" w:cs="Times New Roman"/>
                <w:bCs/>
              </w:rPr>
              <w:lastRenderedPageBreak/>
              <w:t>legislação;</w:t>
            </w:r>
          </w:p>
          <w:p w14:paraId="71793761" w14:textId="77777777" w:rsidR="00DE3089" w:rsidRPr="00DE3089" w:rsidRDefault="00DE3089" w:rsidP="00DE3089">
            <w:pPr>
              <w:widowControl w:val="0"/>
              <w:numPr>
                <w:ilvl w:val="0"/>
                <w:numId w:val="44"/>
              </w:numPr>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a existência de microempresas ou empresas de pequeno porte aptas à execução integral do objeto;</w:t>
            </w:r>
          </w:p>
          <w:p w14:paraId="524E6858" w14:textId="77777777" w:rsidR="00DE3089" w:rsidRPr="00DE3089" w:rsidRDefault="00DE3089" w:rsidP="00DE3089">
            <w:pPr>
              <w:widowControl w:val="0"/>
              <w:numPr>
                <w:ilvl w:val="0"/>
                <w:numId w:val="44"/>
              </w:numPr>
              <w:tabs>
                <w:tab w:val="left" w:pos="1701"/>
              </w:tabs>
              <w:adjustRightInd w:val="0"/>
              <w:jc w:val="both"/>
              <w:textAlignment w:val="baseline"/>
              <w:rPr>
                <w:rFonts w:ascii="Times New Roman" w:hAnsi="Times New Roman" w:cs="Times New Roman"/>
                <w:bCs/>
              </w:rPr>
            </w:pPr>
            <w:r w:rsidRPr="00DE3089">
              <w:rPr>
                <w:rFonts w:ascii="Times New Roman" w:hAnsi="Times New Roman" w:cs="Times New Roman"/>
                <w:bCs/>
              </w:rPr>
              <w:t>a compatibilidade da aplicação do benefício com o interesse público e com a seleção da proposta mais vantajosa.</w:t>
            </w:r>
          </w:p>
          <w:p w14:paraId="6E8B1C6B" w14:textId="2505D0C3" w:rsidR="00DE3089" w:rsidRPr="00580FD3" w:rsidRDefault="00DE3089" w:rsidP="00DE3089">
            <w:pPr>
              <w:widowControl w:val="0"/>
              <w:tabs>
                <w:tab w:val="left" w:pos="1701"/>
              </w:tabs>
              <w:adjustRightInd w:val="0"/>
              <w:jc w:val="both"/>
              <w:textAlignment w:val="baseline"/>
              <w:rPr>
                <w:rFonts w:ascii="Times New Roman" w:hAnsi="Times New Roman" w:cs="Times New Roman"/>
              </w:rPr>
            </w:pPr>
            <w:r w:rsidRPr="00DE3089">
              <w:rPr>
                <w:rFonts w:ascii="Times New Roman" w:hAnsi="Times New Roman" w:cs="Times New Roman"/>
                <w:bCs/>
              </w:rPr>
              <w:t>A eventual aplicação dos benefícios previstos na Lei Complementar nº 123/2006 ocorrerá exclusivamente nas hipóteses e condições estabelecidas no edital, não afastando a necessidade de atendimento integral às exigências técnicas e de habilitação previstas neste Termo de Referência.</w:t>
            </w:r>
          </w:p>
        </w:tc>
      </w:tr>
      <w:tr w:rsidR="003D67B1" w:rsidRPr="00580FD3" w14:paraId="04B30F58" w14:textId="77777777" w:rsidTr="00580FD3">
        <w:trPr>
          <w:trHeight w:val="1825"/>
        </w:trPr>
        <w:tc>
          <w:tcPr>
            <w:tcW w:w="709" w:type="dxa"/>
          </w:tcPr>
          <w:p w14:paraId="243649EA" w14:textId="77777777" w:rsidR="001E7B6A" w:rsidRPr="00580FD3"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51BE553F" w14:textId="77777777" w:rsidR="001E7B6A" w:rsidRPr="00580FD3" w:rsidRDefault="001E7B6A"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Especificação do produto, preferencialmente conforme catálogo eletrônico de padronização, observados os requisitos de qualidade, rendimento, compatibilidade, durabilidade e segurança.</w:t>
            </w:r>
          </w:p>
          <w:p w14:paraId="54B81197"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Os produtos deverão ser fabricados e fornecidos de acordo com as especificações estabelecidas neste Termo de Referência, observando-se os requisitos mínimos de qualidade, resistência, segurança, durabilidade, compatibilidade, acabamento e funcionalidade, de modo a garantir sua adequada utilização nos locais indicados pela Administração.</w:t>
            </w:r>
          </w:p>
          <w:p w14:paraId="17EA3D8D" w14:textId="54E493CF" w:rsidR="00A60B70" w:rsidRPr="00580FD3" w:rsidRDefault="00580FD3" w:rsidP="00A60B70">
            <w:pPr>
              <w:jc w:val="both"/>
              <w:rPr>
                <w:rFonts w:ascii="Times New Roman" w:hAnsi="Times New Roman" w:cs="Times New Roman"/>
              </w:rPr>
            </w:pPr>
            <w:r w:rsidRPr="00580FD3">
              <w:rPr>
                <w:rFonts w:ascii="Times New Roman" w:hAnsi="Times New Roman" w:cs="Times New Roman"/>
              </w:rPr>
              <w:t>Considerando as características específicas dos objetos, os itens deverão atender às seguintes especificações:</w:t>
            </w:r>
          </w:p>
          <w:tbl>
            <w:tblPr>
              <w:tblStyle w:val="Tabelacomgrade"/>
              <w:tblW w:w="9550" w:type="dxa"/>
              <w:tblLook w:val="04A0" w:firstRow="1" w:lastRow="0" w:firstColumn="1" w:lastColumn="0" w:noHBand="0" w:noVBand="1"/>
            </w:tblPr>
            <w:tblGrid>
              <w:gridCol w:w="857"/>
              <w:gridCol w:w="4275"/>
              <w:gridCol w:w="890"/>
              <w:gridCol w:w="977"/>
              <w:gridCol w:w="1114"/>
              <w:gridCol w:w="1437"/>
            </w:tblGrid>
            <w:tr w:rsidR="003654A8" w:rsidRPr="00580FD3" w14:paraId="03426D4F" w14:textId="77777777" w:rsidTr="00580FD3">
              <w:trPr>
                <w:trHeight w:val="645"/>
              </w:trPr>
              <w:tc>
                <w:tcPr>
                  <w:tcW w:w="857" w:type="dxa"/>
                </w:tcPr>
                <w:p w14:paraId="75310C3B" w14:textId="77777777" w:rsidR="003654A8" w:rsidRPr="00580FD3" w:rsidRDefault="003654A8" w:rsidP="003654A8">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ITEM</w:t>
                  </w:r>
                </w:p>
              </w:tc>
              <w:tc>
                <w:tcPr>
                  <w:tcW w:w="4275" w:type="dxa"/>
                  <w:hideMark/>
                </w:tcPr>
                <w:p w14:paraId="75AF2E77" w14:textId="77777777" w:rsidR="003654A8" w:rsidRPr="00580FD3" w:rsidRDefault="003654A8" w:rsidP="003654A8">
                  <w:pPr>
                    <w:jc w:val="both"/>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DEESCRIÇÃO</w:t>
                  </w:r>
                </w:p>
              </w:tc>
              <w:tc>
                <w:tcPr>
                  <w:tcW w:w="890" w:type="dxa"/>
                  <w:hideMark/>
                </w:tcPr>
                <w:p w14:paraId="5C966EF5" w14:textId="77777777" w:rsidR="003654A8" w:rsidRPr="00580FD3" w:rsidRDefault="003654A8" w:rsidP="003654A8">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UNID </w:t>
                  </w:r>
                </w:p>
              </w:tc>
              <w:tc>
                <w:tcPr>
                  <w:tcW w:w="977" w:type="dxa"/>
                </w:tcPr>
                <w:p w14:paraId="122BA438" w14:textId="5A4199BE" w:rsidR="003654A8" w:rsidRPr="00580FD3" w:rsidRDefault="003654A8" w:rsidP="003654A8">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Quant.</w:t>
                  </w:r>
                </w:p>
              </w:tc>
              <w:tc>
                <w:tcPr>
                  <w:tcW w:w="1114" w:type="dxa"/>
                  <w:hideMark/>
                </w:tcPr>
                <w:p w14:paraId="2F47AB72" w14:textId="497BED7B" w:rsidR="003654A8" w:rsidRPr="00580FD3" w:rsidRDefault="000972D5" w:rsidP="003654A8">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 xml:space="preserve">Med. </w:t>
                  </w:r>
                  <w:r w:rsidR="003654A8" w:rsidRPr="00580FD3">
                    <w:rPr>
                      <w:rFonts w:ascii="Times New Roman" w:eastAsia="Times New Roman" w:hAnsi="Times New Roman" w:cs="Times New Roman"/>
                      <w:b/>
                      <w:bCs/>
                      <w:color w:val="000000"/>
                      <w:lang w:eastAsia="pt-BR"/>
                    </w:rPr>
                    <w:t>Valor Unit. R$</w:t>
                  </w:r>
                </w:p>
              </w:tc>
              <w:tc>
                <w:tcPr>
                  <w:tcW w:w="1437" w:type="dxa"/>
                </w:tcPr>
                <w:p w14:paraId="6B89099B" w14:textId="6ECAFBB5" w:rsidR="003654A8" w:rsidRPr="00580FD3" w:rsidRDefault="003654A8" w:rsidP="003654A8">
                  <w:pPr>
                    <w:jc w:val="center"/>
                    <w:rPr>
                      <w:rFonts w:ascii="Times New Roman" w:eastAsia="Times New Roman" w:hAnsi="Times New Roman" w:cs="Times New Roman"/>
                      <w:b/>
                      <w:bCs/>
                      <w:color w:val="000000"/>
                      <w:lang w:eastAsia="pt-BR"/>
                    </w:rPr>
                  </w:pPr>
                  <w:r w:rsidRPr="00580FD3">
                    <w:rPr>
                      <w:rFonts w:ascii="Times New Roman" w:eastAsia="Times New Roman" w:hAnsi="Times New Roman" w:cs="Times New Roman"/>
                      <w:b/>
                      <w:bCs/>
                      <w:color w:val="000000"/>
                      <w:lang w:eastAsia="pt-BR"/>
                    </w:rPr>
                    <w:t>Total R$</w:t>
                  </w:r>
                </w:p>
              </w:tc>
            </w:tr>
            <w:tr w:rsidR="003C7752" w:rsidRPr="00580FD3" w14:paraId="51B02E8D" w14:textId="77777777" w:rsidTr="00580FD3">
              <w:trPr>
                <w:trHeight w:val="330"/>
              </w:trPr>
              <w:tc>
                <w:tcPr>
                  <w:tcW w:w="857" w:type="dxa"/>
                </w:tcPr>
                <w:p w14:paraId="266815B1" w14:textId="77777777" w:rsidR="003C7752" w:rsidRPr="00580FD3" w:rsidRDefault="003C7752" w:rsidP="003C7752">
                  <w:pPr>
                    <w:jc w:val="center"/>
                    <w:rPr>
                      <w:rFonts w:ascii="Times New Roman" w:hAnsi="Times New Roman" w:cs="Times New Roman"/>
                    </w:rPr>
                  </w:pPr>
                  <w:r w:rsidRPr="00580FD3">
                    <w:rPr>
                      <w:rFonts w:ascii="Times New Roman" w:hAnsi="Times New Roman" w:cs="Times New Roman"/>
                    </w:rPr>
                    <w:t>1</w:t>
                  </w:r>
                </w:p>
              </w:tc>
              <w:tc>
                <w:tcPr>
                  <w:tcW w:w="4275" w:type="dxa"/>
                </w:tcPr>
                <w:p w14:paraId="0214DE4E" w14:textId="3C23B739" w:rsidR="003C7752" w:rsidRPr="00580FD3" w:rsidRDefault="003C7752" w:rsidP="003C7752">
                  <w:pPr>
                    <w:jc w:val="both"/>
                    <w:rPr>
                      <w:rFonts w:ascii="Times New Roman" w:hAnsi="Times New Roman" w:cs="Times New Roman"/>
                    </w:rPr>
                  </w:pPr>
                  <w:r w:rsidRPr="00580FD3">
                    <w:rPr>
                      <w:rFonts w:ascii="Times New Roman" w:hAnsi="Times New Roman" w:cs="Times New Roman"/>
                    </w:rPr>
                    <w:t xml:space="preserve">Grade de </w:t>
                  </w:r>
                  <w:r w:rsidR="000D5A92">
                    <w:rPr>
                      <w:rFonts w:ascii="Times New Roman" w:hAnsi="Times New Roman" w:cs="Times New Roman"/>
                    </w:rPr>
                    <w:t xml:space="preserve">aço </w:t>
                  </w:r>
                  <w:r w:rsidRPr="00580FD3">
                    <w:rPr>
                      <w:rFonts w:ascii="Times New Roman" w:hAnsi="Times New Roman" w:cs="Times New Roman"/>
                    </w:rPr>
                    <w:t xml:space="preserve">para boca de lobo, </w:t>
                  </w:r>
                  <w:r w:rsidR="000D5A92">
                    <w:rPr>
                      <w:rFonts w:ascii="Times New Roman" w:hAnsi="Times New Roman" w:cs="Times New Roman"/>
                    </w:rPr>
                    <w:t>composta de barra chata 1.1/4” x 3/8” (31,74mm x 10mm)</w:t>
                  </w:r>
                  <w:r w:rsidRPr="00580FD3">
                    <w:rPr>
                      <w:rFonts w:ascii="Times New Roman" w:hAnsi="Times New Roman" w:cs="Times New Roman"/>
                    </w:rPr>
                    <w:t xml:space="preserve">, </w:t>
                  </w:r>
                  <w:r w:rsidR="000D5A92">
                    <w:rPr>
                      <w:rFonts w:ascii="Times New Roman" w:hAnsi="Times New Roman" w:cs="Times New Roman"/>
                    </w:rPr>
                    <w:t>com caixilho ou contramarco composto de cantoneira de abas iguais 2”x1/8” (50,80mm x 3,17mm) e dobradiças conforme modelo padrão em anexo</w:t>
                  </w:r>
                  <w:r w:rsidRPr="00580FD3">
                    <w:rPr>
                      <w:rFonts w:ascii="Times New Roman" w:hAnsi="Times New Roman" w:cs="Times New Roman"/>
                    </w:rPr>
                    <w:t>.</w:t>
                  </w:r>
                </w:p>
              </w:tc>
              <w:tc>
                <w:tcPr>
                  <w:tcW w:w="890" w:type="dxa"/>
                </w:tcPr>
                <w:p w14:paraId="75A106E3" w14:textId="761A10F5" w:rsidR="003C7752" w:rsidRPr="00580FD3" w:rsidRDefault="003C7752" w:rsidP="003C7752">
                  <w:pPr>
                    <w:rPr>
                      <w:rFonts w:ascii="Times New Roman" w:eastAsia="Times New Roman" w:hAnsi="Times New Roman" w:cs="Times New Roman"/>
                      <w:color w:val="000000"/>
                      <w:lang w:eastAsia="pt-BR"/>
                    </w:rPr>
                  </w:pPr>
                  <w:r w:rsidRPr="00580FD3">
                    <w:rPr>
                      <w:rFonts w:ascii="Times New Roman" w:hAnsi="Times New Roman" w:cs="Times New Roman"/>
                    </w:rPr>
                    <w:t>KG</w:t>
                  </w:r>
                </w:p>
              </w:tc>
              <w:tc>
                <w:tcPr>
                  <w:tcW w:w="977" w:type="dxa"/>
                </w:tcPr>
                <w:p w14:paraId="3D922748" w14:textId="62F39A94" w:rsidR="003C7752" w:rsidRPr="00580FD3" w:rsidRDefault="003C7752" w:rsidP="003C7752">
                  <w:pPr>
                    <w:jc w:val="center"/>
                    <w:rPr>
                      <w:rFonts w:ascii="Times New Roman" w:hAnsi="Times New Roman" w:cs="Times New Roman"/>
                      <w:color w:val="000000"/>
                    </w:rPr>
                  </w:pPr>
                  <w:r w:rsidRPr="00580FD3">
                    <w:rPr>
                      <w:rFonts w:ascii="Times New Roman" w:hAnsi="Times New Roman" w:cs="Times New Roman"/>
                    </w:rPr>
                    <w:t>7.000</w:t>
                  </w:r>
                </w:p>
              </w:tc>
              <w:tc>
                <w:tcPr>
                  <w:tcW w:w="1114" w:type="dxa"/>
                </w:tcPr>
                <w:p w14:paraId="2AF9C674" w14:textId="6B99370E" w:rsidR="003C7752" w:rsidRPr="00580FD3" w:rsidRDefault="00A214E1" w:rsidP="003C7752">
                  <w:pPr>
                    <w:jc w:val="center"/>
                    <w:rPr>
                      <w:rFonts w:ascii="Times New Roman" w:eastAsia="Times New Roman" w:hAnsi="Times New Roman" w:cs="Times New Roman"/>
                      <w:color w:val="000000"/>
                      <w:lang w:eastAsia="pt-BR"/>
                    </w:rPr>
                  </w:pPr>
                  <w:r w:rsidRPr="00580FD3">
                    <w:rPr>
                      <w:rFonts w:ascii="Times New Roman" w:eastAsia="Times New Roman" w:hAnsi="Times New Roman" w:cs="Times New Roman"/>
                      <w:color w:val="000000"/>
                      <w:lang w:eastAsia="pt-BR"/>
                    </w:rPr>
                    <w:t>29,33</w:t>
                  </w:r>
                </w:p>
              </w:tc>
              <w:tc>
                <w:tcPr>
                  <w:tcW w:w="1437" w:type="dxa"/>
                </w:tcPr>
                <w:p w14:paraId="4B3F2D0D" w14:textId="05AC773B" w:rsidR="003C7752" w:rsidRPr="00580FD3" w:rsidRDefault="00A214E1" w:rsidP="003C7752">
                  <w:pPr>
                    <w:jc w:val="center"/>
                    <w:rPr>
                      <w:rFonts w:ascii="Times New Roman" w:hAnsi="Times New Roman" w:cs="Times New Roman"/>
                      <w:color w:val="000000"/>
                    </w:rPr>
                  </w:pPr>
                  <w:r w:rsidRPr="00580FD3">
                    <w:rPr>
                      <w:rFonts w:ascii="Times New Roman" w:hAnsi="Times New Roman" w:cs="Times New Roman"/>
                      <w:color w:val="000000"/>
                    </w:rPr>
                    <w:t>205.3</w:t>
                  </w:r>
                  <w:r w:rsidR="00B357C6" w:rsidRPr="00580FD3">
                    <w:rPr>
                      <w:rFonts w:ascii="Times New Roman" w:hAnsi="Times New Roman" w:cs="Times New Roman"/>
                      <w:color w:val="000000"/>
                    </w:rPr>
                    <w:t>33,33</w:t>
                  </w:r>
                </w:p>
              </w:tc>
            </w:tr>
            <w:tr w:rsidR="003C7752" w:rsidRPr="00580FD3" w14:paraId="76F4985B" w14:textId="77777777" w:rsidTr="00580FD3">
              <w:trPr>
                <w:trHeight w:val="330"/>
              </w:trPr>
              <w:tc>
                <w:tcPr>
                  <w:tcW w:w="857" w:type="dxa"/>
                </w:tcPr>
                <w:p w14:paraId="6EF6C776" w14:textId="77777777" w:rsidR="003C7752" w:rsidRPr="00580FD3" w:rsidRDefault="003C7752" w:rsidP="003C7752">
                  <w:pPr>
                    <w:jc w:val="center"/>
                    <w:rPr>
                      <w:rFonts w:ascii="Times New Roman" w:hAnsi="Times New Roman" w:cs="Times New Roman"/>
                    </w:rPr>
                  </w:pPr>
                  <w:r w:rsidRPr="00580FD3">
                    <w:rPr>
                      <w:rFonts w:ascii="Times New Roman" w:hAnsi="Times New Roman" w:cs="Times New Roman"/>
                    </w:rPr>
                    <w:t>2</w:t>
                  </w:r>
                </w:p>
              </w:tc>
              <w:tc>
                <w:tcPr>
                  <w:tcW w:w="4275" w:type="dxa"/>
                </w:tcPr>
                <w:p w14:paraId="0C4EFDD2" w14:textId="0F816B45" w:rsidR="003C7752" w:rsidRPr="00580FD3" w:rsidRDefault="003C7752" w:rsidP="003C7752">
                  <w:pPr>
                    <w:jc w:val="both"/>
                    <w:rPr>
                      <w:rFonts w:ascii="Times New Roman" w:hAnsi="Times New Roman" w:cs="Times New Roman"/>
                    </w:rPr>
                  </w:pPr>
                  <w:r w:rsidRPr="00580FD3">
                    <w:rPr>
                      <w:rFonts w:ascii="Times New Roman" w:hAnsi="Times New Roman" w:cs="Times New Roman"/>
                    </w:rPr>
                    <w:t xml:space="preserve">Grade em tubo </w:t>
                  </w:r>
                  <w:r w:rsidR="002142A2">
                    <w:rPr>
                      <w:rFonts w:ascii="Times New Roman" w:hAnsi="Times New Roman" w:cs="Times New Roman"/>
                    </w:rPr>
                    <w:t xml:space="preserve">redondo </w:t>
                  </w:r>
                  <w:r w:rsidRPr="00580FD3">
                    <w:rPr>
                      <w:rFonts w:ascii="Times New Roman" w:hAnsi="Times New Roman" w:cs="Times New Roman"/>
                    </w:rPr>
                    <w:t xml:space="preserve">15 x 15 ou </w:t>
                  </w:r>
                  <w:r w:rsidR="002142A2">
                    <w:rPr>
                      <w:rFonts w:ascii="Times New Roman" w:hAnsi="Times New Roman" w:cs="Times New Roman"/>
                    </w:rPr>
                    <w:t>barra maciça</w:t>
                  </w:r>
                  <w:r w:rsidRPr="00580FD3">
                    <w:rPr>
                      <w:rFonts w:ascii="Times New Roman" w:hAnsi="Times New Roman" w:cs="Times New Roman"/>
                    </w:rPr>
                    <w:t xml:space="preserve"> </w:t>
                  </w:r>
                  <w:r w:rsidR="002142A2">
                    <w:rPr>
                      <w:rFonts w:ascii="Times New Roman" w:hAnsi="Times New Roman" w:cs="Times New Roman"/>
                    </w:rPr>
                    <w:t>diâmetro</w:t>
                  </w:r>
                  <w:r w:rsidRPr="00580FD3">
                    <w:rPr>
                      <w:rFonts w:ascii="Times New Roman" w:hAnsi="Times New Roman" w:cs="Times New Roman"/>
                    </w:rPr>
                    <w:t xml:space="preserve"> 3/8</w:t>
                  </w:r>
                  <w:r w:rsidR="002142A2">
                    <w:rPr>
                      <w:rFonts w:ascii="Times New Roman" w:hAnsi="Times New Roman" w:cs="Times New Roman"/>
                    </w:rPr>
                    <w:t xml:space="preserve"> (10mm)</w:t>
                  </w:r>
                  <w:r w:rsidRPr="00580FD3">
                    <w:rPr>
                      <w:rFonts w:ascii="Times New Roman" w:hAnsi="Times New Roman" w:cs="Times New Roman"/>
                    </w:rPr>
                    <w:t xml:space="preserve"> para janelas e portas, </w:t>
                  </w:r>
                  <w:r w:rsidR="002142A2">
                    <w:rPr>
                      <w:rFonts w:ascii="Times New Roman" w:hAnsi="Times New Roman" w:cs="Times New Roman"/>
                    </w:rPr>
                    <w:t>incluindo</w:t>
                  </w:r>
                  <w:r w:rsidRPr="00580FD3">
                    <w:rPr>
                      <w:rFonts w:ascii="Times New Roman" w:hAnsi="Times New Roman" w:cs="Times New Roman"/>
                    </w:rPr>
                    <w:t xml:space="preserve"> pintura (cor a ser definida na solicitação) e instalada.</w:t>
                  </w:r>
                </w:p>
              </w:tc>
              <w:tc>
                <w:tcPr>
                  <w:tcW w:w="890" w:type="dxa"/>
                </w:tcPr>
                <w:p w14:paraId="4D6C0FD2" w14:textId="4A116BF8" w:rsidR="003C7752" w:rsidRPr="00580FD3" w:rsidRDefault="003C7752" w:rsidP="003C7752">
                  <w:pPr>
                    <w:jc w:val="center"/>
                    <w:rPr>
                      <w:rFonts w:ascii="Times New Roman" w:eastAsia="Times New Roman" w:hAnsi="Times New Roman" w:cs="Times New Roman"/>
                      <w:color w:val="000000"/>
                      <w:lang w:eastAsia="pt-BR"/>
                    </w:rPr>
                  </w:pPr>
                  <w:r w:rsidRPr="00580FD3">
                    <w:rPr>
                      <w:rFonts w:ascii="Times New Roman" w:hAnsi="Times New Roman" w:cs="Times New Roman"/>
                    </w:rPr>
                    <w:t>M²</w:t>
                  </w:r>
                </w:p>
              </w:tc>
              <w:tc>
                <w:tcPr>
                  <w:tcW w:w="977" w:type="dxa"/>
                </w:tcPr>
                <w:p w14:paraId="45A7BD69" w14:textId="60EF47EE" w:rsidR="003C7752" w:rsidRPr="00580FD3" w:rsidRDefault="003C7752" w:rsidP="003C7752">
                  <w:pPr>
                    <w:jc w:val="center"/>
                    <w:rPr>
                      <w:rFonts w:ascii="Times New Roman" w:hAnsi="Times New Roman" w:cs="Times New Roman"/>
                      <w:color w:val="000000"/>
                    </w:rPr>
                  </w:pPr>
                  <w:r w:rsidRPr="00580FD3">
                    <w:rPr>
                      <w:rFonts w:ascii="Times New Roman" w:hAnsi="Times New Roman" w:cs="Times New Roman"/>
                      <w:color w:val="000000"/>
                    </w:rPr>
                    <w:t>300</w:t>
                  </w:r>
                </w:p>
              </w:tc>
              <w:tc>
                <w:tcPr>
                  <w:tcW w:w="1114" w:type="dxa"/>
                </w:tcPr>
                <w:p w14:paraId="4F1A41FB" w14:textId="5153F8A0" w:rsidR="003C7752" w:rsidRPr="00580FD3" w:rsidRDefault="00A214E1" w:rsidP="003C7752">
                  <w:pPr>
                    <w:jc w:val="center"/>
                    <w:rPr>
                      <w:rFonts w:ascii="Times New Roman" w:eastAsia="Times New Roman" w:hAnsi="Times New Roman" w:cs="Times New Roman"/>
                      <w:color w:val="000000"/>
                      <w:lang w:eastAsia="pt-BR"/>
                    </w:rPr>
                  </w:pPr>
                  <w:r w:rsidRPr="00580FD3">
                    <w:rPr>
                      <w:rFonts w:ascii="Times New Roman" w:eastAsia="Times New Roman" w:hAnsi="Times New Roman" w:cs="Times New Roman"/>
                      <w:color w:val="000000"/>
                      <w:lang w:eastAsia="pt-BR"/>
                    </w:rPr>
                    <w:t>516,6</w:t>
                  </w:r>
                  <w:r w:rsidR="00B357C6" w:rsidRPr="00580FD3">
                    <w:rPr>
                      <w:rFonts w:ascii="Times New Roman" w:eastAsia="Times New Roman" w:hAnsi="Times New Roman" w:cs="Times New Roman"/>
                      <w:color w:val="000000"/>
                      <w:lang w:eastAsia="pt-BR"/>
                    </w:rPr>
                    <w:t>7</w:t>
                  </w:r>
                </w:p>
              </w:tc>
              <w:tc>
                <w:tcPr>
                  <w:tcW w:w="1437" w:type="dxa"/>
                </w:tcPr>
                <w:p w14:paraId="3D62160C" w14:textId="2ECD807E" w:rsidR="003C7752" w:rsidRPr="00580FD3" w:rsidRDefault="00A214E1" w:rsidP="003C7752">
                  <w:pPr>
                    <w:jc w:val="center"/>
                    <w:rPr>
                      <w:rFonts w:ascii="Times New Roman" w:hAnsi="Times New Roman" w:cs="Times New Roman"/>
                      <w:color w:val="000000"/>
                    </w:rPr>
                  </w:pPr>
                  <w:r w:rsidRPr="00580FD3">
                    <w:rPr>
                      <w:rFonts w:ascii="Times New Roman" w:hAnsi="Times New Roman" w:cs="Times New Roman"/>
                      <w:color w:val="000000"/>
                    </w:rPr>
                    <w:t>15</w:t>
                  </w:r>
                  <w:r w:rsidR="00B357C6" w:rsidRPr="00580FD3">
                    <w:rPr>
                      <w:rFonts w:ascii="Times New Roman" w:hAnsi="Times New Roman" w:cs="Times New Roman"/>
                      <w:color w:val="000000"/>
                    </w:rPr>
                    <w:t>5</w:t>
                  </w:r>
                  <w:r w:rsidRPr="00580FD3">
                    <w:rPr>
                      <w:rFonts w:ascii="Times New Roman" w:hAnsi="Times New Roman" w:cs="Times New Roman"/>
                      <w:color w:val="000000"/>
                    </w:rPr>
                    <w:t>.</w:t>
                  </w:r>
                  <w:r w:rsidR="00B357C6" w:rsidRPr="00580FD3">
                    <w:rPr>
                      <w:rFonts w:ascii="Times New Roman" w:hAnsi="Times New Roman" w:cs="Times New Roman"/>
                      <w:color w:val="000000"/>
                    </w:rPr>
                    <w:t>000,00</w:t>
                  </w:r>
                </w:p>
              </w:tc>
            </w:tr>
          </w:tbl>
          <w:p w14:paraId="111D7B0B"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 xml:space="preserve">As grades deverão ser confeccionadas com </w:t>
            </w:r>
            <w:r w:rsidRPr="008F1F7E">
              <w:rPr>
                <w:rFonts w:ascii="Times New Roman" w:hAnsi="Times New Roman" w:cs="Times New Roman"/>
              </w:rPr>
              <w:t>materiais novos, sem uso anterior, livres de defeitos, deformações, trincas, corrosão excessiva ou quaisquer características que comprometam</w:t>
            </w:r>
            <w:r w:rsidRPr="00580FD3">
              <w:rPr>
                <w:rFonts w:ascii="Times New Roman" w:hAnsi="Times New Roman" w:cs="Times New Roman"/>
              </w:rPr>
              <w:t xml:space="preserve"> sua resistência, segurança, funcionalidade ou vida útil.</w:t>
            </w:r>
          </w:p>
          <w:p w14:paraId="33060999"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As dimensões e características das peças deverão observar as medidas e orientações fornecidas pela Administração em cada solicitação, especialmente quando houver necessidade de fabricação sob medida para adaptação às estruturas existentes.</w:t>
            </w:r>
          </w:p>
          <w:p w14:paraId="09AAF9B1"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No caso das grades para bocas de lobo, a contratada deverá observar as características do dispositivo de drenagem existente no local, garantindo que a peça fornecida seja compatível com a estrutura de apoio e permita sua adequada instalação e utilização.</w:t>
            </w:r>
          </w:p>
          <w:p w14:paraId="7F39BD3C"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As grades deverão apresentar acabamento adequado, com soldas, cortes e demais elementos construtivos devidamente executados, não sendo admitidas peças que apresentem rebarbas, pontas cortantes, deformações ou outros defeitos que possam comprometer a segurança dos usuários.</w:t>
            </w:r>
          </w:p>
          <w:p w14:paraId="651DA101"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Quando houver pintura prevista, esta deverá apresentar acabamento uniforme e adequado, sem descascamentos, falhas, escorrimentos ou pontos que comprometam a proteção e a aparência da peça.</w:t>
            </w:r>
          </w:p>
          <w:p w14:paraId="3CB68718"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Para o Item 02, a instalação deverá ser realizada pela contratada quando expressamente solicitada pela Administração, devendo compreender todos os procedimentos necessários à correta fixação da grade no local indicado, incluindo mão de obra, ferramentas, equipamentos e demais materiais auxiliares necessários à execução.</w:t>
            </w:r>
          </w:p>
          <w:p w14:paraId="4169747E"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lastRenderedPageBreak/>
              <w:t>A contratada deverá realizar os serviços de instalação de modo a não causar danos às estruturas existentes. Eventuais danos decorrentes da execução deverão ser reparados pela contratada, sem ônus adicional para o Município.</w:t>
            </w:r>
          </w:p>
          <w:p w14:paraId="05A6D846"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Os produtos e serviços deverão atender às normas técnicas aplicáveis e às demais disposições legais pertinentes, sempre que incidentes sobre o objeto.</w:t>
            </w:r>
          </w:p>
          <w:p w14:paraId="6CC3A861"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Não foi identificada padronização específica em catálogo eletrônico de padronização que contemple integralmente as características particulares dos itens pretendidos. Dessa forma, as especificações foram definidas pela Administração com base nas necessidades identificadas, nas características das estruturas existentes e nos padrões usuais de mercado, buscando assegurar adequada qualidade, compatibilidade, segurança e durabilidade sem estabelecer exigências desnecessárias que possam restringir a competitividade.</w:t>
            </w:r>
          </w:p>
          <w:p w14:paraId="291F7EDC" w14:textId="77777777" w:rsidR="00580FD3" w:rsidRPr="00580FD3" w:rsidRDefault="00580FD3" w:rsidP="00580FD3">
            <w:pPr>
              <w:jc w:val="both"/>
              <w:rPr>
                <w:rFonts w:ascii="Times New Roman" w:hAnsi="Times New Roman" w:cs="Times New Roman"/>
              </w:rPr>
            </w:pPr>
            <w:r w:rsidRPr="00580FD3">
              <w:rPr>
                <w:rFonts w:ascii="Times New Roman" w:hAnsi="Times New Roman" w:cs="Times New Roman"/>
              </w:rPr>
              <w:t>A Administração poderá realizar inspeção e conferência dos materiais no momento do recebimento, verificando quantidade, dimensões, características, acabamento e conformidade com as especificações estabelecidas neste Termo de Referência.</w:t>
            </w:r>
          </w:p>
          <w:p w14:paraId="3E34A537" w14:textId="712B0E74" w:rsidR="001E7B6A" w:rsidRPr="00580FD3" w:rsidRDefault="00580FD3" w:rsidP="00FA32BC">
            <w:pPr>
              <w:jc w:val="both"/>
              <w:rPr>
                <w:rFonts w:ascii="Times New Roman" w:hAnsi="Times New Roman" w:cs="Times New Roman"/>
              </w:rPr>
            </w:pPr>
            <w:r w:rsidRPr="00580FD3">
              <w:rPr>
                <w:rFonts w:ascii="Times New Roman" w:hAnsi="Times New Roman" w:cs="Times New Roman"/>
              </w:rPr>
              <w:t>Materiais ou serviços que estejam em desacordo com as especificações poderão ser recusados, devendo a contratada providenciar sua substituição ou correção no prazo estabelecido pela Administração, sem qualquer custo adicional para o Município, sem prejuízo da aplicação das medidas e sanções previstas no instrumento convocatório e na legislação aplicável.</w:t>
            </w:r>
          </w:p>
        </w:tc>
      </w:tr>
      <w:tr w:rsidR="003D67B1" w:rsidRPr="00580FD3" w14:paraId="59A0D244" w14:textId="77777777" w:rsidTr="00580FD3">
        <w:tc>
          <w:tcPr>
            <w:tcW w:w="709" w:type="dxa"/>
          </w:tcPr>
          <w:p w14:paraId="646046B5" w14:textId="77777777" w:rsidR="001E7B6A" w:rsidRPr="00580FD3"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5C85803E" w14:textId="77777777" w:rsidR="001E7B6A" w:rsidRPr="00580FD3" w:rsidRDefault="001E7B6A"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Fundamentação da contratação, que consiste na referência aos estudos técnicos preliminares correspondentes ou, quando não for possível divulgar esses estudos, no extrato das partes que não contiverem informações sigilosas.</w:t>
            </w:r>
          </w:p>
          <w:p w14:paraId="444DF6F4" w14:textId="77777777" w:rsidR="00580FD3" w:rsidRPr="00580FD3" w:rsidRDefault="00580FD3" w:rsidP="00580FD3">
            <w:pPr>
              <w:shd w:val="clear" w:color="auto" w:fill="FFFFFF" w:themeFill="background1"/>
              <w:jc w:val="both"/>
              <w:rPr>
                <w:rFonts w:ascii="Times New Roman" w:hAnsi="Times New Roman" w:cs="Times New Roman"/>
                <w:bCs/>
              </w:rPr>
            </w:pPr>
            <w:r w:rsidRPr="00580FD3">
              <w:rPr>
                <w:rFonts w:ascii="Times New Roman" w:hAnsi="Times New Roman" w:cs="Times New Roman"/>
                <w:bCs/>
              </w:rPr>
              <w:t xml:space="preserve">A presente contratação está fundamentada nas conclusões constantes do </w:t>
            </w:r>
            <w:r w:rsidRPr="00580FD3">
              <w:rPr>
                <w:rFonts w:ascii="Times New Roman" w:hAnsi="Times New Roman" w:cs="Times New Roman"/>
                <w:b/>
                <w:bCs/>
              </w:rPr>
              <w:t>Estudo Técnico Preliminar – ETP</w:t>
            </w:r>
            <w:r w:rsidRPr="00580FD3">
              <w:rPr>
                <w:rFonts w:ascii="Times New Roman" w:hAnsi="Times New Roman" w:cs="Times New Roman"/>
                <w:bCs/>
              </w:rPr>
              <w:t>, elaborado em conformidade com a Lei Federal nº 14.133/2021, no qual foram analisadas a necessidade da contratação, as soluções disponíveis no mercado, a solução considerada mais adequada, os quantitativos estimados, a pesquisa de preços, os aspectos relacionados ao parcelamento do objeto, os possíveis impactos ambientais, o gerenciamento de riscos e a viabilidade da contratação.</w:t>
            </w:r>
          </w:p>
          <w:p w14:paraId="7E07C927" w14:textId="77777777" w:rsidR="00580FD3" w:rsidRPr="00580FD3" w:rsidRDefault="00580FD3" w:rsidP="00580FD3">
            <w:pPr>
              <w:shd w:val="clear" w:color="auto" w:fill="FFFFFF" w:themeFill="background1"/>
              <w:jc w:val="both"/>
              <w:rPr>
                <w:rFonts w:ascii="Times New Roman" w:hAnsi="Times New Roman" w:cs="Times New Roman"/>
                <w:bCs/>
              </w:rPr>
            </w:pPr>
            <w:r w:rsidRPr="00580FD3">
              <w:rPr>
                <w:rFonts w:ascii="Times New Roman" w:hAnsi="Times New Roman" w:cs="Times New Roman"/>
                <w:bCs/>
              </w:rPr>
              <w:t>O Estudo Técnico Preliminar concluiu pela viabilidade da realização de Registro de Preços para futura e eventual aquisição de grades metálicas, compreendendo grades de ferro para bocas de lobo e grades metálicas para janelas e portas, destinadas ao atendimento das necessidades de manutenção, recuperação, substituição, proteção e adequação da infraestrutura urbana e dos prédios e espaços públicos do Município de Palmitos/SC.</w:t>
            </w:r>
          </w:p>
          <w:p w14:paraId="0BBCC732" w14:textId="77777777" w:rsidR="00580FD3" w:rsidRPr="00580FD3" w:rsidRDefault="00580FD3" w:rsidP="00580FD3">
            <w:pPr>
              <w:shd w:val="clear" w:color="auto" w:fill="FFFFFF" w:themeFill="background1"/>
              <w:jc w:val="both"/>
              <w:rPr>
                <w:rFonts w:ascii="Times New Roman" w:hAnsi="Times New Roman" w:cs="Times New Roman"/>
                <w:bCs/>
              </w:rPr>
            </w:pPr>
            <w:r w:rsidRPr="00580FD3">
              <w:rPr>
                <w:rFonts w:ascii="Times New Roman" w:hAnsi="Times New Roman" w:cs="Times New Roman"/>
                <w:bCs/>
              </w:rPr>
              <w:t>A solução definida mostra-se adequada ao interesse público por possibilitar o atendimento das demandas de forma planejada e parcelada, conforme as necessidades efetivamente identificadas pela Administração, contribuindo para a conservação dos dispositivos de drenagem pluvial, a segurança dos usuários das vias e espaços públicos, a proteção dos prédios municipais e a adequada manutenção do patrimônio público.</w:t>
            </w:r>
          </w:p>
          <w:p w14:paraId="64327D89" w14:textId="77777777" w:rsidR="00580FD3" w:rsidRPr="00580FD3" w:rsidRDefault="00580FD3" w:rsidP="00580FD3">
            <w:pPr>
              <w:shd w:val="clear" w:color="auto" w:fill="FFFFFF" w:themeFill="background1"/>
              <w:jc w:val="both"/>
              <w:rPr>
                <w:rFonts w:ascii="Times New Roman" w:hAnsi="Times New Roman" w:cs="Times New Roman"/>
                <w:bCs/>
              </w:rPr>
            </w:pPr>
            <w:r w:rsidRPr="00580FD3">
              <w:rPr>
                <w:rFonts w:ascii="Times New Roman" w:hAnsi="Times New Roman" w:cs="Times New Roman"/>
                <w:bCs/>
              </w:rPr>
              <w:t>O ETP também fundamentou a adoção do parcelamento do objeto em dois itens, considerando as diferentes características, finalidades e unidades de medida dos produtos, de modo a ampliar a competitividade do procedimento e possibilitar a seleção da proposta mais vantajosa para cada item.</w:t>
            </w:r>
          </w:p>
          <w:p w14:paraId="0006EFB4" w14:textId="77777777" w:rsidR="00580FD3" w:rsidRPr="00580FD3" w:rsidRDefault="00580FD3" w:rsidP="00580FD3">
            <w:pPr>
              <w:shd w:val="clear" w:color="auto" w:fill="FFFFFF" w:themeFill="background1"/>
              <w:jc w:val="both"/>
              <w:rPr>
                <w:rFonts w:ascii="Times New Roman" w:hAnsi="Times New Roman" w:cs="Times New Roman"/>
                <w:bCs/>
              </w:rPr>
            </w:pPr>
            <w:r w:rsidRPr="00580FD3">
              <w:rPr>
                <w:rFonts w:ascii="Times New Roman" w:hAnsi="Times New Roman" w:cs="Times New Roman"/>
                <w:bCs/>
              </w:rPr>
              <w:t>Dessa forma, o presente Termo de Referência foi elaborado com base nas informações, análises e conclusões constantes do respectivo Estudo Técnico Preliminar, que integra o processo administrativo da contratação e constitui documento de suporte ao planejamento e à definição das condições para execução do objeto.</w:t>
            </w:r>
          </w:p>
          <w:p w14:paraId="1D121448" w14:textId="63334C7A" w:rsidR="001E7B6A" w:rsidRPr="00580FD3" w:rsidRDefault="00580FD3" w:rsidP="00FA32BC">
            <w:pPr>
              <w:shd w:val="clear" w:color="auto" w:fill="FFFFFF" w:themeFill="background1"/>
              <w:jc w:val="both"/>
              <w:rPr>
                <w:rFonts w:ascii="Times New Roman" w:hAnsi="Times New Roman" w:cs="Times New Roman"/>
                <w:bCs/>
              </w:rPr>
            </w:pPr>
            <w:r w:rsidRPr="00580FD3">
              <w:rPr>
                <w:rFonts w:ascii="Times New Roman" w:hAnsi="Times New Roman" w:cs="Times New Roman"/>
                <w:bCs/>
              </w:rPr>
              <w:t>Não havendo informações sigilosas que impeçam sua divulgação, o Estudo Técnico Preliminar poderá integrar os documentos disponibilizados aos interessados, observadas as disposições da Lei Federal nº 14.133/2021 e demais normas aplicáveis</w:t>
            </w:r>
            <w:r w:rsidR="00D23C6A" w:rsidRPr="00580FD3">
              <w:rPr>
                <w:rFonts w:ascii="Times New Roman" w:hAnsi="Times New Roman" w:cs="Times New Roman"/>
                <w:bCs/>
              </w:rPr>
              <w:t>.</w:t>
            </w:r>
          </w:p>
        </w:tc>
      </w:tr>
      <w:tr w:rsidR="00FD373F" w:rsidRPr="00580FD3" w14:paraId="2A4D9EB3" w14:textId="77777777" w:rsidTr="00580FD3">
        <w:tc>
          <w:tcPr>
            <w:tcW w:w="709" w:type="dxa"/>
          </w:tcPr>
          <w:p w14:paraId="6F4246EC" w14:textId="77777777" w:rsidR="00FD373F" w:rsidRPr="00580FD3" w:rsidRDefault="00FD373F"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7ECDEF6C" w14:textId="77777777" w:rsidR="00FD373F" w:rsidRPr="00580FD3" w:rsidRDefault="00FD373F"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Descrição da solução como um todo, considerado todo o ciclo de vida do objeto.</w:t>
            </w:r>
          </w:p>
          <w:p w14:paraId="5E3033D0" w14:textId="77777777" w:rsidR="00580FD3" w:rsidRPr="00580FD3" w:rsidRDefault="00580FD3" w:rsidP="00580FD3">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 solução consiste no Registro de Preços para futura e eventual aquisição de grades metálicas, compreendendo grades para bocas de lobo e grades para janelas e portas, destinadas à manutenção, substituição, proteção e adequação de vias, espaços e prédios públicos do Município de Palmitos/SC.</w:t>
            </w:r>
          </w:p>
          <w:p w14:paraId="7A4094CA" w14:textId="77777777" w:rsidR="00580FD3" w:rsidRPr="00580FD3" w:rsidRDefault="00580FD3" w:rsidP="00580FD3">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lastRenderedPageBreak/>
              <w:t>A contratação abrangerá a fabricação, acabamento, transporte, entrega, recebimento e, quando previsto, instalação das grades, observadas as especificações, dimensões, requisitos de qualidade, resistência, segurança e durabilidade estabelecidos neste Termo de Referência.</w:t>
            </w:r>
          </w:p>
          <w:p w14:paraId="1A990E9C" w14:textId="77777777" w:rsidR="00580FD3" w:rsidRPr="00580FD3" w:rsidRDefault="00580FD3" w:rsidP="00580FD3">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O fornecimento ocorrerá de forma parcelada, conforme a necessidade da Administração, evitando aquisições desnecessárias e contribuindo para a economicidade e o adequado planejamento dos recursos públicos.</w:t>
            </w:r>
          </w:p>
          <w:p w14:paraId="7CD228A5" w14:textId="77777777" w:rsidR="00580FD3" w:rsidRPr="00580FD3" w:rsidRDefault="00580FD3" w:rsidP="00580FD3">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Durante sua vida útil, os materiais deverão apresentar condições adequadas de resistência, segurança e funcionalidade. Ao final de sua utilização, os componentes metálicos deverão, sempre que tecnicamente viável, ser destinados à reutilização ou reciclagem, observada a legislação ambiental aplicável.</w:t>
            </w:r>
          </w:p>
          <w:p w14:paraId="5CA7BEBF" w14:textId="05B5DECF" w:rsidR="00FD373F" w:rsidRPr="00580FD3" w:rsidRDefault="00580FD3" w:rsidP="00FA32BC">
            <w:pPr>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 solução mostra-se adequada para garantir a manutenção da infraestrutura urbana e dos prédios públicos, promovendo segurança, durabilidade, eficiência e melhor aproveitamento dos recursos públicos</w:t>
            </w:r>
            <w:r w:rsidR="00D23C6A" w:rsidRPr="00580FD3">
              <w:rPr>
                <w:rFonts w:ascii="Times New Roman" w:eastAsia="Times New Roman" w:hAnsi="Times New Roman" w:cs="Times New Roman"/>
                <w:lang w:eastAsia="pt-BR"/>
              </w:rPr>
              <w:t>.</w:t>
            </w:r>
          </w:p>
        </w:tc>
      </w:tr>
      <w:tr w:rsidR="003D67B1" w:rsidRPr="00580FD3" w14:paraId="16B6A184" w14:textId="77777777" w:rsidTr="00580FD3">
        <w:tc>
          <w:tcPr>
            <w:tcW w:w="709" w:type="dxa"/>
          </w:tcPr>
          <w:p w14:paraId="09AF58D1" w14:textId="77777777" w:rsidR="001E7B6A" w:rsidRPr="00580FD3"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498D63BB" w14:textId="77777777" w:rsidR="00DD5D06" w:rsidRPr="00580FD3" w:rsidRDefault="00DD5D06"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Modelo de gestão do objeto e do contrato, que descreve como a execução do objeto será acompanhada e fiscalizada pelo órgão ou entidade.</w:t>
            </w:r>
          </w:p>
          <w:p w14:paraId="6001935B" w14:textId="77777777" w:rsidR="00D70229" w:rsidRPr="00580FD3" w:rsidRDefault="00D70229" w:rsidP="00FA32BC">
            <w:pPr>
              <w:jc w:val="both"/>
              <w:rPr>
                <w:rFonts w:ascii="Times New Roman" w:hAnsi="Times New Roman" w:cs="Times New Roman"/>
              </w:rPr>
            </w:pPr>
            <w:r w:rsidRPr="00580FD3">
              <w:rPr>
                <w:rFonts w:ascii="Times New Roman" w:hAnsi="Times New Roman" w:cs="Times New Roman"/>
              </w:rPr>
              <w:t>A gestão e a fiscalização da presente contratação serão realizadas em conformidade com o art. 117 da Lei Federal nº 14.133/2021 e com o Decreto Municipal nº 032/2023, mediante acompanhamento do fornecimento, conferência dos materiais entregues e verificação do cumprimento das condições estabelecidas no Termo de Referência, na Ata de Registro de Preços e nos documentos que integram a contratação.</w:t>
            </w:r>
          </w:p>
          <w:p w14:paraId="08D85FDF" w14:textId="751699C6" w:rsidR="00DD5D06" w:rsidRPr="00580FD3" w:rsidRDefault="00DD5D06" w:rsidP="00FA32BC">
            <w:pPr>
              <w:jc w:val="both"/>
              <w:rPr>
                <w:rFonts w:ascii="Times New Roman" w:hAnsi="Times New Roman" w:cs="Times New Roman"/>
                <w:bCs/>
              </w:rPr>
            </w:pPr>
            <w:r w:rsidRPr="00580FD3">
              <w:rPr>
                <w:rFonts w:ascii="Times New Roman" w:hAnsi="Times New Roman" w:cs="Times New Roman"/>
              </w:rPr>
              <w:t xml:space="preserve">Designa-se como gestores do presente processo licitatório o secretário, Sr. Carlos Schlemmer e como </w:t>
            </w:r>
            <w:r w:rsidR="006A0B89">
              <w:rPr>
                <w:rFonts w:ascii="Times New Roman" w:hAnsi="Times New Roman" w:cs="Times New Roman"/>
              </w:rPr>
              <w:t>f</w:t>
            </w:r>
            <w:r w:rsidRPr="00580FD3">
              <w:rPr>
                <w:rFonts w:ascii="Times New Roman" w:hAnsi="Times New Roman" w:cs="Times New Roman"/>
              </w:rPr>
              <w:t xml:space="preserve">iscais, </w:t>
            </w:r>
            <w:r w:rsidR="00D70229" w:rsidRPr="00580FD3">
              <w:rPr>
                <w:rFonts w:ascii="Times New Roman" w:hAnsi="Times New Roman" w:cs="Times New Roman"/>
              </w:rPr>
              <w:t xml:space="preserve">Sr. </w:t>
            </w:r>
            <w:r w:rsidRPr="00580FD3">
              <w:rPr>
                <w:rFonts w:ascii="Times New Roman" w:hAnsi="Times New Roman" w:cs="Times New Roman"/>
                <w:bCs/>
              </w:rPr>
              <w:t>Evandro Sgarbi</w:t>
            </w:r>
            <w:r w:rsidR="00D70229" w:rsidRPr="00580FD3">
              <w:rPr>
                <w:rFonts w:ascii="Times New Roman" w:hAnsi="Times New Roman" w:cs="Times New Roman"/>
                <w:bCs/>
              </w:rPr>
              <w:t xml:space="preserve"> e Gabriel Barbosa Cordeiro.</w:t>
            </w:r>
          </w:p>
          <w:p w14:paraId="62A51FC4"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Compete ao gestor acompanhar a execução da contratação, controlar os prazos e as condições estabelecidas, receber e encaminhar eventuais solicitações da contratada, acompanhar a regularidade da execução e adotar as providências administrativas necessárias ao cumprimento das obrigações assumidas.</w:t>
            </w:r>
          </w:p>
          <w:p w14:paraId="73C0876E"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Compete aos fiscais acompanhar e fiscalizar o fornecimento, verificando, especialmente:</w:t>
            </w:r>
          </w:p>
          <w:p w14:paraId="3C187003"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I – a quantidade e as especificações das grades de boca de lobo entregues;</w:t>
            </w:r>
          </w:p>
          <w:p w14:paraId="108DF00B"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 xml:space="preserve">II – </w:t>
            </w:r>
            <w:proofErr w:type="gramStart"/>
            <w:r w:rsidRPr="00580FD3">
              <w:rPr>
                <w:rFonts w:ascii="Times New Roman" w:hAnsi="Times New Roman" w:cs="Times New Roman"/>
              </w:rPr>
              <w:t>a</w:t>
            </w:r>
            <w:proofErr w:type="gramEnd"/>
            <w:r w:rsidRPr="00580FD3">
              <w:rPr>
                <w:rFonts w:ascii="Times New Roman" w:hAnsi="Times New Roman" w:cs="Times New Roman"/>
              </w:rPr>
              <w:t xml:space="preserve"> conformidade dos materiais com as características estabelecidas no Termo de Referência;</w:t>
            </w:r>
          </w:p>
          <w:p w14:paraId="303E9E61"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III – as condições de fabricação, acabamento, dimensões, materiais empregados e demais requisitos técnicos exigidos;</w:t>
            </w:r>
          </w:p>
          <w:p w14:paraId="6D4EB48B"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 xml:space="preserve">IV – </w:t>
            </w:r>
            <w:proofErr w:type="gramStart"/>
            <w:r w:rsidRPr="00580FD3">
              <w:rPr>
                <w:rFonts w:ascii="Times New Roman" w:hAnsi="Times New Roman" w:cs="Times New Roman"/>
              </w:rPr>
              <w:t>o</w:t>
            </w:r>
            <w:proofErr w:type="gramEnd"/>
            <w:r w:rsidRPr="00580FD3">
              <w:rPr>
                <w:rFonts w:ascii="Times New Roman" w:hAnsi="Times New Roman" w:cs="Times New Roman"/>
              </w:rPr>
              <w:t xml:space="preserve"> cumprimento dos prazos e das condições de entrega estabelecidos pela Administração;</w:t>
            </w:r>
          </w:p>
          <w:p w14:paraId="7F71395F"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 xml:space="preserve">V – </w:t>
            </w:r>
            <w:proofErr w:type="gramStart"/>
            <w:r w:rsidRPr="00580FD3">
              <w:rPr>
                <w:rFonts w:ascii="Times New Roman" w:hAnsi="Times New Roman" w:cs="Times New Roman"/>
              </w:rPr>
              <w:t>o</w:t>
            </w:r>
            <w:proofErr w:type="gramEnd"/>
            <w:r w:rsidRPr="00580FD3">
              <w:rPr>
                <w:rFonts w:ascii="Times New Roman" w:hAnsi="Times New Roman" w:cs="Times New Roman"/>
              </w:rPr>
              <w:t xml:space="preserve"> recebimento dos materiais, mediante conferência e registro da conformidade;</w:t>
            </w:r>
          </w:p>
          <w:p w14:paraId="35B2DB89"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 xml:space="preserve">VI – </w:t>
            </w:r>
            <w:proofErr w:type="gramStart"/>
            <w:r w:rsidRPr="00580FD3">
              <w:rPr>
                <w:rFonts w:ascii="Times New Roman" w:hAnsi="Times New Roman" w:cs="Times New Roman"/>
              </w:rPr>
              <w:t>o</w:t>
            </w:r>
            <w:proofErr w:type="gramEnd"/>
            <w:r w:rsidRPr="00580FD3">
              <w:rPr>
                <w:rFonts w:ascii="Times New Roman" w:hAnsi="Times New Roman" w:cs="Times New Roman"/>
              </w:rPr>
              <w:t xml:space="preserve"> registro de ocorrências verificadas durante a execução do fornecimento, comunicando formalmente ao gestor eventuais irregularidades;</w:t>
            </w:r>
          </w:p>
          <w:p w14:paraId="299CF182"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VII – a solicitação à contratada de correção, substituição ou regularização dos materiais entregues em desconformidade com as especificações contratadas;</w:t>
            </w:r>
          </w:p>
          <w:p w14:paraId="04E9E0CC"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VIII – a conferência dos documentos necessários à liquidação e ao pagamento, após o efetivo recebimento e aceite dos materiais.</w:t>
            </w:r>
          </w:p>
          <w:p w14:paraId="1B619A0C"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Os materiais que forem entregues em desacordo com as especificações, quantidades ou condições estabelecidas no Termo de Referência serão recusados, total ou parcialmente, conforme o caso, devendo a contratada providenciar a substituição ou regularização, às suas expensas, no prazo determinado pela fiscalização.</w:t>
            </w:r>
          </w:p>
          <w:p w14:paraId="0A5F9115" w14:textId="77777777" w:rsidR="00D70229" w:rsidRPr="00580FD3" w:rsidRDefault="00D70229" w:rsidP="00D70229">
            <w:pPr>
              <w:tabs>
                <w:tab w:val="left" w:pos="1134"/>
              </w:tabs>
              <w:jc w:val="both"/>
              <w:rPr>
                <w:rFonts w:ascii="Times New Roman" w:hAnsi="Times New Roman" w:cs="Times New Roman"/>
              </w:rPr>
            </w:pPr>
            <w:r w:rsidRPr="00580FD3">
              <w:rPr>
                <w:rFonts w:ascii="Times New Roman" w:hAnsi="Times New Roman" w:cs="Times New Roman"/>
              </w:rPr>
              <w:t>A fiscalização exercida pela Administração não exclui nem reduz a responsabilidade da contratada pela qualidade dos materiais fornecidos, pelo cumprimento das obrigações assumidas e pelos danos eventualmente causados à Administração ou a terceiros.</w:t>
            </w:r>
          </w:p>
          <w:p w14:paraId="6DA965E3" w14:textId="7F163E35" w:rsidR="001E7B6A" w:rsidRPr="00580FD3" w:rsidRDefault="00D70229" w:rsidP="006A0B89">
            <w:pPr>
              <w:tabs>
                <w:tab w:val="left" w:pos="1134"/>
              </w:tabs>
              <w:jc w:val="both"/>
              <w:rPr>
                <w:rFonts w:ascii="Times New Roman" w:hAnsi="Times New Roman" w:cs="Times New Roman"/>
              </w:rPr>
            </w:pPr>
            <w:r w:rsidRPr="00580FD3">
              <w:rPr>
                <w:rFonts w:ascii="Times New Roman" w:hAnsi="Times New Roman" w:cs="Times New Roman"/>
              </w:rPr>
              <w:t>As ocorrências relevantes deverão ser formalmente registradas e comunicadas ao gestor, que adotará as providências cabíveis, inclusive quanto à aplicação das sanções previstas no edital, na Ata de Registro de Preços e na legislação vigente, assegurados o contraditório e a ampla defesa.</w:t>
            </w:r>
          </w:p>
        </w:tc>
      </w:tr>
      <w:tr w:rsidR="00FD373F" w:rsidRPr="00580FD3" w14:paraId="4ECAC6D4" w14:textId="77777777" w:rsidTr="00580FD3">
        <w:tc>
          <w:tcPr>
            <w:tcW w:w="709" w:type="dxa"/>
          </w:tcPr>
          <w:p w14:paraId="01412C9F" w14:textId="77777777" w:rsidR="00FD373F" w:rsidRPr="00580FD3" w:rsidRDefault="00FD373F"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543A8835" w14:textId="77777777" w:rsidR="00FD373F" w:rsidRPr="00580FD3" w:rsidRDefault="00FD373F"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Requisitos da contratação</w:t>
            </w:r>
          </w:p>
          <w:p w14:paraId="0215DCDF" w14:textId="77777777" w:rsidR="00FD373F" w:rsidRDefault="00D21AFB" w:rsidP="00D21AFB">
            <w:pPr>
              <w:rPr>
                <w:rFonts w:ascii="Times New Roman" w:eastAsia="Calibri" w:hAnsi="Times New Roman" w:cs="Times New Roman"/>
                <w:b/>
                <w:iCs/>
                <w:color w:val="000000"/>
                <w:lang w:eastAsia="pt-BR"/>
              </w:rPr>
            </w:pPr>
            <w:r w:rsidRPr="00D21AFB">
              <w:rPr>
                <w:rFonts w:ascii="Times New Roman" w:eastAsia="Calibri" w:hAnsi="Times New Roman" w:cs="Times New Roman"/>
                <w:iCs/>
                <w:color w:val="000000"/>
                <w:lang w:eastAsia="pt-BR"/>
              </w:rPr>
              <w:t>PESSOA JURÍDICA</w:t>
            </w:r>
          </w:p>
          <w:p w14:paraId="1BC70B64" w14:textId="77777777" w:rsidR="00943FB5" w:rsidRDefault="00943FB5" w:rsidP="00943FB5">
            <w:pPr>
              <w:pBdr>
                <w:top w:val="nil"/>
                <w:left w:val="nil"/>
                <w:bottom w:val="nil"/>
                <w:right w:val="nil"/>
                <w:between w:val="nil"/>
              </w:pBdr>
              <w:tabs>
                <w:tab w:val="left" w:pos="567"/>
              </w:tabs>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I) </w:t>
            </w:r>
            <w:r w:rsidRPr="00A14C6B">
              <w:rPr>
                <w:rFonts w:ascii="Times New Roman" w:eastAsia="Times New Roman" w:hAnsi="Times New Roman" w:cs="Times New Roman"/>
                <w:color w:val="000000"/>
              </w:rPr>
              <w:t>DECLARAÇÕES:</w:t>
            </w:r>
          </w:p>
          <w:p w14:paraId="3E0CAD88" w14:textId="77777777" w:rsidR="00943FB5" w:rsidRPr="008D1299" w:rsidRDefault="00943FB5" w:rsidP="00943FB5">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a)</w:t>
            </w:r>
            <w:r w:rsidRPr="008D1299">
              <w:rPr>
                <w:rFonts w:ascii="Times New Roman" w:eastAsia="Times New Roman" w:hAnsi="Times New Roman" w:cs="Times New Roman"/>
                <w:color w:val="000000"/>
              </w:rPr>
              <w:t xml:space="preserve"> Declaração que atende aos requisitos de habilitação (</w:t>
            </w:r>
            <w:hyperlink r:id="rId7" w:anchor="art63i">
              <w:r w:rsidRPr="008D1299">
                <w:rPr>
                  <w:rFonts w:ascii="Times New Roman" w:eastAsia="Times New Roman" w:hAnsi="Times New Roman" w:cs="Times New Roman"/>
                  <w:color w:val="000000"/>
                  <w:u w:val="single"/>
                </w:rPr>
                <w:t>art. 63, I da Lei nº 14.133/2021</w:t>
              </w:r>
            </w:hyperlink>
            <w:r w:rsidRPr="008D1299">
              <w:rPr>
                <w:rFonts w:ascii="Times New Roman" w:eastAsia="Times New Roman" w:hAnsi="Times New Roman" w:cs="Times New Roman"/>
                <w:color w:val="000000"/>
              </w:rPr>
              <w:t xml:space="preserve">) </w:t>
            </w:r>
          </w:p>
          <w:p w14:paraId="076A1FB7" w14:textId="77777777" w:rsidR="00943FB5" w:rsidRPr="008D1299" w:rsidRDefault="00943FB5" w:rsidP="00943FB5">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lastRenderedPageBreak/>
              <w:t>b)</w:t>
            </w:r>
            <w:r w:rsidRPr="008D1299">
              <w:rPr>
                <w:rFonts w:ascii="Times New Roman" w:eastAsia="Times New Roman" w:hAnsi="Times New Roman" w:cs="Times New Roman"/>
                <w:color w:val="000000"/>
              </w:rPr>
              <w:t xml:space="preserve"> Declaração que cumpre as exigências de reserva de cargos para pessoa com deficiência e para reabilitado da Previdência Social, nos termos do </w:t>
            </w:r>
            <w:hyperlink r:id="rId8" w:anchor="art93">
              <w:r w:rsidRPr="008D1299">
                <w:rPr>
                  <w:rFonts w:ascii="Times New Roman" w:eastAsia="Times New Roman" w:hAnsi="Times New Roman" w:cs="Times New Roman"/>
                  <w:color w:val="000000"/>
                  <w:u w:val="single"/>
                </w:rPr>
                <w:t>art. 93 da Lei nº 8.213/91</w:t>
              </w:r>
            </w:hyperlink>
            <w:r w:rsidRPr="008D1299">
              <w:rPr>
                <w:rFonts w:ascii="Times New Roman" w:eastAsia="Times New Roman" w:hAnsi="Times New Roman" w:cs="Times New Roman"/>
                <w:color w:val="000000"/>
              </w:rPr>
              <w:t xml:space="preserve"> (</w:t>
            </w:r>
            <w:hyperlink r:id="rId9" w:anchor="art63iv">
              <w:r w:rsidRPr="008D1299">
                <w:rPr>
                  <w:rFonts w:ascii="Times New Roman" w:eastAsia="Times New Roman" w:hAnsi="Times New Roman" w:cs="Times New Roman"/>
                  <w:color w:val="000000"/>
                  <w:u w:val="single"/>
                </w:rPr>
                <w:t>art. 63, IV da Lei nº 14.133/2021</w:t>
              </w:r>
            </w:hyperlink>
            <w:r w:rsidRPr="008D1299">
              <w:rPr>
                <w:rFonts w:ascii="Times New Roman" w:eastAsia="Times New Roman" w:hAnsi="Times New Roman" w:cs="Times New Roman"/>
                <w:color w:val="000000"/>
              </w:rPr>
              <w:t>)</w:t>
            </w:r>
          </w:p>
          <w:p w14:paraId="0D4F52C6" w14:textId="77777777" w:rsidR="00943FB5" w:rsidRPr="008D1299" w:rsidRDefault="00943FB5" w:rsidP="00943FB5">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c)</w:t>
            </w:r>
            <w:r w:rsidRPr="008D1299">
              <w:rPr>
                <w:rFonts w:ascii="Times New Roman" w:eastAsia="Times New Roman" w:hAnsi="Times New Roman" w:cs="Times New Roman"/>
                <w:color w:val="000000"/>
              </w:rPr>
              <w:t xml:space="preserve"> Declaração que não incorre nos impedimentos.</w:t>
            </w:r>
          </w:p>
          <w:p w14:paraId="37273E9C" w14:textId="77777777" w:rsidR="00943FB5" w:rsidRPr="008D1299" w:rsidRDefault="00943FB5" w:rsidP="00943FB5">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d)</w:t>
            </w:r>
            <w:r w:rsidRPr="008D1299">
              <w:rPr>
                <w:rFonts w:ascii="Times New Roman" w:eastAsia="Times New Roman" w:hAnsi="Times New Roman" w:cs="Times New Roman"/>
                <w:color w:val="000000"/>
              </w:rPr>
              <w:t xml:space="preserve"> </w:t>
            </w:r>
            <w:r w:rsidRPr="008D1299">
              <w:rPr>
                <w:rFonts w:ascii="Times New Roman" w:eastAsia="Times New Roman" w:hAnsi="Times New Roman" w:cs="Times New Roman"/>
              </w:rPr>
              <w:t>Declaração de Cumprimento do disposto no inciso XXXIII do art. 7º da Constituição Federal (art. 68, VI).</w:t>
            </w:r>
          </w:p>
          <w:p w14:paraId="7799C7DA" w14:textId="77777777" w:rsidR="00943FB5" w:rsidRPr="008D1299" w:rsidRDefault="00943FB5" w:rsidP="00943FB5">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II)</w:t>
            </w:r>
            <w:r w:rsidRPr="008D1299">
              <w:rPr>
                <w:rFonts w:ascii="Times New Roman" w:eastAsia="Times New Roman" w:hAnsi="Times New Roman" w:cs="Times New Roman"/>
                <w:color w:val="000000"/>
              </w:rPr>
              <w:t xml:space="preserve"> HABILITAÇÃO JURÍDICA (</w:t>
            </w:r>
            <w:hyperlink r:id="rId10" w:anchor="art66">
              <w:r w:rsidRPr="008D1299">
                <w:rPr>
                  <w:rFonts w:ascii="Times New Roman" w:eastAsia="Times New Roman" w:hAnsi="Times New Roman" w:cs="Times New Roman"/>
                  <w:color w:val="000000"/>
                  <w:u w:val="single"/>
                </w:rPr>
                <w:t>art. 66 da Lei nº 14.133/2021</w:t>
              </w:r>
            </w:hyperlink>
            <w:r w:rsidRPr="008D1299">
              <w:rPr>
                <w:rFonts w:ascii="Times New Roman" w:eastAsia="Times New Roman" w:hAnsi="Times New Roman" w:cs="Times New Roman"/>
                <w:color w:val="000000"/>
              </w:rPr>
              <w:t>):</w:t>
            </w:r>
          </w:p>
          <w:p w14:paraId="6194E696" w14:textId="77777777" w:rsidR="00943FB5" w:rsidRPr="008D1299" w:rsidRDefault="00943FB5" w:rsidP="00943FB5">
            <w:pPr>
              <w:pBdr>
                <w:top w:val="nil"/>
                <w:left w:val="nil"/>
                <w:bottom w:val="nil"/>
                <w:right w:val="nil"/>
                <w:between w:val="nil"/>
              </w:pBdr>
              <w:tabs>
                <w:tab w:val="left" w:pos="567"/>
                <w:tab w:val="left" w:pos="1701"/>
              </w:tabs>
              <w:jc w:val="both"/>
              <w:rPr>
                <w:rFonts w:ascii="Times New Roman" w:eastAsia="Times New Roman" w:hAnsi="Times New Roman" w:cs="Times New Roman"/>
                <w:color w:val="000000"/>
              </w:rPr>
            </w:pPr>
            <w:r w:rsidRPr="008D1299">
              <w:rPr>
                <w:rFonts w:ascii="Times New Roman" w:eastAsia="Times New Roman" w:hAnsi="Times New Roman" w:cs="Times New Roman"/>
                <w:color w:val="000000"/>
              </w:rPr>
              <w:t>a) Cartão do CNPJ;</w:t>
            </w:r>
          </w:p>
          <w:p w14:paraId="285EF404" w14:textId="77777777" w:rsidR="00943FB5" w:rsidRPr="008D1299" w:rsidRDefault="00943FB5" w:rsidP="00943FB5">
            <w:pPr>
              <w:pBdr>
                <w:top w:val="nil"/>
                <w:left w:val="nil"/>
                <w:bottom w:val="nil"/>
                <w:right w:val="nil"/>
                <w:between w:val="nil"/>
              </w:pBdr>
              <w:tabs>
                <w:tab w:val="left" w:pos="567"/>
                <w:tab w:val="left" w:pos="1701"/>
              </w:tabs>
              <w:jc w:val="both"/>
              <w:rPr>
                <w:rFonts w:ascii="Times New Roman" w:eastAsia="Times New Roman" w:hAnsi="Times New Roman" w:cs="Times New Roman"/>
                <w:color w:val="000000"/>
              </w:rPr>
            </w:pPr>
            <w:r w:rsidRPr="008D1299">
              <w:rPr>
                <w:rFonts w:ascii="Times New Roman" w:eastAsia="Times New Roman" w:hAnsi="Times New Roman" w:cs="Times New Roman"/>
                <w:color w:val="000000"/>
              </w:rPr>
              <w:t>b) Estatuto ou contrato social;</w:t>
            </w:r>
          </w:p>
          <w:p w14:paraId="5DC40A07" w14:textId="77777777" w:rsidR="00943FB5" w:rsidRPr="008D1299" w:rsidRDefault="00943FB5" w:rsidP="00943FB5">
            <w:pPr>
              <w:pBdr>
                <w:top w:val="nil"/>
                <w:left w:val="nil"/>
                <w:bottom w:val="nil"/>
                <w:right w:val="nil"/>
                <w:between w:val="nil"/>
              </w:pBdr>
              <w:tabs>
                <w:tab w:val="left" w:pos="567"/>
              </w:tabs>
              <w:jc w:val="both"/>
              <w:rPr>
                <w:rFonts w:ascii="Times New Roman" w:eastAsia="Times New Roman" w:hAnsi="Times New Roman" w:cs="Times New Roman"/>
                <w:color w:val="000000"/>
              </w:rPr>
            </w:pPr>
            <w:r w:rsidRPr="008D1299">
              <w:rPr>
                <w:rFonts w:ascii="Times New Roman" w:eastAsia="Times New Roman" w:hAnsi="Times New Roman" w:cs="Times New Roman"/>
                <w:b/>
                <w:bCs/>
                <w:color w:val="000000"/>
              </w:rPr>
              <w:t>III)</w:t>
            </w:r>
            <w:r w:rsidRPr="008D1299">
              <w:rPr>
                <w:rFonts w:ascii="Times New Roman" w:eastAsia="Times New Roman" w:hAnsi="Times New Roman" w:cs="Times New Roman"/>
                <w:color w:val="000000"/>
              </w:rPr>
              <w:t xml:space="preserve"> HABILITAÇÃO FISCAL, SOCIAL E TRABALHISTA (</w:t>
            </w:r>
            <w:hyperlink r:id="rId11" w:anchor="art68">
              <w:r w:rsidRPr="008D1299">
                <w:rPr>
                  <w:rFonts w:ascii="Times New Roman" w:eastAsia="Times New Roman" w:hAnsi="Times New Roman" w:cs="Times New Roman"/>
                  <w:color w:val="000000"/>
                  <w:u w:val="single"/>
                </w:rPr>
                <w:t>art. 68 da Lei nº 14.133/2021</w:t>
              </w:r>
            </w:hyperlink>
            <w:r w:rsidRPr="008D1299">
              <w:rPr>
                <w:rFonts w:ascii="Times New Roman" w:eastAsia="Times New Roman" w:hAnsi="Times New Roman" w:cs="Times New Roman"/>
                <w:color w:val="000000"/>
              </w:rPr>
              <w:t>):</w:t>
            </w:r>
          </w:p>
          <w:p w14:paraId="44C1A0CF" w14:textId="77777777" w:rsidR="00943FB5" w:rsidRPr="008D1299" w:rsidRDefault="00943FB5" w:rsidP="00943FB5">
            <w:pPr>
              <w:tabs>
                <w:tab w:val="left" w:pos="567"/>
              </w:tabs>
              <w:jc w:val="both"/>
              <w:rPr>
                <w:rFonts w:ascii="Times New Roman" w:eastAsia="Times New Roman" w:hAnsi="Times New Roman" w:cs="Times New Roman"/>
              </w:rPr>
            </w:pPr>
            <w:r w:rsidRPr="008D1299">
              <w:rPr>
                <w:rFonts w:ascii="Times New Roman" w:eastAsia="Times New Roman" w:hAnsi="Times New Roman" w:cs="Times New Roman"/>
                <w:b/>
              </w:rPr>
              <w:t>a)</w:t>
            </w:r>
            <w:r w:rsidRPr="008D1299">
              <w:rPr>
                <w:rFonts w:ascii="Times New Roman" w:eastAsia="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5342FF1D" w14:textId="77777777" w:rsidR="00943FB5" w:rsidRPr="008D1299" w:rsidRDefault="00943FB5" w:rsidP="00943FB5">
            <w:pPr>
              <w:tabs>
                <w:tab w:val="left" w:pos="567"/>
              </w:tabs>
              <w:jc w:val="both"/>
              <w:rPr>
                <w:rFonts w:ascii="Times New Roman" w:eastAsia="Times New Roman" w:hAnsi="Times New Roman" w:cs="Times New Roman"/>
              </w:rPr>
            </w:pPr>
            <w:r w:rsidRPr="008D1299">
              <w:rPr>
                <w:rFonts w:ascii="Times New Roman" w:eastAsia="Times New Roman" w:hAnsi="Times New Roman" w:cs="Times New Roman"/>
                <w:b/>
              </w:rPr>
              <w:t>b)</w:t>
            </w:r>
            <w:r w:rsidRPr="008D1299">
              <w:rPr>
                <w:rFonts w:ascii="Times New Roman" w:eastAsia="Times New Roman" w:hAnsi="Times New Roman" w:cs="Times New Roman"/>
              </w:rPr>
              <w:t xml:space="preserve"> Regularidade perante a Fazenda federal, estadual e municipal do domicílio ou sede do licitante, ou outra equivalente, na forma da lei (art. 68, III); </w:t>
            </w:r>
          </w:p>
          <w:p w14:paraId="4C41D42D" w14:textId="77777777" w:rsidR="00943FB5" w:rsidRPr="008D1299" w:rsidRDefault="00943FB5" w:rsidP="00943FB5">
            <w:pPr>
              <w:tabs>
                <w:tab w:val="left" w:pos="567"/>
              </w:tabs>
              <w:jc w:val="both"/>
              <w:rPr>
                <w:rFonts w:ascii="Times New Roman" w:eastAsia="Times New Roman" w:hAnsi="Times New Roman" w:cs="Times New Roman"/>
              </w:rPr>
            </w:pPr>
            <w:r w:rsidRPr="008D1299">
              <w:rPr>
                <w:rFonts w:ascii="Times New Roman" w:eastAsia="Times New Roman" w:hAnsi="Times New Roman" w:cs="Times New Roman"/>
                <w:b/>
              </w:rPr>
              <w:t>c)</w:t>
            </w:r>
            <w:r w:rsidRPr="008D1299">
              <w:rPr>
                <w:rFonts w:ascii="Times New Roman" w:eastAsia="Times New Roman" w:hAnsi="Times New Roman" w:cs="Times New Roman"/>
              </w:rPr>
              <w:t xml:space="preserve"> Regularidade relativa à Seguridade Social e ao FGTS, que demonstre cumprimento dos encargos sociais instituídos por lei (art. 68, IV); </w:t>
            </w:r>
          </w:p>
          <w:p w14:paraId="1475979E" w14:textId="77777777" w:rsidR="00943FB5" w:rsidRPr="008D1299" w:rsidRDefault="00943FB5" w:rsidP="00943FB5">
            <w:pPr>
              <w:tabs>
                <w:tab w:val="left" w:pos="567"/>
              </w:tabs>
              <w:jc w:val="both"/>
              <w:rPr>
                <w:rFonts w:ascii="Times New Roman" w:eastAsia="Times New Roman" w:hAnsi="Times New Roman" w:cs="Times New Roman"/>
              </w:rPr>
            </w:pPr>
            <w:r w:rsidRPr="008D1299">
              <w:rPr>
                <w:rFonts w:ascii="Times New Roman" w:eastAsia="Times New Roman" w:hAnsi="Times New Roman" w:cs="Times New Roman"/>
                <w:b/>
              </w:rPr>
              <w:t>d)</w:t>
            </w:r>
            <w:r w:rsidRPr="008D1299">
              <w:rPr>
                <w:rFonts w:ascii="Times New Roman" w:eastAsia="Times New Roman" w:hAnsi="Times New Roman" w:cs="Times New Roman"/>
              </w:rPr>
              <w:t xml:space="preserve"> Regularidade perante a Justiça do Trabalho (art. 68, V); </w:t>
            </w:r>
          </w:p>
          <w:p w14:paraId="7E4656FF" w14:textId="77777777" w:rsidR="00943FB5" w:rsidRDefault="00943FB5" w:rsidP="00943FB5">
            <w:pPr>
              <w:tabs>
                <w:tab w:val="left" w:pos="1701"/>
              </w:tabs>
              <w:jc w:val="both"/>
              <w:rPr>
                <w:rFonts w:ascii="Times New Roman" w:hAnsi="Times New Roman"/>
                <w:b/>
                <w:bCs/>
              </w:rPr>
            </w:pPr>
            <w:r>
              <w:rPr>
                <w:rFonts w:ascii="Times New Roman" w:hAnsi="Times New Roman"/>
                <w:b/>
                <w:bCs/>
              </w:rPr>
              <w:t>VI – Outros documentos</w:t>
            </w:r>
          </w:p>
          <w:p w14:paraId="6B84633B" w14:textId="77777777" w:rsidR="00943FB5" w:rsidRPr="00BC43B2" w:rsidRDefault="00943FB5" w:rsidP="00943FB5">
            <w:pPr>
              <w:tabs>
                <w:tab w:val="left" w:pos="1701"/>
              </w:tabs>
              <w:jc w:val="both"/>
              <w:rPr>
                <w:rFonts w:ascii="Times New Roman" w:hAnsi="Times New Roman"/>
              </w:rPr>
            </w:pPr>
            <w:r>
              <w:rPr>
                <w:rFonts w:ascii="Times New Roman" w:hAnsi="Times New Roman"/>
              </w:rPr>
              <w:t>a</w:t>
            </w:r>
            <w:r w:rsidRPr="00BC43B2">
              <w:rPr>
                <w:rFonts w:ascii="Times New Roman" w:hAnsi="Times New Roman"/>
              </w:rPr>
              <w:t>) Comprovação da qualidade de Empresa de Pequeno Porte, Microempresa ou Microempreendedor Individual mediante apresentação da </w:t>
            </w:r>
            <w:r w:rsidRPr="00BC43B2">
              <w:rPr>
                <w:rFonts w:ascii="Times New Roman" w:hAnsi="Times New Roman"/>
                <w:iCs/>
              </w:rPr>
              <w:t>Certidão da Junta Comercial</w:t>
            </w:r>
            <w:r w:rsidRPr="00BC43B2">
              <w:rPr>
                <w:rFonts w:ascii="Times New Roman" w:hAnsi="Times New Roman"/>
                <w:i/>
              </w:rPr>
              <w:t xml:space="preserve">, </w:t>
            </w:r>
            <w:r w:rsidRPr="00BC43B2">
              <w:rPr>
                <w:rFonts w:ascii="Times New Roman" w:hAnsi="Times New Roman"/>
              </w:rPr>
              <w:t>que</w:t>
            </w:r>
            <w:r w:rsidRPr="00BC43B2">
              <w:rPr>
                <w:rFonts w:ascii="Times New Roman" w:hAnsi="Times New Roman"/>
                <w:i/>
              </w:rPr>
              <w:t xml:space="preserve"> </w:t>
            </w:r>
            <w:r w:rsidRPr="00BC43B2">
              <w:rPr>
                <w:rFonts w:ascii="Times New Roman" w:hAnsi="Times New Roman"/>
              </w:rPr>
              <w:t>deve estar atualizada, ou seja, emitida a menos de 120 (cento e vinte) dias da data marcada para a abertura da sessão de disputa de preços.</w:t>
            </w:r>
          </w:p>
          <w:p w14:paraId="3C59742D" w14:textId="334651F1" w:rsidR="00943FB5" w:rsidRPr="00943FB5" w:rsidRDefault="00943FB5" w:rsidP="00943FB5">
            <w:pPr>
              <w:tabs>
                <w:tab w:val="left" w:pos="567"/>
              </w:tabs>
              <w:jc w:val="both"/>
              <w:rPr>
                <w:rFonts w:ascii="Times New Roman" w:hAnsi="Times New Roman" w:cs="Times New Roman"/>
                <w:b/>
                <w:bCs/>
              </w:rPr>
            </w:pPr>
            <w:r>
              <w:rPr>
                <w:rFonts w:ascii="Times New Roman" w:hAnsi="Times New Roman"/>
              </w:rPr>
              <w:t>b</w:t>
            </w:r>
            <w:r w:rsidRPr="00BC43B2">
              <w:rPr>
                <w:rFonts w:ascii="Times New Roman" w:hAnsi="Times New Roman"/>
              </w:rPr>
              <w:t>) Declaração de que é Microempresa (ME), Empresa de Pequeno Porte (EPP) ou Microempreendedor Individual (MEI), enquadrada na forma da Lei Complementar nº 123/2006 e IN 103/2007 do Departamento Nacional de Registro do Comércio (DNRC)</w:t>
            </w:r>
            <w:r>
              <w:rPr>
                <w:rFonts w:ascii="Times New Roman" w:hAnsi="Times New Roman" w:cs="Times New Roman"/>
                <w:iCs/>
              </w:rPr>
              <w:t>.</w:t>
            </w:r>
          </w:p>
        </w:tc>
      </w:tr>
      <w:tr w:rsidR="00FD373F" w:rsidRPr="00580FD3" w14:paraId="477A2E6A" w14:textId="77777777" w:rsidTr="00580FD3">
        <w:tc>
          <w:tcPr>
            <w:tcW w:w="709" w:type="dxa"/>
          </w:tcPr>
          <w:p w14:paraId="1CC69F04" w14:textId="77777777" w:rsidR="00FD373F" w:rsidRPr="00580FD3" w:rsidRDefault="00FD373F"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35536B14" w14:textId="77777777" w:rsidR="00FD373F" w:rsidRPr="00580FD3" w:rsidRDefault="00FD373F" w:rsidP="00FA32BC">
            <w:pPr>
              <w:shd w:val="clear" w:color="auto" w:fill="FFFFFF"/>
              <w:jc w:val="both"/>
              <w:rPr>
                <w:rFonts w:ascii="Times New Roman" w:eastAsia="Times New Roman" w:hAnsi="Times New Roman" w:cs="Times New Roman"/>
                <w:bCs/>
              </w:rPr>
            </w:pPr>
            <w:r w:rsidRPr="00580FD3">
              <w:rPr>
                <w:rFonts w:ascii="Times New Roman" w:eastAsia="Times New Roman" w:hAnsi="Times New Roman" w:cs="Times New Roman"/>
                <w:b/>
              </w:rPr>
              <w:t>Forma e critérios de seleção do fornecedor</w:t>
            </w:r>
            <w:r w:rsidRPr="00580FD3">
              <w:rPr>
                <w:rFonts w:ascii="Times New Roman" w:eastAsia="Times New Roman" w:hAnsi="Times New Roman" w:cs="Times New Roman"/>
                <w:bCs/>
              </w:rPr>
              <w:t>.</w:t>
            </w:r>
          </w:p>
          <w:p w14:paraId="410565FA" w14:textId="77777777" w:rsidR="007A446F" w:rsidRPr="007A446F" w:rsidRDefault="007A446F" w:rsidP="007A446F">
            <w:pPr>
              <w:shd w:val="clear" w:color="auto" w:fill="FFFFFF" w:themeFill="background1"/>
              <w:jc w:val="both"/>
              <w:rPr>
                <w:rFonts w:ascii="Times New Roman" w:eastAsia="Times New Roman" w:hAnsi="Times New Roman" w:cs="Times New Roman"/>
                <w:bCs/>
                <w:color w:val="000000"/>
              </w:rPr>
            </w:pPr>
            <w:r w:rsidRPr="007A446F">
              <w:rPr>
                <w:rFonts w:ascii="Times New Roman" w:eastAsia="Times New Roman" w:hAnsi="Times New Roman" w:cs="Times New Roman"/>
                <w:bCs/>
                <w:color w:val="000000"/>
              </w:rPr>
              <w:t>A seleção do fornecedor será realizada por meio de Pregão Eletrônico, com adoção do Sistema de Registro de Preços – SRP, por se tratar de aquisição de bens comuns, cujas características e padrões de qualidade podem ser objetivamente definidos no edital e neste Termo de Referência.</w:t>
            </w:r>
          </w:p>
          <w:p w14:paraId="07260782" w14:textId="77777777" w:rsidR="007A446F" w:rsidRPr="007A446F" w:rsidRDefault="007A446F" w:rsidP="007A446F">
            <w:pPr>
              <w:shd w:val="clear" w:color="auto" w:fill="FFFFFF" w:themeFill="background1"/>
              <w:jc w:val="both"/>
              <w:rPr>
                <w:rFonts w:ascii="Times New Roman" w:eastAsia="Times New Roman" w:hAnsi="Times New Roman" w:cs="Times New Roman"/>
                <w:bCs/>
                <w:color w:val="000000"/>
              </w:rPr>
            </w:pPr>
            <w:r w:rsidRPr="007A446F">
              <w:rPr>
                <w:rFonts w:ascii="Times New Roman" w:eastAsia="Times New Roman" w:hAnsi="Times New Roman" w:cs="Times New Roman"/>
                <w:bCs/>
                <w:color w:val="000000"/>
              </w:rPr>
              <w:t>O critério de julgamento será o menor preço por item, possibilitando maior competitividade e a seleção da proposta mais vantajosa para a Administração, desde que atendidas integralmente as especificações técnicas, condições de fornecimento e requisitos de habilitação estabelecidos no instrumento convocatório.</w:t>
            </w:r>
          </w:p>
          <w:p w14:paraId="0ACF22E4" w14:textId="01AD9C65" w:rsidR="00FD373F" w:rsidRPr="00580FD3" w:rsidRDefault="007A446F" w:rsidP="00FA32BC">
            <w:pPr>
              <w:shd w:val="clear" w:color="auto" w:fill="FFFFFF" w:themeFill="background1"/>
              <w:jc w:val="both"/>
              <w:rPr>
                <w:rFonts w:ascii="Times New Roman" w:eastAsia="Times New Roman" w:hAnsi="Times New Roman" w:cs="Times New Roman"/>
                <w:bCs/>
                <w:color w:val="000000"/>
              </w:rPr>
            </w:pPr>
            <w:r w:rsidRPr="007A446F">
              <w:rPr>
                <w:rFonts w:ascii="Times New Roman" w:eastAsia="Times New Roman" w:hAnsi="Times New Roman" w:cs="Times New Roman"/>
                <w:bCs/>
                <w:color w:val="000000"/>
              </w:rPr>
              <w:t>A modalidade adotada mostra-se adequada à natureza do objeto e à necessidade de fornecimento parcelado, proporcionando competitividade, transparência, economicidade e eficiência na contratação, em conformidade com a Lei Federal nº 14.133/2021</w:t>
            </w:r>
            <w:r w:rsidR="008208B9" w:rsidRPr="007A446F">
              <w:rPr>
                <w:rFonts w:ascii="Times New Roman" w:eastAsia="Times New Roman" w:hAnsi="Times New Roman" w:cs="Times New Roman"/>
                <w:bCs/>
                <w:color w:val="000000"/>
              </w:rPr>
              <w:t>.</w:t>
            </w:r>
          </w:p>
        </w:tc>
      </w:tr>
      <w:tr w:rsidR="003D67B1" w:rsidRPr="00580FD3" w14:paraId="63754ADC" w14:textId="77777777" w:rsidTr="00580FD3">
        <w:tc>
          <w:tcPr>
            <w:tcW w:w="709" w:type="dxa"/>
          </w:tcPr>
          <w:p w14:paraId="775EF5BA" w14:textId="77777777" w:rsidR="001E7B6A" w:rsidRPr="00580FD3"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1105EA4B" w14:textId="77777777" w:rsidR="001E7B6A" w:rsidRPr="00580FD3" w:rsidRDefault="001E7B6A"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Critérios de medição e de pagamento.</w:t>
            </w:r>
          </w:p>
          <w:p w14:paraId="1DED117E" w14:textId="77777777" w:rsidR="00ED7E45" w:rsidRPr="00580FD3" w:rsidRDefault="00ED7E45" w:rsidP="00FA32BC">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580FD3">
              <w:rPr>
                <w:rFonts w:ascii="Times New Roman" w:hAnsi="Times New Roman" w:cs="Times New Roman"/>
              </w:rPr>
              <w:t xml:space="preserve">Para o pagamento das aquisições pela Administração Pública Municipal, será observada a ordem cronológica para cada fonte diferenciada de recursos, devendo ser apresentado a nota fiscal, relatório fotográfico que comprove os itens solicitados, devidamente atestado pelo servidor responsável. </w:t>
            </w:r>
          </w:p>
          <w:p w14:paraId="2AC4D98E" w14:textId="43F0C9D7" w:rsidR="00ED7E45" w:rsidRPr="00580FD3" w:rsidRDefault="00ED7E45" w:rsidP="00FA32BC">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580FD3">
              <w:rPr>
                <w:rFonts w:ascii="Times New Roman" w:hAnsi="Times New Roman" w:cs="Times New Roman"/>
              </w:rPr>
              <w:t xml:space="preserve">O pagamento será efetuado em até 30 (trinta) dias, após a certificação da Nota Fiscal Eletrônica – NF-e correspondente à solicitação, mediante transferência na conta corrente da contratada. </w:t>
            </w:r>
          </w:p>
          <w:p w14:paraId="5CDADAB3" w14:textId="77777777" w:rsidR="00ED7E45" w:rsidRPr="00580FD3" w:rsidRDefault="00ED7E45" w:rsidP="00FA32BC">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580FD3">
              <w:rPr>
                <w:rFonts w:ascii="Times New Roman" w:hAnsi="Times New Roman" w:cs="Times New Roman"/>
              </w:rPr>
              <w:t>Na opção pela transferência bancária para instituição financeira diversa daquela em que estiver depositado o recurso público, caberá ao fornecedor arcar com as despesas da TED/DOC/PIX.</w:t>
            </w:r>
          </w:p>
          <w:p w14:paraId="5304F51F" w14:textId="77777777" w:rsidR="00ED7E45" w:rsidRPr="00580FD3" w:rsidRDefault="00ED7E45" w:rsidP="00FA32BC">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imes New Roman" w:hAnsi="Times New Roman" w:cs="Times New Roman"/>
              </w:rPr>
            </w:pPr>
            <w:r w:rsidRPr="00580FD3">
              <w:rPr>
                <w:rFonts w:ascii="Times New Roman" w:hAnsi="Times New Roman" w:cs="Times New Roman"/>
                <w:shd w:val="clear" w:color="auto" w:fill="FFFFFF"/>
              </w:rPr>
              <w:t>Qualquer pagamento somente será realizado quando a empresa contratada estiver regular em relação ao Edital.</w:t>
            </w:r>
            <w:r w:rsidRPr="00580FD3">
              <w:rPr>
                <w:rFonts w:ascii="Times New Roman" w:hAnsi="Times New Roman" w:cs="Times New Roman"/>
              </w:rPr>
              <w:t xml:space="preserve"> </w:t>
            </w:r>
          </w:p>
          <w:p w14:paraId="5BB90157" w14:textId="710812F0" w:rsidR="0017494F" w:rsidRPr="00580FD3" w:rsidRDefault="00ED7E45" w:rsidP="00FA32BC">
            <w:pPr>
              <w:tabs>
                <w:tab w:val="left" w:pos="56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rPr>
            </w:pPr>
            <w:r w:rsidRPr="00580FD3">
              <w:rPr>
                <w:rFonts w:ascii="Times New Roman" w:hAnsi="Times New Roman" w:cs="Times New Roman"/>
              </w:rPr>
              <w:t>Será de responsabilidade do licitante o recolhimento de todos os impostos inerentes ao objeto, caso não venha impresso na nota fiscal, os descontos poderão ser providenciados pela administração municipal.</w:t>
            </w:r>
          </w:p>
        </w:tc>
      </w:tr>
      <w:tr w:rsidR="003D67B1" w:rsidRPr="00580FD3" w14:paraId="4E2148D9" w14:textId="77777777" w:rsidTr="00580FD3">
        <w:tc>
          <w:tcPr>
            <w:tcW w:w="709" w:type="dxa"/>
          </w:tcPr>
          <w:p w14:paraId="25C5B51D" w14:textId="77777777" w:rsidR="001E7B6A" w:rsidRPr="00580FD3"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2CC1CF2F" w14:textId="77777777" w:rsidR="001E7B6A" w:rsidRPr="00580FD3" w:rsidRDefault="001E7B6A" w:rsidP="000972D5">
            <w:pPr>
              <w:shd w:val="clear" w:color="auto" w:fill="FFFFFF" w:themeFill="background1"/>
              <w:rPr>
                <w:rFonts w:ascii="Times New Roman" w:hAnsi="Times New Roman" w:cs="Times New Roman"/>
                <w:b/>
                <w:bCs/>
              </w:rPr>
            </w:pPr>
            <w:r w:rsidRPr="00580FD3">
              <w:rPr>
                <w:rFonts w:ascii="Times New Roman" w:hAnsi="Times New Roman" w:cs="Times New Roman"/>
                <w:b/>
                <w:bC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77C8D24D" w14:textId="77777777" w:rsidR="00126805" w:rsidRDefault="006570B6" w:rsidP="006570B6">
            <w:pPr>
              <w:shd w:val="clear" w:color="auto" w:fill="FFFFFF" w:themeFill="background1"/>
              <w:jc w:val="both"/>
              <w:rPr>
                <w:rFonts w:ascii="Times New Roman" w:hAnsi="Times New Roman" w:cs="Times New Roman"/>
              </w:rPr>
            </w:pPr>
            <w:r w:rsidRPr="006570B6">
              <w:rPr>
                <w:rFonts w:ascii="Times New Roman" w:hAnsi="Times New Roman" w:cs="Times New Roman"/>
              </w:rPr>
              <w:lastRenderedPageBreak/>
              <w:t>A estimativa do valor da contratação foi elaborada com base em pesquisa de preços realizada junto a fornecedores do ramo, considerando as especificações, unidades de medida, características e condições de fornecimento dos objetos, em conformidade com o art. 23 da Lei Federal nº 14.133/2021 e a regulamentação aplicável.</w:t>
            </w:r>
          </w:p>
          <w:p w14:paraId="2F1C9622" w14:textId="5EBABD08" w:rsidR="006570B6" w:rsidRDefault="006570B6" w:rsidP="006570B6">
            <w:pPr>
              <w:shd w:val="clear" w:color="auto" w:fill="FFFFFF" w:themeFill="background1"/>
              <w:jc w:val="both"/>
              <w:rPr>
                <w:rFonts w:ascii="Times New Roman" w:hAnsi="Times New Roman" w:cs="Times New Roman"/>
              </w:rPr>
            </w:pPr>
            <w:r>
              <w:rPr>
                <w:rFonts w:ascii="Times New Roman" w:hAnsi="Times New Roman" w:cs="Times New Roman"/>
              </w:rPr>
              <w:t xml:space="preserve">O valor total estimado é de </w:t>
            </w:r>
            <w:r w:rsidRPr="006570B6">
              <w:rPr>
                <w:rFonts w:ascii="Times New Roman" w:hAnsi="Times New Roman" w:cs="Times New Roman"/>
              </w:rPr>
              <w:t>R$ 360.308,00</w:t>
            </w:r>
            <w:r>
              <w:rPr>
                <w:rFonts w:ascii="Times New Roman" w:hAnsi="Times New Roman" w:cs="Times New Roman"/>
              </w:rPr>
              <w:t xml:space="preserve"> (trezentos e sessenta mil, trezentos e oito reais).</w:t>
            </w:r>
          </w:p>
          <w:p w14:paraId="33E02D47" w14:textId="77777777" w:rsidR="006570B6" w:rsidRPr="006570B6" w:rsidRDefault="006570B6" w:rsidP="006570B6">
            <w:pPr>
              <w:shd w:val="clear" w:color="auto" w:fill="FFFFFF" w:themeFill="background1"/>
              <w:jc w:val="both"/>
              <w:rPr>
                <w:rFonts w:ascii="Times New Roman" w:hAnsi="Times New Roman" w:cs="Times New Roman"/>
              </w:rPr>
            </w:pPr>
            <w:r w:rsidRPr="006570B6">
              <w:rPr>
                <w:rFonts w:ascii="Times New Roman" w:hAnsi="Times New Roman" w:cs="Times New Roman"/>
              </w:rPr>
              <w:t>Os valores foram obtidos mediante análise dos preços coletados, considerando as características e condições de fornecimento estabelecidas neste Termo de Referência.</w:t>
            </w:r>
          </w:p>
          <w:p w14:paraId="3A35D00A" w14:textId="77777777" w:rsidR="006570B6" w:rsidRPr="006570B6" w:rsidRDefault="006570B6" w:rsidP="006570B6">
            <w:pPr>
              <w:shd w:val="clear" w:color="auto" w:fill="FFFFFF" w:themeFill="background1"/>
              <w:jc w:val="both"/>
              <w:rPr>
                <w:rFonts w:ascii="Times New Roman" w:hAnsi="Times New Roman" w:cs="Times New Roman"/>
              </w:rPr>
            </w:pPr>
            <w:r w:rsidRPr="006570B6">
              <w:rPr>
                <w:rFonts w:ascii="Times New Roman" w:hAnsi="Times New Roman" w:cs="Times New Roman"/>
              </w:rPr>
              <w:t>As cotações, os preços unitários referenciais, as memórias de cálculo e os documentos que fundamentam a estimativa integram a instrução do processo administrativo, permanecendo disponíveis para controle e fiscalização, observadas as disposições legais quanto à publicidade e eventual sigilo do orçamento estimado.</w:t>
            </w:r>
          </w:p>
          <w:p w14:paraId="3D7AE1E8" w14:textId="77777777" w:rsidR="006570B6" w:rsidRPr="006570B6" w:rsidRDefault="006570B6" w:rsidP="006570B6">
            <w:pPr>
              <w:shd w:val="clear" w:color="auto" w:fill="FFFFFF" w:themeFill="background1"/>
              <w:jc w:val="both"/>
              <w:rPr>
                <w:rFonts w:ascii="Times New Roman" w:hAnsi="Times New Roman" w:cs="Times New Roman"/>
              </w:rPr>
            </w:pPr>
            <w:r w:rsidRPr="006570B6">
              <w:rPr>
                <w:rFonts w:ascii="Times New Roman" w:hAnsi="Times New Roman" w:cs="Times New Roman"/>
              </w:rPr>
              <w:t>O valor estimado constitui parâmetro para análise das propostas e julgamento do certame, não representando obrigação de aquisição integral dos quantitativos registrados, tendo em vista a adoção do Sistema de Registro de Preços e o fornecimento conforme a necessidade da Administração.</w:t>
            </w:r>
          </w:p>
          <w:p w14:paraId="1B3EAA8B" w14:textId="15108F79" w:rsidR="006570B6" w:rsidRPr="00580FD3" w:rsidRDefault="006570B6" w:rsidP="006570B6">
            <w:pPr>
              <w:shd w:val="clear" w:color="auto" w:fill="FFFFFF" w:themeFill="background1"/>
              <w:jc w:val="both"/>
              <w:rPr>
                <w:rFonts w:ascii="Times New Roman" w:hAnsi="Times New Roman" w:cs="Times New Roman"/>
              </w:rPr>
            </w:pPr>
            <w:r w:rsidRPr="006570B6">
              <w:rPr>
                <w:rFonts w:ascii="Times New Roman" w:hAnsi="Times New Roman" w:cs="Times New Roman"/>
              </w:rPr>
              <w:t>As futuras aquisições decorrentes da Ata de Registro de Preços observarão os preços registrados, os quantitativos disponíveis e as condições estabelecidas no edital, na Ata e nos demais instrumentos da contratação.</w:t>
            </w:r>
          </w:p>
        </w:tc>
      </w:tr>
      <w:tr w:rsidR="003D67B1" w:rsidRPr="00580FD3" w14:paraId="3D17F717" w14:textId="77777777" w:rsidTr="00580FD3">
        <w:tc>
          <w:tcPr>
            <w:tcW w:w="709" w:type="dxa"/>
          </w:tcPr>
          <w:p w14:paraId="6DF48911" w14:textId="77777777" w:rsidR="001E7B6A" w:rsidRPr="00580FD3" w:rsidRDefault="001E7B6A"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593B4204" w14:textId="77777777" w:rsidR="001E7B6A" w:rsidRPr="00580FD3" w:rsidRDefault="001E7B6A"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Adequação orçamentária</w:t>
            </w:r>
          </w:p>
          <w:p w14:paraId="65BF5557" w14:textId="77777777" w:rsidR="00A254AB" w:rsidRPr="00580FD3" w:rsidRDefault="00A254AB" w:rsidP="00A254AB">
            <w:pPr>
              <w:shd w:val="clear" w:color="auto" w:fill="FFFFFF" w:themeFill="background1"/>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Considerando que a presente contratação será realizada por meio de Sistema de Registro de Preços, não se exige, neste momento, a indicação de dotação orçamentária específica, uma vez que a Ata de Registro de Preços não gera obrigação imediata de contratação ou aquisição pela Administração.</w:t>
            </w:r>
          </w:p>
          <w:p w14:paraId="7839CA49" w14:textId="77777777" w:rsidR="00A254AB" w:rsidRPr="00580FD3" w:rsidRDefault="00A254AB" w:rsidP="00A254AB">
            <w:pPr>
              <w:shd w:val="clear" w:color="auto" w:fill="FFFFFF" w:themeFill="background1"/>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 disponibilidade orçamentária deverá ser verificada previamente a cada contratação decorrente da ata, por ocasião da emissão da autorização de fornecimento ou instrumento equivalente, observadas as dotações previstas na Lei Orçamentária Anual vigente e demais instrumentos de planejamento orçamentário.</w:t>
            </w:r>
          </w:p>
          <w:p w14:paraId="115320A4" w14:textId="256B35B7" w:rsidR="00126805" w:rsidRPr="00580FD3" w:rsidRDefault="00A254AB" w:rsidP="00FA32BC">
            <w:pPr>
              <w:shd w:val="clear" w:color="auto" w:fill="FFFFFF" w:themeFill="background1"/>
              <w:jc w:val="both"/>
              <w:rPr>
                <w:rFonts w:ascii="Times New Roman" w:eastAsia="Times New Roman" w:hAnsi="Times New Roman" w:cs="Times New Roman"/>
                <w:lang w:eastAsia="pt-BR"/>
              </w:rPr>
            </w:pPr>
            <w:r w:rsidRPr="00580FD3">
              <w:rPr>
                <w:rFonts w:ascii="Times New Roman" w:eastAsia="Times New Roman" w:hAnsi="Times New Roman" w:cs="Times New Roman"/>
                <w:lang w:eastAsia="pt-BR"/>
              </w:rPr>
              <w:t>Assim, a adequação orçamentária será comprovada no momento oportuno, antes da assunção da despesa, conforme a demanda efetiva das Secretarias requisitantes</w:t>
            </w:r>
            <w:r w:rsidR="008208B9" w:rsidRPr="00580FD3">
              <w:rPr>
                <w:rFonts w:ascii="Times New Roman" w:eastAsia="Times New Roman" w:hAnsi="Times New Roman" w:cs="Times New Roman"/>
                <w:lang w:eastAsia="pt-BR"/>
              </w:rPr>
              <w:t>.</w:t>
            </w:r>
          </w:p>
        </w:tc>
      </w:tr>
      <w:tr w:rsidR="00941260" w:rsidRPr="00580FD3" w14:paraId="72EB83EA" w14:textId="77777777" w:rsidTr="00580FD3">
        <w:tc>
          <w:tcPr>
            <w:tcW w:w="709" w:type="dxa"/>
          </w:tcPr>
          <w:p w14:paraId="7244BE3D" w14:textId="77777777" w:rsidR="00941260" w:rsidRPr="00580FD3" w:rsidRDefault="00941260"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07D9078F" w14:textId="77777777" w:rsidR="00941260" w:rsidRPr="00941260" w:rsidRDefault="00941260" w:rsidP="00941260">
            <w:pPr>
              <w:shd w:val="clear" w:color="auto" w:fill="FFFFFF" w:themeFill="background1"/>
              <w:jc w:val="both"/>
              <w:rPr>
                <w:rFonts w:ascii="Times New Roman" w:hAnsi="Times New Roman" w:cs="Times New Roman"/>
                <w:b/>
                <w:bCs/>
              </w:rPr>
            </w:pPr>
            <w:r w:rsidRPr="00941260">
              <w:rPr>
                <w:rFonts w:ascii="Times New Roman" w:hAnsi="Times New Roman" w:cs="Times New Roman"/>
                <w:b/>
                <w:bCs/>
              </w:rPr>
              <w:t>Modelo de execução do objeto</w:t>
            </w:r>
          </w:p>
          <w:p w14:paraId="2C03AEC0" w14:textId="77777777" w:rsidR="00941260" w:rsidRPr="00941260" w:rsidRDefault="00941260" w:rsidP="00941260">
            <w:pPr>
              <w:shd w:val="clear" w:color="auto" w:fill="FFFFFF" w:themeFill="background1"/>
              <w:jc w:val="both"/>
              <w:rPr>
                <w:rFonts w:ascii="Times New Roman" w:hAnsi="Times New Roman" w:cs="Times New Roman"/>
              </w:rPr>
            </w:pPr>
            <w:r w:rsidRPr="00941260">
              <w:rPr>
                <w:rFonts w:ascii="Times New Roman" w:hAnsi="Times New Roman" w:cs="Times New Roman"/>
              </w:rPr>
              <w:t>A execução do objeto ocorrerá de forma parcelada, mediante solicitação formal da Administração, de acordo com a necessidade do Município e durante a vigência da Ata de Registro de Preços.</w:t>
            </w:r>
          </w:p>
          <w:p w14:paraId="2453BF43" w14:textId="77777777" w:rsidR="00941260" w:rsidRPr="00941260" w:rsidRDefault="00941260" w:rsidP="00941260">
            <w:pPr>
              <w:shd w:val="clear" w:color="auto" w:fill="FFFFFF" w:themeFill="background1"/>
              <w:jc w:val="both"/>
              <w:rPr>
                <w:rFonts w:ascii="Times New Roman" w:hAnsi="Times New Roman" w:cs="Times New Roman"/>
              </w:rPr>
            </w:pPr>
            <w:r w:rsidRPr="00941260">
              <w:rPr>
                <w:rFonts w:ascii="Times New Roman" w:hAnsi="Times New Roman" w:cs="Times New Roman"/>
              </w:rPr>
              <w:t>A contratada deverá fabricar e fornecer os materiais conforme as especificações estabelecidas neste Termo de Referência e nas solicitações emitidas pela Administração, observando as dimensões, características, materiais, acabamento e demais requisitos necessários à adequada utilização.</w:t>
            </w:r>
          </w:p>
          <w:p w14:paraId="3BDD3A11" w14:textId="77777777" w:rsidR="00941260" w:rsidRPr="00941260" w:rsidRDefault="00941260" w:rsidP="00941260">
            <w:pPr>
              <w:shd w:val="clear" w:color="auto" w:fill="FFFFFF" w:themeFill="background1"/>
              <w:jc w:val="both"/>
              <w:rPr>
                <w:rFonts w:ascii="Times New Roman" w:hAnsi="Times New Roman" w:cs="Times New Roman"/>
              </w:rPr>
            </w:pPr>
            <w:r w:rsidRPr="00941260">
              <w:rPr>
                <w:rFonts w:ascii="Times New Roman" w:hAnsi="Times New Roman" w:cs="Times New Roman"/>
              </w:rPr>
              <w:t>As grades para bocas de lobo deverão ser confeccionadas de acordo com as medidas e características informadas pela Administração para cada local, garantindo adequada compatibilidade com as estruturas existentes.</w:t>
            </w:r>
          </w:p>
          <w:p w14:paraId="31097804" w14:textId="313C27A2" w:rsidR="00941260" w:rsidRPr="00941260" w:rsidRDefault="00941260" w:rsidP="00941260">
            <w:pPr>
              <w:shd w:val="clear" w:color="auto" w:fill="FFFFFF" w:themeFill="background1"/>
              <w:jc w:val="both"/>
              <w:rPr>
                <w:rFonts w:ascii="Times New Roman" w:hAnsi="Times New Roman" w:cs="Times New Roman"/>
              </w:rPr>
            </w:pPr>
            <w:r w:rsidRPr="00941260">
              <w:rPr>
                <w:rFonts w:ascii="Times New Roman" w:hAnsi="Times New Roman" w:cs="Times New Roman"/>
              </w:rPr>
              <w:t>As grades para janelas e portas deverão ser fornecidas conforme as dimensões e características solicitadas, incluindo pintura e instalação, quando prevista na respectiva solicitação, devendo a contratada fornece toda a mão de obra, ferramentas e materiais necessários à execução.</w:t>
            </w:r>
          </w:p>
          <w:p w14:paraId="534E0320" w14:textId="7597F8EB" w:rsidR="00941260" w:rsidRPr="00941260" w:rsidRDefault="00941260" w:rsidP="00941260">
            <w:pPr>
              <w:shd w:val="clear" w:color="auto" w:fill="FFFFFF" w:themeFill="background1"/>
              <w:jc w:val="both"/>
              <w:rPr>
                <w:rFonts w:ascii="Times New Roman" w:hAnsi="Times New Roman" w:cs="Times New Roman"/>
              </w:rPr>
            </w:pPr>
            <w:r w:rsidRPr="00941260">
              <w:rPr>
                <w:rFonts w:ascii="Times New Roman" w:hAnsi="Times New Roman" w:cs="Times New Roman"/>
              </w:rPr>
              <w:t xml:space="preserve">O prazo de entrega será de até </w:t>
            </w:r>
            <w:r>
              <w:rPr>
                <w:rFonts w:ascii="Times New Roman" w:hAnsi="Times New Roman" w:cs="Times New Roman"/>
              </w:rPr>
              <w:t>5</w:t>
            </w:r>
            <w:r w:rsidRPr="00941260">
              <w:rPr>
                <w:rFonts w:ascii="Times New Roman" w:hAnsi="Times New Roman" w:cs="Times New Roman"/>
              </w:rPr>
              <w:t xml:space="preserve"> (</w:t>
            </w:r>
            <w:r>
              <w:rPr>
                <w:rFonts w:ascii="Times New Roman" w:hAnsi="Times New Roman" w:cs="Times New Roman"/>
              </w:rPr>
              <w:t>cinco</w:t>
            </w:r>
            <w:r w:rsidRPr="00941260">
              <w:rPr>
                <w:rFonts w:ascii="Times New Roman" w:hAnsi="Times New Roman" w:cs="Times New Roman"/>
              </w:rPr>
              <w:t>) dias úteis, contados do recebimento da solicitação ou ordem de fornecimento, salvo prazo diverso expressamente estabelecido pela Administração em razão da complexidade ou das características do serviço solicitado.</w:t>
            </w:r>
          </w:p>
          <w:p w14:paraId="72DABC03" w14:textId="77777777" w:rsidR="00941260" w:rsidRPr="00941260" w:rsidRDefault="00941260" w:rsidP="00941260">
            <w:pPr>
              <w:shd w:val="clear" w:color="auto" w:fill="FFFFFF" w:themeFill="background1"/>
              <w:jc w:val="both"/>
              <w:rPr>
                <w:rFonts w:ascii="Times New Roman" w:hAnsi="Times New Roman" w:cs="Times New Roman"/>
              </w:rPr>
            </w:pPr>
            <w:r w:rsidRPr="00941260">
              <w:rPr>
                <w:rFonts w:ascii="Times New Roman" w:hAnsi="Times New Roman" w:cs="Times New Roman"/>
              </w:rPr>
              <w:t>A entrega deverá ocorrer no local indicado pelo Município, em horário previamente definido, sendo de responsabilidade da contratada o transporte, carga, descarga e demais custos necessários ao fornecimento.</w:t>
            </w:r>
          </w:p>
          <w:p w14:paraId="4C6BB3AE" w14:textId="77777777" w:rsidR="00941260" w:rsidRPr="00941260" w:rsidRDefault="00941260" w:rsidP="00941260">
            <w:pPr>
              <w:shd w:val="clear" w:color="auto" w:fill="FFFFFF" w:themeFill="background1"/>
              <w:jc w:val="both"/>
              <w:rPr>
                <w:rFonts w:ascii="Times New Roman" w:hAnsi="Times New Roman" w:cs="Times New Roman"/>
              </w:rPr>
            </w:pPr>
            <w:r w:rsidRPr="00941260">
              <w:rPr>
                <w:rFonts w:ascii="Times New Roman" w:hAnsi="Times New Roman" w:cs="Times New Roman"/>
              </w:rPr>
              <w:t>Os materiais serão submetidos à conferência no momento do recebimento, podendo ser recusados aqueles que apresentarem defeitos, danos, dimensões incompatíveis ou qualquer desconformidade com as especificações estabelecidas.</w:t>
            </w:r>
          </w:p>
          <w:p w14:paraId="5AD8E5F6" w14:textId="77777777" w:rsidR="00941260" w:rsidRPr="00941260" w:rsidRDefault="00941260" w:rsidP="00941260">
            <w:pPr>
              <w:shd w:val="clear" w:color="auto" w:fill="FFFFFF" w:themeFill="background1"/>
              <w:jc w:val="both"/>
              <w:rPr>
                <w:rFonts w:ascii="Times New Roman" w:hAnsi="Times New Roman" w:cs="Times New Roman"/>
              </w:rPr>
            </w:pPr>
            <w:r w:rsidRPr="00941260">
              <w:rPr>
                <w:rFonts w:ascii="Times New Roman" w:hAnsi="Times New Roman" w:cs="Times New Roman"/>
              </w:rPr>
              <w:t>Constatada qualquer irregularidade, a contratada deverá providenciar a substituição ou correção do material ou serviço, sem ônus adicional para o Município, no prazo estabelecido pela fiscalização.</w:t>
            </w:r>
          </w:p>
          <w:p w14:paraId="5243178E" w14:textId="4248E148" w:rsidR="00941260" w:rsidRPr="00580FD3" w:rsidRDefault="00941260" w:rsidP="00FA32BC">
            <w:pPr>
              <w:shd w:val="clear" w:color="auto" w:fill="FFFFFF" w:themeFill="background1"/>
              <w:jc w:val="both"/>
              <w:rPr>
                <w:rFonts w:ascii="Times New Roman" w:hAnsi="Times New Roman" w:cs="Times New Roman"/>
                <w:b/>
                <w:bCs/>
              </w:rPr>
            </w:pPr>
            <w:r w:rsidRPr="00941260">
              <w:rPr>
                <w:rFonts w:ascii="Times New Roman" w:hAnsi="Times New Roman" w:cs="Times New Roman"/>
              </w:rPr>
              <w:lastRenderedPageBreak/>
              <w:t>A execução será acompanhada e fiscalizada por servidor designado pelo Município, que verificará o cumprimento das especificações, quantidades, prazos e demais condições estabelecidas neste Termo de Referência, na Ata de Registro de Preços e nos instrumentos decorrentes da contratação.</w:t>
            </w:r>
          </w:p>
        </w:tc>
      </w:tr>
      <w:tr w:rsidR="009535CE" w:rsidRPr="00580FD3" w14:paraId="3DC72983" w14:textId="77777777" w:rsidTr="00580FD3">
        <w:tc>
          <w:tcPr>
            <w:tcW w:w="709" w:type="dxa"/>
          </w:tcPr>
          <w:p w14:paraId="1DF5D490" w14:textId="77777777" w:rsidR="009535CE" w:rsidRPr="00580FD3" w:rsidRDefault="009535CE"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16B88380" w14:textId="77777777" w:rsidR="009535CE" w:rsidRPr="00580FD3" w:rsidRDefault="009535CE" w:rsidP="00941260">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Indicação dos locais de entrega dos produtos e das regras para recebimentos provisório e definitivo</w:t>
            </w:r>
          </w:p>
          <w:p w14:paraId="1B52B4D7" w14:textId="77777777" w:rsidR="00941260" w:rsidRPr="003E34AF" w:rsidRDefault="00941260" w:rsidP="00941260">
            <w:pPr>
              <w:jc w:val="both"/>
              <w:rPr>
                <w:rFonts w:ascii="Times New Roman" w:eastAsia="Times New Roman" w:hAnsi="Times New Roman" w:cs="Times New Roman"/>
              </w:rPr>
            </w:pPr>
            <w:r w:rsidRPr="00941260">
              <w:rPr>
                <w:rFonts w:ascii="Times New Roman" w:eastAsia="Times New Roman" w:hAnsi="Times New Roman" w:cs="Times New Roman"/>
              </w:rPr>
              <w:t xml:space="preserve">As entregas </w:t>
            </w:r>
            <w:r w:rsidRPr="003E34AF">
              <w:rPr>
                <w:rFonts w:ascii="Times New Roman" w:eastAsia="Times New Roman" w:hAnsi="Times New Roman" w:cs="Times New Roman"/>
              </w:rPr>
              <w:t>dos materiais serão realizadas na Secretaria Municipal de Transportes, Obras e Serviços Urbanos – DMER, do Município de Palmitos/SC, ou em outro local indicado pela Administração na respectiva Autorização de Fornecimento.</w:t>
            </w:r>
          </w:p>
          <w:p w14:paraId="4EF051FA" w14:textId="77777777" w:rsidR="00941260" w:rsidRPr="003E34AF" w:rsidRDefault="00941260" w:rsidP="00941260">
            <w:pPr>
              <w:jc w:val="both"/>
              <w:rPr>
                <w:rFonts w:ascii="Times New Roman" w:eastAsia="Times New Roman" w:hAnsi="Times New Roman" w:cs="Times New Roman"/>
              </w:rPr>
            </w:pPr>
            <w:r w:rsidRPr="003E34AF">
              <w:rPr>
                <w:rFonts w:ascii="Times New Roman" w:eastAsia="Times New Roman" w:hAnsi="Times New Roman" w:cs="Times New Roman"/>
              </w:rPr>
              <w:t>As solicitações serão encaminhadas à contratada por meio de Autorização de Fornecimento, ordem de fornecimento ou outro instrumento formal definido pela Administração, podendo ser enviada por correio eletrônico, aplicativo de mensagens ou outro meio oficial previamente estabelecido.</w:t>
            </w:r>
          </w:p>
          <w:p w14:paraId="7485D4A9" w14:textId="77777777" w:rsidR="00941260" w:rsidRPr="003E34AF" w:rsidRDefault="00941260" w:rsidP="00941260">
            <w:pPr>
              <w:jc w:val="both"/>
              <w:rPr>
                <w:rFonts w:ascii="Times New Roman" w:eastAsia="Times New Roman" w:hAnsi="Times New Roman" w:cs="Times New Roman"/>
              </w:rPr>
            </w:pPr>
            <w:r w:rsidRPr="003E34AF">
              <w:rPr>
                <w:rFonts w:ascii="Times New Roman" w:eastAsia="Times New Roman" w:hAnsi="Times New Roman" w:cs="Times New Roman"/>
              </w:rPr>
              <w:t>No ato da entrega, será realizado o recebimento provisório, mediante conferência das quantidades, integridade dos materiais, condições de transporte e conformidade das grades com as especificações estabelecidas neste Termo de Referência e na respectiva solicitação.</w:t>
            </w:r>
          </w:p>
          <w:p w14:paraId="4D3C465D" w14:textId="77777777" w:rsidR="00941260" w:rsidRPr="003E34AF" w:rsidRDefault="00941260" w:rsidP="00941260">
            <w:pPr>
              <w:jc w:val="both"/>
              <w:rPr>
                <w:rFonts w:ascii="Times New Roman" w:eastAsia="Times New Roman" w:hAnsi="Times New Roman" w:cs="Times New Roman"/>
              </w:rPr>
            </w:pPr>
            <w:r w:rsidRPr="003E34AF">
              <w:rPr>
                <w:rFonts w:ascii="Times New Roman" w:eastAsia="Times New Roman" w:hAnsi="Times New Roman" w:cs="Times New Roman"/>
              </w:rPr>
              <w:t>Os materiais que apresentarem danos, defeitos, dimensões incompatíveis ou qualquer desconformidade poderão ser recusados, devendo a contratada providenciar sua substituição ou correção, sem ônus para o Município, no prazo máximo de 24 (vinte e quatro) horas após a notificação, salvo prazo diverso estabelecido pela Administração em razão das características da peça.</w:t>
            </w:r>
          </w:p>
          <w:p w14:paraId="1C643814" w14:textId="77777777" w:rsidR="00941260" w:rsidRPr="003E34AF" w:rsidRDefault="00941260" w:rsidP="00941260">
            <w:pPr>
              <w:jc w:val="both"/>
              <w:rPr>
                <w:rFonts w:ascii="Times New Roman" w:eastAsia="Times New Roman" w:hAnsi="Times New Roman" w:cs="Times New Roman"/>
              </w:rPr>
            </w:pPr>
            <w:r w:rsidRPr="003E34AF">
              <w:rPr>
                <w:rFonts w:ascii="Times New Roman" w:eastAsia="Times New Roman" w:hAnsi="Times New Roman" w:cs="Times New Roman"/>
              </w:rPr>
              <w:t>Para o Item 02, quando houver instalação, o recebimento ficará condicionado à verificação da adequada execução do serviço, incluindo fixação, acabamento e compatibilidade com o local indicado pela Administração.</w:t>
            </w:r>
          </w:p>
          <w:p w14:paraId="4BC80605" w14:textId="77777777" w:rsidR="00941260" w:rsidRPr="003E34AF" w:rsidRDefault="00941260" w:rsidP="00941260">
            <w:pPr>
              <w:jc w:val="both"/>
              <w:rPr>
                <w:rFonts w:ascii="Times New Roman" w:eastAsia="Times New Roman" w:hAnsi="Times New Roman" w:cs="Times New Roman"/>
              </w:rPr>
            </w:pPr>
            <w:r w:rsidRPr="003E34AF">
              <w:rPr>
                <w:rFonts w:ascii="Times New Roman" w:eastAsia="Times New Roman" w:hAnsi="Times New Roman" w:cs="Times New Roman"/>
              </w:rPr>
              <w:t>O recebimento definitivo ocorrerá após a conferência e verificação da conformidade dos materiais e, quando aplicável, da instalação, mediante o respectivo atesto do servidor responsável, sem prejuízo da responsabilidade da contratada por vícios, defeitos ou problemas de qualidade posteriormente identificados.</w:t>
            </w:r>
          </w:p>
          <w:p w14:paraId="539BD4D8" w14:textId="77777777" w:rsidR="00941260" w:rsidRPr="003E34AF" w:rsidRDefault="00941260" w:rsidP="00941260">
            <w:pPr>
              <w:jc w:val="both"/>
              <w:rPr>
                <w:rFonts w:ascii="Times New Roman" w:eastAsia="Times New Roman" w:hAnsi="Times New Roman" w:cs="Times New Roman"/>
              </w:rPr>
            </w:pPr>
            <w:r w:rsidRPr="003E34AF">
              <w:rPr>
                <w:rFonts w:ascii="Times New Roman" w:eastAsia="Times New Roman" w:hAnsi="Times New Roman" w:cs="Times New Roman"/>
              </w:rPr>
              <w:t>As entregas e os serviços deverão ocorrer, preferencialmente, de segunda a sexta-feira, das 7h30 às 11h00 e das 13h30 às 17h00, salvo orientação diversa previamente comunicada pela Administração.</w:t>
            </w:r>
          </w:p>
          <w:p w14:paraId="1C4132F2" w14:textId="77777777" w:rsidR="00941260" w:rsidRPr="003E34AF" w:rsidRDefault="00941260" w:rsidP="00941260">
            <w:pPr>
              <w:jc w:val="both"/>
              <w:rPr>
                <w:rFonts w:ascii="Times New Roman" w:eastAsia="Times New Roman" w:hAnsi="Times New Roman" w:cs="Times New Roman"/>
              </w:rPr>
            </w:pPr>
            <w:r w:rsidRPr="003E34AF">
              <w:rPr>
                <w:rFonts w:ascii="Times New Roman" w:eastAsia="Times New Roman" w:hAnsi="Times New Roman" w:cs="Times New Roman"/>
              </w:rPr>
              <w:t>O transporte, carga, descarga e demais custos relacionados à entrega dos materiais serão de responsabilidade da contratada.</w:t>
            </w:r>
          </w:p>
          <w:p w14:paraId="7AE8530E" w14:textId="1EDC3AF4" w:rsidR="009535CE" w:rsidRPr="00941260" w:rsidRDefault="00941260" w:rsidP="00941260">
            <w:pPr>
              <w:jc w:val="both"/>
              <w:rPr>
                <w:rFonts w:ascii="Times New Roman" w:eastAsia="Times New Roman" w:hAnsi="Times New Roman" w:cs="Times New Roman"/>
              </w:rPr>
            </w:pPr>
            <w:r w:rsidRPr="003E34AF">
              <w:rPr>
                <w:rFonts w:ascii="Times New Roman" w:eastAsia="Times New Roman" w:hAnsi="Times New Roman" w:cs="Times New Roman"/>
              </w:rPr>
              <w:t>O descumprimento dos prazos ou das condições</w:t>
            </w:r>
            <w:r w:rsidRPr="00941260">
              <w:rPr>
                <w:rFonts w:ascii="Times New Roman" w:eastAsia="Times New Roman" w:hAnsi="Times New Roman" w:cs="Times New Roman"/>
              </w:rPr>
              <w:t xml:space="preserve"> de entrega, substituição ou instalação sujeitará a contratada às medidas e penalidades previstas no edital, na Ata de Registro de Preços, nos instrumentos decorrentes da contratação e na legislação aplicável</w:t>
            </w:r>
            <w:r w:rsidR="00542FED" w:rsidRPr="00580FD3">
              <w:rPr>
                <w:rFonts w:ascii="Times New Roman" w:hAnsi="Times New Roman" w:cs="Times New Roman"/>
              </w:rPr>
              <w:t>.</w:t>
            </w:r>
          </w:p>
        </w:tc>
      </w:tr>
      <w:tr w:rsidR="009535CE" w:rsidRPr="00580FD3" w14:paraId="705FE90E" w14:textId="77777777" w:rsidTr="00580FD3">
        <w:tc>
          <w:tcPr>
            <w:tcW w:w="709" w:type="dxa"/>
          </w:tcPr>
          <w:p w14:paraId="0E4AE791" w14:textId="77777777" w:rsidR="009535CE" w:rsidRPr="00580FD3" w:rsidRDefault="009535CE" w:rsidP="00FA32BC">
            <w:pPr>
              <w:pStyle w:val="PargrafodaLista"/>
              <w:numPr>
                <w:ilvl w:val="0"/>
                <w:numId w:val="1"/>
              </w:numPr>
              <w:shd w:val="clear" w:color="auto" w:fill="FFFFFF" w:themeFill="background1"/>
              <w:ind w:left="180" w:firstLine="0"/>
              <w:jc w:val="center"/>
              <w:rPr>
                <w:rFonts w:ascii="Times New Roman" w:hAnsi="Times New Roman" w:cs="Times New Roman"/>
              </w:rPr>
            </w:pPr>
          </w:p>
        </w:tc>
        <w:tc>
          <w:tcPr>
            <w:tcW w:w="9782" w:type="dxa"/>
          </w:tcPr>
          <w:p w14:paraId="2A7CAA22" w14:textId="77777777" w:rsidR="009535CE" w:rsidRPr="00580FD3" w:rsidRDefault="009535CE" w:rsidP="00FA32BC">
            <w:pPr>
              <w:shd w:val="clear" w:color="auto" w:fill="FFFFFF" w:themeFill="background1"/>
              <w:jc w:val="both"/>
              <w:rPr>
                <w:rFonts w:ascii="Times New Roman" w:hAnsi="Times New Roman" w:cs="Times New Roman"/>
                <w:b/>
                <w:bCs/>
              </w:rPr>
            </w:pPr>
            <w:r w:rsidRPr="00580FD3">
              <w:rPr>
                <w:rFonts w:ascii="Times New Roman" w:hAnsi="Times New Roman" w:cs="Times New Roman"/>
                <w:b/>
                <w:bCs/>
              </w:rPr>
              <w:t>Especificação da garantia exigida e das condições de manutenção e assistência técnica, quando for o caso</w:t>
            </w:r>
          </w:p>
          <w:p w14:paraId="5D902F12" w14:textId="77777777" w:rsidR="003E34AF" w:rsidRPr="003E34AF" w:rsidRDefault="003E34AF" w:rsidP="003E34AF">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As grades fornecidas deverão ser novas, de primeiro uso e livres de defeitos, atendendo integralmente às especificações estabelecidas neste Termo de Referência, no edital, na proposta da contratada e na respectiva Autorização de Fornecimento.</w:t>
            </w:r>
          </w:p>
          <w:p w14:paraId="7F6A9DE0" w14:textId="77777777" w:rsidR="003E34AF" w:rsidRPr="003E34AF" w:rsidRDefault="003E34AF" w:rsidP="003E34AF">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A contratada será responsável pela qualidade, resistência, integridade, acabamento e conformidade dos materiais fornecidos, respondendo por vícios ou defeitos de fabricação, falhas de soldagem, deformações, problemas de acabamento ou outras desconformidades que comprometam a segurança, funcionalidade ou durabilidade das grades.</w:t>
            </w:r>
          </w:p>
          <w:p w14:paraId="3837A07F" w14:textId="77777777" w:rsidR="003E34AF" w:rsidRPr="003E34AF" w:rsidRDefault="003E34AF" w:rsidP="003E34AF">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Quando houver instalação prevista para o Item 02, a contratada também será responsável pela adequada execução do serviço, incluindo a correta fixação e acabamento da grade.</w:t>
            </w:r>
          </w:p>
          <w:p w14:paraId="4915075F" w14:textId="77777777" w:rsidR="003E34AF" w:rsidRPr="003E34AF" w:rsidRDefault="003E34AF" w:rsidP="003E34AF">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Os materiais ou serviços que apresentarem defeitos ou desconformidades deverão ser corrigidos ou substituídos pela contratada, sem qualquer ônus para o Município, incluindo os custos de fabricação, transporte, retirada, substituição e reinstalação, quando aplicável.</w:t>
            </w:r>
          </w:p>
          <w:p w14:paraId="46C89C2E" w14:textId="77777777" w:rsidR="003E34AF" w:rsidRPr="003E34AF" w:rsidRDefault="003E34AF" w:rsidP="003E34AF">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Considerando a natureza do objeto, não será exigida manutenção ou assistência técnica especializada, sem prejuízo da responsabilidade da contratada pela garantia e pela correção de eventuais vícios ou defeitos identificados durante o período de garantia.</w:t>
            </w:r>
          </w:p>
          <w:p w14:paraId="191C744B" w14:textId="77777777" w:rsidR="003E34AF" w:rsidRPr="003E34AF" w:rsidRDefault="003E34AF" w:rsidP="003E34AF">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lastRenderedPageBreak/>
              <w:t>A garantia será aquela prevista na legislação aplicável e, quando superior, na proposta ou nas condições estabelecidas pela contratada, abrangendo os vícios e defeitos de fabricação e demais desconformidades imputáveis ao fornecimento.</w:t>
            </w:r>
          </w:p>
          <w:p w14:paraId="73A62414" w14:textId="77777777" w:rsidR="003E34AF" w:rsidRPr="003E34AF" w:rsidRDefault="003E34AF" w:rsidP="003E34AF">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A identificação de vícios ou defeitos poderá ocorrer no recebimento ou posteriormente, durante a utilização normal dos materiais, inclusive quando se tratar de vícios ocultos, sem prejuízo das responsabilidades legais da contratada.</w:t>
            </w:r>
          </w:p>
          <w:p w14:paraId="6AA2533B" w14:textId="238D3DBB" w:rsidR="00025ECF" w:rsidRPr="00580FD3" w:rsidRDefault="003E34AF" w:rsidP="00FA32BC">
            <w:pPr>
              <w:shd w:val="clear" w:color="auto" w:fill="FFFFFF"/>
              <w:jc w:val="both"/>
              <w:rPr>
                <w:rFonts w:ascii="Times New Roman" w:eastAsia="Times New Roman" w:hAnsi="Times New Roman" w:cs="Times New Roman"/>
              </w:rPr>
            </w:pPr>
            <w:r w:rsidRPr="003E34AF">
              <w:rPr>
                <w:rFonts w:ascii="Times New Roman" w:eastAsia="Times New Roman" w:hAnsi="Times New Roman" w:cs="Times New Roman"/>
              </w:rPr>
              <w:t>O recebimento definitivo não exclui a responsabilidade da contratada pela qualidade e adequação do objeto, nos termos da legislação aplicável</w:t>
            </w:r>
            <w:r w:rsidR="00542FED" w:rsidRPr="00580FD3">
              <w:rPr>
                <w:rFonts w:ascii="Times New Roman" w:eastAsia="Times New Roman" w:hAnsi="Times New Roman" w:cs="Times New Roman"/>
              </w:rPr>
              <w:t>.</w:t>
            </w:r>
          </w:p>
        </w:tc>
      </w:tr>
    </w:tbl>
    <w:p w14:paraId="77E4F57C" w14:textId="77777777" w:rsidR="001E7B6A" w:rsidRPr="00580FD3" w:rsidRDefault="001E7B6A" w:rsidP="00FA32BC">
      <w:pPr>
        <w:shd w:val="clear" w:color="auto" w:fill="FFFFFF" w:themeFill="background1"/>
        <w:spacing w:after="0" w:line="240" w:lineRule="auto"/>
        <w:rPr>
          <w:rFonts w:ascii="Times New Roman" w:hAnsi="Times New Roman" w:cs="Times New Roman"/>
          <w:b/>
        </w:rPr>
      </w:pPr>
    </w:p>
    <w:p w14:paraId="25AA8159" w14:textId="77F733A1" w:rsidR="001E7B6A" w:rsidRDefault="001E7B6A" w:rsidP="00FA32BC">
      <w:pPr>
        <w:shd w:val="clear" w:color="auto" w:fill="FFFFFF" w:themeFill="background1"/>
        <w:spacing w:after="0" w:line="240" w:lineRule="auto"/>
        <w:jc w:val="right"/>
        <w:rPr>
          <w:rFonts w:ascii="Times New Roman" w:hAnsi="Times New Roman" w:cs="Times New Roman"/>
          <w:bCs/>
        </w:rPr>
      </w:pPr>
      <w:r w:rsidRPr="00580FD3">
        <w:rPr>
          <w:rFonts w:ascii="Times New Roman" w:hAnsi="Times New Roman" w:cs="Times New Roman"/>
          <w:bCs/>
        </w:rPr>
        <w:t>Palmitos</w:t>
      </w:r>
      <w:r w:rsidR="00606F3F" w:rsidRPr="00580FD3">
        <w:rPr>
          <w:rFonts w:ascii="Times New Roman" w:hAnsi="Times New Roman" w:cs="Times New Roman"/>
          <w:bCs/>
        </w:rPr>
        <w:t xml:space="preserve">/SC, </w:t>
      </w:r>
      <w:r w:rsidR="003E34AF">
        <w:rPr>
          <w:rFonts w:ascii="Times New Roman" w:hAnsi="Times New Roman" w:cs="Times New Roman"/>
          <w:bCs/>
        </w:rPr>
        <w:t>1 de setembro</w:t>
      </w:r>
      <w:r w:rsidR="00606F3F" w:rsidRPr="00580FD3">
        <w:rPr>
          <w:rFonts w:ascii="Times New Roman" w:hAnsi="Times New Roman" w:cs="Times New Roman"/>
          <w:bCs/>
        </w:rPr>
        <w:t xml:space="preserve"> de 2026.</w:t>
      </w:r>
    </w:p>
    <w:p w14:paraId="2EBE7452" w14:textId="77777777" w:rsidR="007032FF" w:rsidRPr="00580FD3" w:rsidRDefault="007032FF" w:rsidP="00FA32BC">
      <w:pPr>
        <w:shd w:val="clear" w:color="auto" w:fill="FFFFFF" w:themeFill="background1"/>
        <w:spacing w:after="0" w:line="240" w:lineRule="auto"/>
        <w:jc w:val="right"/>
        <w:rPr>
          <w:rFonts w:ascii="Times New Roman" w:hAnsi="Times New Roman" w:cs="Times New Roman"/>
          <w:bCs/>
        </w:rPr>
      </w:pPr>
    </w:p>
    <w:p w14:paraId="1930EB02" w14:textId="77777777" w:rsidR="001E7B6A" w:rsidRPr="00580FD3" w:rsidRDefault="001E7B6A" w:rsidP="00FA32BC">
      <w:pPr>
        <w:shd w:val="clear" w:color="auto" w:fill="FFFFFF" w:themeFill="background1"/>
        <w:spacing w:after="0" w:line="240" w:lineRule="auto"/>
        <w:jc w:val="center"/>
        <w:rPr>
          <w:rFonts w:ascii="Times New Roman" w:hAnsi="Times New Roman" w:cs="Times New Roman"/>
          <w:b/>
        </w:rPr>
      </w:pPr>
    </w:p>
    <w:p w14:paraId="7C2090D1" w14:textId="77777777" w:rsidR="001E7B6A" w:rsidRPr="00580FD3" w:rsidRDefault="001E7B6A" w:rsidP="00542FED">
      <w:pPr>
        <w:shd w:val="clear" w:color="auto" w:fill="FFFFFF" w:themeFill="background1"/>
        <w:spacing w:after="0" w:line="240" w:lineRule="auto"/>
        <w:rPr>
          <w:rFonts w:ascii="Times New Roman" w:hAnsi="Times New Roman" w:cs="Times New Roman"/>
          <w:b/>
        </w:rPr>
      </w:pPr>
    </w:p>
    <w:p w14:paraId="0860AD12" w14:textId="77777777" w:rsidR="001E7B6A" w:rsidRPr="00580FD3" w:rsidRDefault="001E7B6A" w:rsidP="00FA32BC">
      <w:pPr>
        <w:shd w:val="clear" w:color="auto" w:fill="FFFFFF" w:themeFill="background1"/>
        <w:spacing w:after="0" w:line="240" w:lineRule="auto"/>
        <w:jc w:val="center"/>
        <w:rPr>
          <w:rFonts w:ascii="Times New Roman" w:hAnsi="Times New Roman" w:cs="Times New Roman"/>
          <w:b/>
        </w:rPr>
      </w:pPr>
    </w:p>
    <w:p w14:paraId="01B3D90E" w14:textId="77777777" w:rsidR="002D4CBF" w:rsidRPr="00580FD3" w:rsidRDefault="002D4CBF" w:rsidP="00FA32BC">
      <w:pPr>
        <w:pStyle w:val="PargrafodaLista"/>
        <w:shd w:val="clear" w:color="auto" w:fill="FFFFFF" w:themeFill="background1"/>
        <w:tabs>
          <w:tab w:val="left" w:pos="567"/>
        </w:tabs>
        <w:spacing w:after="0" w:line="240" w:lineRule="auto"/>
        <w:ind w:left="-993" w:right="-994"/>
        <w:jc w:val="center"/>
        <w:rPr>
          <w:rFonts w:ascii="Times New Roman" w:hAnsi="Times New Roman" w:cs="Times New Roman"/>
        </w:rPr>
      </w:pPr>
      <w:r w:rsidRPr="00580FD3">
        <w:rPr>
          <w:rFonts w:ascii="Times New Roman" w:hAnsi="Times New Roman" w:cs="Times New Roman"/>
        </w:rPr>
        <w:t>______________________________________</w:t>
      </w:r>
    </w:p>
    <w:p w14:paraId="0AD15A1B" w14:textId="77777777" w:rsidR="00156A19" w:rsidRPr="00580FD3" w:rsidRDefault="00156A19" w:rsidP="00156A19">
      <w:pPr>
        <w:spacing w:after="0" w:line="240" w:lineRule="auto"/>
        <w:jc w:val="center"/>
        <w:rPr>
          <w:rFonts w:ascii="Times New Roman" w:hAnsi="Times New Roman" w:cs="Times New Roman"/>
        </w:rPr>
      </w:pPr>
      <w:r w:rsidRPr="00580FD3">
        <w:rPr>
          <w:rFonts w:ascii="Times New Roman" w:hAnsi="Times New Roman" w:cs="Times New Roman"/>
        </w:rPr>
        <w:t>CARLOS SCHLEMMER</w:t>
      </w:r>
    </w:p>
    <w:p w14:paraId="07A503B0" w14:textId="48F54FA9" w:rsidR="00664002" w:rsidRPr="00580FD3" w:rsidRDefault="00156A19" w:rsidP="00156A19">
      <w:pPr>
        <w:spacing w:after="0" w:line="240" w:lineRule="auto"/>
        <w:jc w:val="center"/>
        <w:rPr>
          <w:rFonts w:ascii="Times New Roman" w:hAnsi="Times New Roman" w:cs="Times New Roman"/>
        </w:rPr>
      </w:pPr>
      <w:r w:rsidRPr="00580FD3">
        <w:rPr>
          <w:rFonts w:ascii="Times New Roman" w:hAnsi="Times New Roman" w:cs="Times New Roman"/>
        </w:rPr>
        <w:t>Secretário Municipal Transporte, Obras e Serviços Públicos</w:t>
      </w:r>
    </w:p>
    <w:p w14:paraId="022CB193" w14:textId="77777777" w:rsidR="00664002" w:rsidRPr="00580FD3" w:rsidRDefault="00664002" w:rsidP="00664002">
      <w:pPr>
        <w:rPr>
          <w:rFonts w:ascii="Times New Roman" w:hAnsi="Times New Roman" w:cs="Times New Roman"/>
        </w:rPr>
      </w:pPr>
    </w:p>
    <w:sectPr w:rsidR="00664002" w:rsidRPr="00580FD3" w:rsidSect="003F449F">
      <w:headerReference w:type="even" r:id="rId12"/>
      <w:headerReference w:type="default" r:id="rId13"/>
      <w:footerReference w:type="even" r:id="rId14"/>
      <w:footerReference w:type="default" r:id="rId15"/>
      <w:headerReference w:type="first" r:id="rId16"/>
      <w:footerReference w:type="first" r:id="rId17"/>
      <w:pgSz w:w="11906" w:h="16838"/>
      <w:pgMar w:top="2552" w:right="1701" w:bottom="993" w:left="1701" w:header="708" w:footer="1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0846E" w14:textId="77777777" w:rsidR="00505273" w:rsidRDefault="00505273" w:rsidP="00F17AC5">
      <w:pPr>
        <w:spacing w:after="0" w:line="240" w:lineRule="auto"/>
      </w:pPr>
      <w:r>
        <w:separator/>
      </w:r>
    </w:p>
  </w:endnote>
  <w:endnote w:type="continuationSeparator" w:id="0">
    <w:p w14:paraId="2F10821A" w14:textId="77777777" w:rsidR="00505273" w:rsidRDefault="00505273" w:rsidP="00F17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merType Md BT">
    <w:altName w:val="Cambria"/>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Helvetica-Bold">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Narrow">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1D87" w14:textId="77777777" w:rsidR="00B31E71" w:rsidRDefault="00B31E71">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338985"/>
      <w:docPartObj>
        <w:docPartGallery w:val="Page Numbers (Bottom of Page)"/>
        <w:docPartUnique/>
      </w:docPartObj>
    </w:sdtPr>
    <w:sdtContent>
      <w:p w14:paraId="05D1F67D" w14:textId="59AB35E3" w:rsidR="004D55AA" w:rsidRDefault="004D55AA">
        <w:pPr>
          <w:pStyle w:val="Rodap"/>
          <w:jc w:val="right"/>
        </w:pPr>
        <w:r>
          <w:fldChar w:fldCharType="begin"/>
        </w:r>
        <w:r>
          <w:instrText>PAGE   \* MERGEFORMAT</w:instrText>
        </w:r>
        <w:r>
          <w:fldChar w:fldCharType="separate"/>
        </w:r>
        <w:r>
          <w:t>2</w:t>
        </w:r>
        <w:r>
          <w:fldChar w:fldCharType="end"/>
        </w:r>
      </w:p>
    </w:sdtContent>
  </w:sdt>
  <w:p w14:paraId="711172E5" w14:textId="4B539C2A" w:rsidR="00F17AC5" w:rsidRDefault="00F17AC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6694" w14:textId="77777777" w:rsidR="00B31E71" w:rsidRDefault="00B31E7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D9926" w14:textId="77777777" w:rsidR="00505273" w:rsidRDefault="00505273" w:rsidP="00F17AC5">
      <w:pPr>
        <w:spacing w:after="0" w:line="240" w:lineRule="auto"/>
      </w:pPr>
      <w:r>
        <w:separator/>
      </w:r>
    </w:p>
  </w:footnote>
  <w:footnote w:type="continuationSeparator" w:id="0">
    <w:p w14:paraId="17A9D8BC" w14:textId="77777777" w:rsidR="00505273" w:rsidRDefault="00505273" w:rsidP="00F17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F57A" w14:textId="77777777" w:rsidR="00B31E71" w:rsidRDefault="00B31E7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FAF6" w14:textId="183F1A36" w:rsidR="00F17AC5" w:rsidRDefault="00B31E71">
    <w:pPr>
      <w:pStyle w:val="Cabealho"/>
    </w:pPr>
    <w:r>
      <w:rPr>
        <w:noProof/>
        <w:lang w:eastAsia="pt-BR"/>
      </w:rPr>
      <w:drawing>
        <wp:anchor distT="0" distB="0" distL="114300" distR="114300" simplePos="0" relativeHeight="251659264" behindDoc="1" locked="0" layoutInCell="1" allowOverlap="1" wp14:anchorId="6BC8DFC6" wp14:editId="3BA1E6D3">
          <wp:simplePos x="0" y="0"/>
          <wp:positionH relativeFrom="page">
            <wp:posOffset>13970</wp:posOffset>
          </wp:positionH>
          <wp:positionV relativeFrom="paragraph">
            <wp:posOffset>-441164</wp:posOffset>
          </wp:positionV>
          <wp:extent cx="7658100" cy="10688381"/>
          <wp:effectExtent l="0" t="0" r="0" b="0"/>
          <wp:wrapNone/>
          <wp:docPr id="1048031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8100" cy="1068838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8C48" w14:textId="77777777" w:rsidR="00B31E71" w:rsidRDefault="00B31E7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3CDC"/>
    <w:multiLevelType w:val="hybridMultilevel"/>
    <w:tmpl w:val="0C8CD7F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907115"/>
    <w:multiLevelType w:val="hybridMultilevel"/>
    <w:tmpl w:val="9E6E571E"/>
    <w:lvl w:ilvl="0" w:tplc="04160001">
      <w:start w:val="1"/>
      <w:numFmt w:val="bullet"/>
      <w:lvlText w:val=""/>
      <w:lvlJc w:val="left"/>
      <w:pPr>
        <w:ind w:left="765" w:hanging="360"/>
      </w:pPr>
      <w:rPr>
        <w:rFonts w:ascii="Symbol" w:hAnsi="Symbol" w:hint="default"/>
      </w:rPr>
    </w:lvl>
    <w:lvl w:ilvl="1" w:tplc="04160003" w:tentative="1">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2" w15:restartNumberingAfterBreak="0">
    <w:nsid w:val="03BC7847"/>
    <w:multiLevelType w:val="hybridMultilevel"/>
    <w:tmpl w:val="2D9C487E"/>
    <w:lvl w:ilvl="0" w:tplc="E2160C4C">
      <w:start w:val="1"/>
      <w:numFmt w:val="bullet"/>
      <w:lvlText w:val=""/>
      <w:lvlJc w:val="left"/>
      <w:pPr>
        <w:ind w:left="360" w:hanging="360"/>
      </w:pPr>
      <w:rPr>
        <w:rFonts w:ascii="Wingdings" w:hAnsi="Wingdings" w:hint="default"/>
        <w:color w:val="000000"/>
      </w:rPr>
    </w:lvl>
    <w:lvl w:ilvl="1" w:tplc="04160003">
      <w:start w:val="1"/>
      <w:numFmt w:val="decimal"/>
      <w:lvlText w:val="%2."/>
      <w:lvlJc w:val="left"/>
      <w:pPr>
        <w:tabs>
          <w:tab w:val="num" w:pos="1080"/>
        </w:tabs>
        <w:ind w:left="1080" w:hanging="360"/>
      </w:pPr>
    </w:lvl>
    <w:lvl w:ilvl="2" w:tplc="04160005">
      <w:start w:val="1"/>
      <w:numFmt w:val="decimal"/>
      <w:lvlText w:val="%3."/>
      <w:lvlJc w:val="left"/>
      <w:pPr>
        <w:tabs>
          <w:tab w:val="num" w:pos="1800"/>
        </w:tabs>
        <w:ind w:left="1800" w:hanging="360"/>
      </w:pPr>
    </w:lvl>
    <w:lvl w:ilvl="3" w:tplc="04160001">
      <w:start w:val="1"/>
      <w:numFmt w:val="decimal"/>
      <w:lvlText w:val="%4."/>
      <w:lvlJc w:val="left"/>
      <w:pPr>
        <w:tabs>
          <w:tab w:val="num" w:pos="2520"/>
        </w:tabs>
        <w:ind w:left="2520" w:hanging="360"/>
      </w:pPr>
    </w:lvl>
    <w:lvl w:ilvl="4" w:tplc="04160003">
      <w:start w:val="1"/>
      <w:numFmt w:val="decimal"/>
      <w:lvlText w:val="%5."/>
      <w:lvlJc w:val="left"/>
      <w:pPr>
        <w:tabs>
          <w:tab w:val="num" w:pos="3240"/>
        </w:tabs>
        <w:ind w:left="3240" w:hanging="360"/>
      </w:pPr>
    </w:lvl>
    <w:lvl w:ilvl="5" w:tplc="04160005">
      <w:start w:val="1"/>
      <w:numFmt w:val="decimal"/>
      <w:lvlText w:val="%6."/>
      <w:lvlJc w:val="left"/>
      <w:pPr>
        <w:tabs>
          <w:tab w:val="num" w:pos="3960"/>
        </w:tabs>
        <w:ind w:left="3960" w:hanging="360"/>
      </w:pPr>
    </w:lvl>
    <w:lvl w:ilvl="6" w:tplc="04160001">
      <w:start w:val="1"/>
      <w:numFmt w:val="decimal"/>
      <w:lvlText w:val="%7."/>
      <w:lvlJc w:val="left"/>
      <w:pPr>
        <w:tabs>
          <w:tab w:val="num" w:pos="4680"/>
        </w:tabs>
        <w:ind w:left="4680" w:hanging="360"/>
      </w:pPr>
    </w:lvl>
    <w:lvl w:ilvl="7" w:tplc="04160003">
      <w:start w:val="1"/>
      <w:numFmt w:val="decimal"/>
      <w:lvlText w:val="%8."/>
      <w:lvlJc w:val="left"/>
      <w:pPr>
        <w:tabs>
          <w:tab w:val="num" w:pos="5400"/>
        </w:tabs>
        <w:ind w:left="5400" w:hanging="360"/>
      </w:pPr>
    </w:lvl>
    <w:lvl w:ilvl="8" w:tplc="04160005">
      <w:start w:val="1"/>
      <w:numFmt w:val="decimal"/>
      <w:lvlText w:val="%9."/>
      <w:lvlJc w:val="left"/>
      <w:pPr>
        <w:tabs>
          <w:tab w:val="num" w:pos="6120"/>
        </w:tabs>
        <w:ind w:left="6120" w:hanging="360"/>
      </w:pPr>
    </w:lvl>
  </w:abstractNum>
  <w:abstractNum w:abstractNumId="3" w15:restartNumberingAfterBreak="0">
    <w:nsid w:val="0D924AF0"/>
    <w:multiLevelType w:val="multilevel"/>
    <w:tmpl w:val="6B96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1149E"/>
    <w:multiLevelType w:val="multilevel"/>
    <w:tmpl w:val="455C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A05255"/>
    <w:multiLevelType w:val="multilevel"/>
    <w:tmpl w:val="A5C61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82204"/>
    <w:multiLevelType w:val="multilevel"/>
    <w:tmpl w:val="4F3C0D90"/>
    <w:lvl w:ilvl="0">
      <w:start w:val="1"/>
      <w:numFmt w:val="bullet"/>
      <w:lvlText w:val=""/>
      <w:lvlJc w:val="left"/>
      <w:pPr>
        <w:tabs>
          <w:tab w:val="num" w:pos="654"/>
        </w:tabs>
        <w:ind w:left="654" w:hanging="360"/>
      </w:pPr>
      <w:rPr>
        <w:rFonts w:ascii="Symbol" w:hAnsi="Symbol" w:hint="default"/>
        <w:sz w:val="20"/>
      </w:rPr>
    </w:lvl>
    <w:lvl w:ilvl="1" w:tentative="1">
      <w:start w:val="1"/>
      <w:numFmt w:val="bullet"/>
      <w:lvlText w:val="o"/>
      <w:lvlJc w:val="left"/>
      <w:pPr>
        <w:tabs>
          <w:tab w:val="num" w:pos="1374"/>
        </w:tabs>
        <w:ind w:left="1374" w:hanging="360"/>
      </w:pPr>
      <w:rPr>
        <w:rFonts w:ascii="Courier New" w:hAnsi="Courier New" w:hint="default"/>
        <w:sz w:val="20"/>
      </w:rPr>
    </w:lvl>
    <w:lvl w:ilvl="2" w:tentative="1">
      <w:start w:val="1"/>
      <w:numFmt w:val="bullet"/>
      <w:lvlText w:val=""/>
      <w:lvlJc w:val="left"/>
      <w:pPr>
        <w:tabs>
          <w:tab w:val="num" w:pos="2094"/>
        </w:tabs>
        <w:ind w:left="2094" w:hanging="360"/>
      </w:pPr>
      <w:rPr>
        <w:rFonts w:ascii="Wingdings" w:hAnsi="Wingdings" w:hint="default"/>
        <w:sz w:val="20"/>
      </w:rPr>
    </w:lvl>
    <w:lvl w:ilvl="3" w:tentative="1">
      <w:start w:val="1"/>
      <w:numFmt w:val="bullet"/>
      <w:lvlText w:val=""/>
      <w:lvlJc w:val="left"/>
      <w:pPr>
        <w:tabs>
          <w:tab w:val="num" w:pos="2814"/>
        </w:tabs>
        <w:ind w:left="2814" w:hanging="360"/>
      </w:pPr>
      <w:rPr>
        <w:rFonts w:ascii="Wingdings" w:hAnsi="Wingdings" w:hint="default"/>
        <w:sz w:val="20"/>
      </w:rPr>
    </w:lvl>
    <w:lvl w:ilvl="4" w:tentative="1">
      <w:start w:val="1"/>
      <w:numFmt w:val="bullet"/>
      <w:lvlText w:val=""/>
      <w:lvlJc w:val="left"/>
      <w:pPr>
        <w:tabs>
          <w:tab w:val="num" w:pos="3534"/>
        </w:tabs>
        <w:ind w:left="3534" w:hanging="360"/>
      </w:pPr>
      <w:rPr>
        <w:rFonts w:ascii="Wingdings" w:hAnsi="Wingdings" w:hint="default"/>
        <w:sz w:val="20"/>
      </w:rPr>
    </w:lvl>
    <w:lvl w:ilvl="5" w:tentative="1">
      <w:start w:val="1"/>
      <w:numFmt w:val="bullet"/>
      <w:lvlText w:val=""/>
      <w:lvlJc w:val="left"/>
      <w:pPr>
        <w:tabs>
          <w:tab w:val="num" w:pos="4254"/>
        </w:tabs>
        <w:ind w:left="4254" w:hanging="360"/>
      </w:pPr>
      <w:rPr>
        <w:rFonts w:ascii="Wingdings" w:hAnsi="Wingdings" w:hint="default"/>
        <w:sz w:val="20"/>
      </w:rPr>
    </w:lvl>
    <w:lvl w:ilvl="6" w:tentative="1">
      <w:start w:val="1"/>
      <w:numFmt w:val="bullet"/>
      <w:lvlText w:val=""/>
      <w:lvlJc w:val="left"/>
      <w:pPr>
        <w:tabs>
          <w:tab w:val="num" w:pos="4974"/>
        </w:tabs>
        <w:ind w:left="4974" w:hanging="360"/>
      </w:pPr>
      <w:rPr>
        <w:rFonts w:ascii="Wingdings" w:hAnsi="Wingdings" w:hint="default"/>
        <w:sz w:val="20"/>
      </w:rPr>
    </w:lvl>
    <w:lvl w:ilvl="7" w:tentative="1">
      <w:start w:val="1"/>
      <w:numFmt w:val="bullet"/>
      <w:lvlText w:val=""/>
      <w:lvlJc w:val="left"/>
      <w:pPr>
        <w:tabs>
          <w:tab w:val="num" w:pos="5694"/>
        </w:tabs>
        <w:ind w:left="5694" w:hanging="360"/>
      </w:pPr>
      <w:rPr>
        <w:rFonts w:ascii="Wingdings" w:hAnsi="Wingdings" w:hint="default"/>
        <w:sz w:val="20"/>
      </w:rPr>
    </w:lvl>
    <w:lvl w:ilvl="8" w:tentative="1">
      <w:start w:val="1"/>
      <w:numFmt w:val="bullet"/>
      <w:lvlText w:val=""/>
      <w:lvlJc w:val="left"/>
      <w:pPr>
        <w:tabs>
          <w:tab w:val="num" w:pos="6414"/>
        </w:tabs>
        <w:ind w:left="6414" w:hanging="360"/>
      </w:pPr>
      <w:rPr>
        <w:rFonts w:ascii="Wingdings" w:hAnsi="Wingdings" w:hint="default"/>
        <w:sz w:val="20"/>
      </w:rPr>
    </w:lvl>
  </w:abstractNum>
  <w:abstractNum w:abstractNumId="7" w15:restartNumberingAfterBreak="0">
    <w:nsid w:val="18B764D9"/>
    <w:multiLevelType w:val="multilevel"/>
    <w:tmpl w:val="6E04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13061A"/>
    <w:multiLevelType w:val="multilevel"/>
    <w:tmpl w:val="6FF4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F21762"/>
    <w:multiLevelType w:val="hybridMultilevel"/>
    <w:tmpl w:val="93F6E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3589C"/>
    <w:multiLevelType w:val="multilevel"/>
    <w:tmpl w:val="5CFCB9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A21CF6"/>
    <w:multiLevelType w:val="hybridMultilevel"/>
    <w:tmpl w:val="EDCEB738"/>
    <w:lvl w:ilvl="0" w:tplc="04160001">
      <w:start w:val="1"/>
      <w:numFmt w:val="bullet"/>
      <w:lvlText w:val=""/>
      <w:lvlJc w:val="left"/>
      <w:pPr>
        <w:tabs>
          <w:tab w:val="num" w:pos="720"/>
        </w:tabs>
        <w:ind w:left="720" w:hanging="360"/>
      </w:pPr>
      <w:rPr>
        <w:rFonts w:ascii="Symbol" w:hAnsi="Symbol" w:hint="default"/>
      </w:rPr>
    </w:lvl>
    <w:lvl w:ilvl="1" w:tplc="58D2EE76">
      <w:numFmt w:val="bullet"/>
      <w:lvlText w:val=""/>
      <w:lvlJc w:val="left"/>
      <w:pPr>
        <w:tabs>
          <w:tab w:val="num" w:pos="1440"/>
        </w:tabs>
        <w:ind w:left="1440" w:hanging="360"/>
      </w:pPr>
      <w:rPr>
        <w:rFonts w:ascii="Wingdings" w:eastAsia="Times New Roman" w:hAnsi="Wingdings" w:cs="Times New Roman"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6265F9"/>
    <w:multiLevelType w:val="hybridMultilevel"/>
    <w:tmpl w:val="A426DF26"/>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15:restartNumberingAfterBreak="0">
    <w:nsid w:val="270E0BA2"/>
    <w:multiLevelType w:val="hybridMultilevel"/>
    <w:tmpl w:val="FFFFFFFF"/>
    <w:lvl w:ilvl="0" w:tplc="B9348900">
      <w:start w:val="1"/>
      <w:numFmt w:val="upperRoman"/>
      <w:lvlText w:val="%1"/>
      <w:lvlJc w:val="left"/>
      <w:pPr>
        <w:ind w:left="362" w:hanging="129"/>
      </w:pPr>
      <w:rPr>
        <w:rFonts w:ascii="Times New Roman" w:eastAsia="Times New Roman" w:hAnsi="Times New Roman" w:cs="Times New Roman" w:hint="default"/>
        <w:w w:val="99"/>
        <w:sz w:val="22"/>
        <w:szCs w:val="22"/>
      </w:rPr>
    </w:lvl>
    <w:lvl w:ilvl="1" w:tplc="44CCC94A">
      <w:numFmt w:val="bullet"/>
      <w:lvlText w:val="•"/>
      <w:lvlJc w:val="left"/>
      <w:pPr>
        <w:ind w:left="1409" w:hanging="129"/>
      </w:pPr>
      <w:rPr>
        <w:rFonts w:hint="default"/>
      </w:rPr>
    </w:lvl>
    <w:lvl w:ilvl="2" w:tplc="9A1A4C82">
      <w:numFmt w:val="bullet"/>
      <w:lvlText w:val="•"/>
      <w:lvlJc w:val="left"/>
      <w:pPr>
        <w:ind w:left="2459" w:hanging="129"/>
      </w:pPr>
      <w:rPr>
        <w:rFonts w:hint="default"/>
      </w:rPr>
    </w:lvl>
    <w:lvl w:ilvl="3" w:tplc="7FDC985A">
      <w:numFmt w:val="bullet"/>
      <w:lvlText w:val="•"/>
      <w:lvlJc w:val="left"/>
      <w:pPr>
        <w:ind w:left="3509" w:hanging="129"/>
      </w:pPr>
      <w:rPr>
        <w:rFonts w:hint="default"/>
      </w:rPr>
    </w:lvl>
    <w:lvl w:ilvl="4" w:tplc="42AE5A38">
      <w:numFmt w:val="bullet"/>
      <w:lvlText w:val="•"/>
      <w:lvlJc w:val="left"/>
      <w:pPr>
        <w:ind w:left="4559" w:hanging="129"/>
      </w:pPr>
      <w:rPr>
        <w:rFonts w:hint="default"/>
      </w:rPr>
    </w:lvl>
    <w:lvl w:ilvl="5" w:tplc="9940B05A">
      <w:numFmt w:val="bullet"/>
      <w:lvlText w:val="•"/>
      <w:lvlJc w:val="left"/>
      <w:pPr>
        <w:ind w:left="5609" w:hanging="129"/>
      </w:pPr>
      <w:rPr>
        <w:rFonts w:hint="default"/>
      </w:rPr>
    </w:lvl>
    <w:lvl w:ilvl="6" w:tplc="ED740556">
      <w:numFmt w:val="bullet"/>
      <w:lvlText w:val="•"/>
      <w:lvlJc w:val="left"/>
      <w:pPr>
        <w:ind w:left="6659" w:hanging="129"/>
      </w:pPr>
      <w:rPr>
        <w:rFonts w:hint="default"/>
      </w:rPr>
    </w:lvl>
    <w:lvl w:ilvl="7" w:tplc="FC5ACC48">
      <w:numFmt w:val="bullet"/>
      <w:lvlText w:val="•"/>
      <w:lvlJc w:val="left"/>
      <w:pPr>
        <w:ind w:left="7709" w:hanging="129"/>
      </w:pPr>
      <w:rPr>
        <w:rFonts w:hint="default"/>
      </w:rPr>
    </w:lvl>
    <w:lvl w:ilvl="8" w:tplc="A356B152">
      <w:numFmt w:val="bullet"/>
      <w:lvlText w:val="•"/>
      <w:lvlJc w:val="left"/>
      <w:pPr>
        <w:ind w:left="8759" w:hanging="129"/>
      </w:pPr>
      <w:rPr>
        <w:rFonts w:hint="default"/>
      </w:rPr>
    </w:lvl>
  </w:abstractNum>
  <w:abstractNum w:abstractNumId="14" w15:restartNumberingAfterBreak="0">
    <w:nsid w:val="2FC849EB"/>
    <w:multiLevelType w:val="hybridMultilevel"/>
    <w:tmpl w:val="228A78CC"/>
    <w:lvl w:ilvl="0" w:tplc="DE1210B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8F2365"/>
    <w:multiLevelType w:val="hybridMultilevel"/>
    <w:tmpl w:val="3C4ED0EE"/>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12E7E83"/>
    <w:multiLevelType w:val="multilevel"/>
    <w:tmpl w:val="5228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AD66AA"/>
    <w:multiLevelType w:val="hybridMultilevel"/>
    <w:tmpl w:val="9BD85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3B06C8"/>
    <w:multiLevelType w:val="hybridMultilevel"/>
    <w:tmpl w:val="EECEF68C"/>
    <w:lvl w:ilvl="0" w:tplc="04160001">
      <w:start w:val="1"/>
      <w:numFmt w:val="bullet"/>
      <w:lvlText w:val=""/>
      <w:lvlJc w:val="left"/>
      <w:pPr>
        <w:ind w:left="750" w:hanging="360"/>
      </w:pPr>
      <w:rPr>
        <w:rFonts w:ascii="Symbol" w:hAnsi="Symbol" w:hint="default"/>
      </w:rPr>
    </w:lvl>
    <w:lvl w:ilvl="1" w:tplc="04160003" w:tentative="1">
      <w:start w:val="1"/>
      <w:numFmt w:val="bullet"/>
      <w:lvlText w:val="o"/>
      <w:lvlJc w:val="left"/>
      <w:pPr>
        <w:ind w:left="1470" w:hanging="360"/>
      </w:pPr>
      <w:rPr>
        <w:rFonts w:ascii="Courier New" w:hAnsi="Courier New" w:cs="Courier New" w:hint="default"/>
      </w:rPr>
    </w:lvl>
    <w:lvl w:ilvl="2" w:tplc="04160005" w:tentative="1">
      <w:start w:val="1"/>
      <w:numFmt w:val="bullet"/>
      <w:lvlText w:val=""/>
      <w:lvlJc w:val="left"/>
      <w:pPr>
        <w:ind w:left="2190" w:hanging="360"/>
      </w:pPr>
      <w:rPr>
        <w:rFonts w:ascii="Wingdings" w:hAnsi="Wingdings" w:hint="default"/>
      </w:rPr>
    </w:lvl>
    <w:lvl w:ilvl="3" w:tplc="04160001" w:tentative="1">
      <w:start w:val="1"/>
      <w:numFmt w:val="bullet"/>
      <w:lvlText w:val=""/>
      <w:lvlJc w:val="left"/>
      <w:pPr>
        <w:ind w:left="2910" w:hanging="360"/>
      </w:pPr>
      <w:rPr>
        <w:rFonts w:ascii="Symbol" w:hAnsi="Symbol" w:hint="default"/>
      </w:rPr>
    </w:lvl>
    <w:lvl w:ilvl="4" w:tplc="04160003" w:tentative="1">
      <w:start w:val="1"/>
      <w:numFmt w:val="bullet"/>
      <w:lvlText w:val="o"/>
      <w:lvlJc w:val="left"/>
      <w:pPr>
        <w:ind w:left="3630" w:hanging="360"/>
      </w:pPr>
      <w:rPr>
        <w:rFonts w:ascii="Courier New" w:hAnsi="Courier New" w:cs="Courier New" w:hint="default"/>
      </w:rPr>
    </w:lvl>
    <w:lvl w:ilvl="5" w:tplc="04160005" w:tentative="1">
      <w:start w:val="1"/>
      <w:numFmt w:val="bullet"/>
      <w:lvlText w:val=""/>
      <w:lvlJc w:val="left"/>
      <w:pPr>
        <w:ind w:left="4350" w:hanging="360"/>
      </w:pPr>
      <w:rPr>
        <w:rFonts w:ascii="Wingdings" w:hAnsi="Wingdings" w:hint="default"/>
      </w:rPr>
    </w:lvl>
    <w:lvl w:ilvl="6" w:tplc="04160001" w:tentative="1">
      <w:start w:val="1"/>
      <w:numFmt w:val="bullet"/>
      <w:lvlText w:val=""/>
      <w:lvlJc w:val="left"/>
      <w:pPr>
        <w:ind w:left="5070" w:hanging="360"/>
      </w:pPr>
      <w:rPr>
        <w:rFonts w:ascii="Symbol" w:hAnsi="Symbol" w:hint="default"/>
      </w:rPr>
    </w:lvl>
    <w:lvl w:ilvl="7" w:tplc="04160003" w:tentative="1">
      <w:start w:val="1"/>
      <w:numFmt w:val="bullet"/>
      <w:lvlText w:val="o"/>
      <w:lvlJc w:val="left"/>
      <w:pPr>
        <w:ind w:left="5790" w:hanging="360"/>
      </w:pPr>
      <w:rPr>
        <w:rFonts w:ascii="Courier New" w:hAnsi="Courier New" w:cs="Courier New" w:hint="default"/>
      </w:rPr>
    </w:lvl>
    <w:lvl w:ilvl="8" w:tplc="04160005" w:tentative="1">
      <w:start w:val="1"/>
      <w:numFmt w:val="bullet"/>
      <w:lvlText w:val=""/>
      <w:lvlJc w:val="left"/>
      <w:pPr>
        <w:ind w:left="6510" w:hanging="360"/>
      </w:pPr>
      <w:rPr>
        <w:rFonts w:ascii="Wingdings" w:hAnsi="Wingdings" w:hint="default"/>
      </w:rPr>
    </w:lvl>
  </w:abstractNum>
  <w:abstractNum w:abstractNumId="19" w15:restartNumberingAfterBreak="0">
    <w:nsid w:val="3A336D40"/>
    <w:multiLevelType w:val="hybridMultilevel"/>
    <w:tmpl w:val="512EA800"/>
    <w:lvl w:ilvl="0" w:tplc="69A8C1E4">
      <w:start w:val="1"/>
      <w:numFmt w:val="decimal"/>
      <w:lvlText w:val="%1."/>
      <w:lvlJc w:val="left"/>
      <w:pPr>
        <w:ind w:left="927"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B031412"/>
    <w:multiLevelType w:val="multilevel"/>
    <w:tmpl w:val="4DA2A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962C72"/>
    <w:multiLevelType w:val="hybridMultilevel"/>
    <w:tmpl w:val="8DF8DC82"/>
    <w:lvl w:ilvl="0" w:tplc="8676DCD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BC95453"/>
    <w:multiLevelType w:val="hybridMultilevel"/>
    <w:tmpl w:val="98D6BC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3F0C5FE4"/>
    <w:multiLevelType w:val="multilevel"/>
    <w:tmpl w:val="791A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BB3CA4"/>
    <w:multiLevelType w:val="multilevel"/>
    <w:tmpl w:val="AD4A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D47202"/>
    <w:multiLevelType w:val="multilevel"/>
    <w:tmpl w:val="0388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E663EA"/>
    <w:multiLevelType w:val="multilevel"/>
    <w:tmpl w:val="8DE4C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7256D9"/>
    <w:multiLevelType w:val="hybridMultilevel"/>
    <w:tmpl w:val="7818A77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8" w15:restartNumberingAfterBreak="0">
    <w:nsid w:val="4A4911F0"/>
    <w:multiLevelType w:val="multilevel"/>
    <w:tmpl w:val="9642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CA40CF"/>
    <w:multiLevelType w:val="multilevel"/>
    <w:tmpl w:val="FC166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CC6AD3"/>
    <w:multiLevelType w:val="hybridMultilevel"/>
    <w:tmpl w:val="C6D0AA78"/>
    <w:lvl w:ilvl="0" w:tplc="8676DCD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57818AE"/>
    <w:multiLevelType w:val="hybridMultilevel"/>
    <w:tmpl w:val="3A94BA5C"/>
    <w:lvl w:ilvl="0" w:tplc="FDFC65F4">
      <w:start w:val="1"/>
      <w:numFmt w:val="upperRoman"/>
      <w:lvlText w:val="%1 - "/>
      <w:lvlJc w:val="left"/>
      <w:pPr>
        <w:ind w:left="6740" w:hanging="360"/>
      </w:pPr>
      <w:rPr>
        <w:b/>
      </w:rPr>
    </w:lvl>
    <w:lvl w:ilvl="1" w:tplc="0BA64A50">
      <w:start w:val="1"/>
      <w:numFmt w:val="lowerLetter"/>
      <w:lvlText w:val="%2)"/>
      <w:lvlJc w:val="left"/>
      <w:pPr>
        <w:ind w:left="1440" w:hanging="360"/>
      </w:pPr>
      <w:rPr>
        <w:b/>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2" w15:restartNumberingAfterBreak="0">
    <w:nsid w:val="56431333"/>
    <w:multiLevelType w:val="multilevel"/>
    <w:tmpl w:val="1CA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1322DE"/>
    <w:multiLevelType w:val="multilevel"/>
    <w:tmpl w:val="C966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DB595D"/>
    <w:multiLevelType w:val="hybridMultilevel"/>
    <w:tmpl w:val="0DDC0FF2"/>
    <w:lvl w:ilvl="0" w:tplc="8676DCD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B016F24"/>
    <w:multiLevelType w:val="multilevel"/>
    <w:tmpl w:val="EDC2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261D55"/>
    <w:multiLevelType w:val="hybridMultilevel"/>
    <w:tmpl w:val="0172D2A0"/>
    <w:lvl w:ilvl="0" w:tplc="8676DCD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CBF4573"/>
    <w:multiLevelType w:val="hybridMultilevel"/>
    <w:tmpl w:val="04B01318"/>
    <w:lvl w:ilvl="0" w:tplc="8676DCD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5537E9D"/>
    <w:multiLevelType w:val="hybridMultilevel"/>
    <w:tmpl w:val="09E63B86"/>
    <w:lvl w:ilvl="0" w:tplc="04E0839A">
      <w:start w:val="1"/>
      <w:numFmt w:val="decimal"/>
      <w:lvlText w:val="%1."/>
      <w:lvlJc w:val="left"/>
      <w:pPr>
        <w:ind w:left="720" w:hanging="360"/>
      </w:pPr>
      <w:rPr>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E3E1463"/>
    <w:multiLevelType w:val="multilevel"/>
    <w:tmpl w:val="AF5AA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F15CA5"/>
    <w:multiLevelType w:val="multilevel"/>
    <w:tmpl w:val="F2EA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DC2874"/>
    <w:multiLevelType w:val="multilevel"/>
    <w:tmpl w:val="42CCD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635AC1"/>
    <w:multiLevelType w:val="multilevel"/>
    <w:tmpl w:val="DB2A6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C453AB"/>
    <w:multiLevelType w:val="hybridMultilevel"/>
    <w:tmpl w:val="245C53D8"/>
    <w:lvl w:ilvl="0" w:tplc="9AD8D59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45075503">
    <w:abstractNumId w:val="15"/>
  </w:num>
  <w:num w:numId="2" w16cid:durableId="2075660314">
    <w:abstractNumId w:val="19"/>
  </w:num>
  <w:num w:numId="3" w16cid:durableId="2051146340">
    <w:abstractNumId w:val="1"/>
  </w:num>
  <w:num w:numId="4" w16cid:durableId="1435175615">
    <w:abstractNumId w:val="13"/>
  </w:num>
  <w:num w:numId="5" w16cid:durableId="20194571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3725">
    <w:abstractNumId w:val="41"/>
  </w:num>
  <w:num w:numId="7" w16cid:durableId="2137941398">
    <w:abstractNumId w:val="10"/>
  </w:num>
  <w:num w:numId="8" w16cid:durableId="265189291">
    <w:abstractNumId w:val="16"/>
  </w:num>
  <w:num w:numId="9" w16cid:durableId="1464730974">
    <w:abstractNumId w:val="29"/>
  </w:num>
  <w:num w:numId="10" w16cid:durableId="872772692">
    <w:abstractNumId w:val="24"/>
  </w:num>
  <w:num w:numId="11" w16cid:durableId="294676610">
    <w:abstractNumId w:val="6"/>
  </w:num>
  <w:num w:numId="12" w16cid:durableId="80762816">
    <w:abstractNumId w:val="33"/>
  </w:num>
  <w:num w:numId="13" w16cid:durableId="562252686">
    <w:abstractNumId w:val="2"/>
  </w:num>
  <w:num w:numId="14" w16cid:durableId="1480075022">
    <w:abstractNumId w:val="12"/>
  </w:num>
  <w:num w:numId="15" w16cid:durableId="260112969">
    <w:abstractNumId w:val="27"/>
  </w:num>
  <w:num w:numId="16" w16cid:durableId="1683513990">
    <w:abstractNumId w:val="18"/>
  </w:num>
  <w:num w:numId="17" w16cid:durableId="1758014830">
    <w:abstractNumId w:val="22"/>
  </w:num>
  <w:num w:numId="18" w16cid:durableId="374818735">
    <w:abstractNumId w:val="23"/>
  </w:num>
  <w:num w:numId="19" w16cid:durableId="1322659600">
    <w:abstractNumId w:val="25"/>
  </w:num>
  <w:num w:numId="20" w16cid:durableId="810558718">
    <w:abstractNumId w:val="8"/>
  </w:num>
  <w:num w:numId="21" w16cid:durableId="1795752653">
    <w:abstractNumId w:val="7"/>
  </w:num>
  <w:num w:numId="22" w16cid:durableId="605964972">
    <w:abstractNumId w:val="3"/>
  </w:num>
  <w:num w:numId="23" w16cid:durableId="1560094760">
    <w:abstractNumId w:val="11"/>
  </w:num>
  <w:num w:numId="24" w16cid:durableId="833104683">
    <w:abstractNumId w:val="38"/>
  </w:num>
  <w:num w:numId="25" w16cid:durableId="1230385988">
    <w:abstractNumId w:val="17"/>
  </w:num>
  <w:num w:numId="26" w16cid:durableId="1788038749">
    <w:abstractNumId w:val="43"/>
  </w:num>
  <w:num w:numId="27" w16cid:durableId="2096200215">
    <w:abstractNumId w:val="37"/>
  </w:num>
  <w:num w:numId="28" w16cid:durableId="447434604">
    <w:abstractNumId w:val="21"/>
  </w:num>
  <w:num w:numId="29" w16cid:durableId="917977290">
    <w:abstractNumId w:val="34"/>
  </w:num>
  <w:num w:numId="30" w16cid:durableId="1454053788">
    <w:abstractNumId w:val="30"/>
  </w:num>
  <w:num w:numId="31" w16cid:durableId="489489520">
    <w:abstractNumId w:val="36"/>
  </w:num>
  <w:num w:numId="32" w16cid:durableId="1943875894">
    <w:abstractNumId w:val="9"/>
  </w:num>
  <w:num w:numId="33" w16cid:durableId="716858326">
    <w:abstractNumId w:val="32"/>
  </w:num>
  <w:num w:numId="34" w16cid:durableId="1695811108">
    <w:abstractNumId w:val="20"/>
  </w:num>
  <w:num w:numId="35" w16cid:durableId="1196456395">
    <w:abstractNumId w:val="4"/>
  </w:num>
  <w:num w:numId="36" w16cid:durableId="637733515">
    <w:abstractNumId w:val="35"/>
  </w:num>
  <w:num w:numId="37" w16cid:durableId="580143386">
    <w:abstractNumId w:val="28"/>
  </w:num>
  <w:num w:numId="38" w16cid:durableId="1009716202">
    <w:abstractNumId w:val="14"/>
  </w:num>
  <w:num w:numId="39" w16cid:durableId="1528789356">
    <w:abstractNumId w:val="0"/>
  </w:num>
  <w:num w:numId="40" w16cid:durableId="1651254533">
    <w:abstractNumId w:val="42"/>
  </w:num>
  <w:num w:numId="41" w16cid:durableId="443962385">
    <w:abstractNumId w:val="40"/>
  </w:num>
  <w:num w:numId="42" w16cid:durableId="1980301719">
    <w:abstractNumId w:val="5"/>
  </w:num>
  <w:num w:numId="43" w16cid:durableId="918253956">
    <w:abstractNumId w:val="39"/>
  </w:num>
  <w:num w:numId="44" w16cid:durableId="6044917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6A"/>
    <w:rsid w:val="00007D3A"/>
    <w:rsid w:val="00013ACD"/>
    <w:rsid w:val="0001513F"/>
    <w:rsid w:val="00016143"/>
    <w:rsid w:val="00025ECF"/>
    <w:rsid w:val="0004054C"/>
    <w:rsid w:val="00050090"/>
    <w:rsid w:val="00070D16"/>
    <w:rsid w:val="0007292B"/>
    <w:rsid w:val="000839E2"/>
    <w:rsid w:val="000857D1"/>
    <w:rsid w:val="00090741"/>
    <w:rsid w:val="000910B6"/>
    <w:rsid w:val="000972D5"/>
    <w:rsid w:val="000D5A92"/>
    <w:rsid w:val="000F1E8E"/>
    <w:rsid w:val="000F2C90"/>
    <w:rsid w:val="000F6394"/>
    <w:rsid w:val="001026FB"/>
    <w:rsid w:val="00103015"/>
    <w:rsid w:val="0012496A"/>
    <w:rsid w:val="00126805"/>
    <w:rsid w:val="00156A19"/>
    <w:rsid w:val="00160C25"/>
    <w:rsid w:val="0017370A"/>
    <w:rsid w:val="0017494F"/>
    <w:rsid w:val="00177746"/>
    <w:rsid w:val="00192BC3"/>
    <w:rsid w:val="001A30A1"/>
    <w:rsid w:val="001B3971"/>
    <w:rsid w:val="001B7605"/>
    <w:rsid w:val="001D1473"/>
    <w:rsid w:val="001E7B6A"/>
    <w:rsid w:val="002142A2"/>
    <w:rsid w:val="00222B09"/>
    <w:rsid w:val="0024782E"/>
    <w:rsid w:val="002519C8"/>
    <w:rsid w:val="002629F8"/>
    <w:rsid w:val="002716DF"/>
    <w:rsid w:val="00277101"/>
    <w:rsid w:val="002A48BB"/>
    <w:rsid w:val="002A6A10"/>
    <w:rsid w:val="002D1E43"/>
    <w:rsid w:val="002D4CBF"/>
    <w:rsid w:val="002D7D28"/>
    <w:rsid w:val="002F5E0C"/>
    <w:rsid w:val="002F77F9"/>
    <w:rsid w:val="003006A4"/>
    <w:rsid w:val="00330880"/>
    <w:rsid w:val="00330E5F"/>
    <w:rsid w:val="00345B99"/>
    <w:rsid w:val="003654A8"/>
    <w:rsid w:val="0036613C"/>
    <w:rsid w:val="0037054B"/>
    <w:rsid w:val="003774B2"/>
    <w:rsid w:val="00382021"/>
    <w:rsid w:val="00390F29"/>
    <w:rsid w:val="00395AFF"/>
    <w:rsid w:val="00397DF5"/>
    <w:rsid w:val="003A506B"/>
    <w:rsid w:val="003A5A18"/>
    <w:rsid w:val="003C2B93"/>
    <w:rsid w:val="003C6B87"/>
    <w:rsid w:val="003C7752"/>
    <w:rsid w:val="003C7B40"/>
    <w:rsid w:val="003D4873"/>
    <w:rsid w:val="003D67B1"/>
    <w:rsid w:val="003E34AF"/>
    <w:rsid w:val="003F0B30"/>
    <w:rsid w:val="003F10F6"/>
    <w:rsid w:val="003F449F"/>
    <w:rsid w:val="00405244"/>
    <w:rsid w:val="00410714"/>
    <w:rsid w:val="004157D2"/>
    <w:rsid w:val="00425D28"/>
    <w:rsid w:val="00454E97"/>
    <w:rsid w:val="00472183"/>
    <w:rsid w:val="00473FB7"/>
    <w:rsid w:val="0049041B"/>
    <w:rsid w:val="004A2AD7"/>
    <w:rsid w:val="004B2D78"/>
    <w:rsid w:val="004D0130"/>
    <w:rsid w:val="004D55AA"/>
    <w:rsid w:val="004F2896"/>
    <w:rsid w:val="00500115"/>
    <w:rsid w:val="00504C36"/>
    <w:rsid w:val="00505273"/>
    <w:rsid w:val="0051133F"/>
    <w:rsid w:val="005217A9"/>
    <w:rsid w:val="00532732"/>
    <w:rsid w:val="00542FED"/>
    <w:rsid w:val="00545162"/>
    <w:rsid w:val="005464D3"/>
    <w:rsid w:val="0055561E"/>
    <w:rsid w:val="0056544B"/>
    <w:rsid w:val="00572DF4"/>
    <w:rsid w:val="00575B32"/>
    <w:rsid w:val="00580FD3"/>
    <w:rsid w:val="005901BA"/>
    <w:rsid w:val="005E69CF"/>
    <w:rsid w:val="005F03AB"/>
    <w:rsid w:val="005F3EC8"/>
    <w:rsid w:val="005F7CEB"/>
    <w:rsid w:val="00606F3F"/>
    <w:rsid w:val="0061390D"/>
    <w:rsid w:val="00614C10"/>
    <w:rsid w:val="006372A4"/>
    <w:rsid w:val="0064759D"/>
    <w:rsid w:val="0065062C"/>
    <w:rsid w:val="0065082B"/>
    <w:rsid w:val="006570B6"/>
    <w:rsid w:val="00664002"/>
    <w:rsid w:val="00664DA7"/>
    <w:rsid w:val="00672B2A"/>
    <w:rsid w:val="00682751"/>
    <w:rsid w:val="0069298E"/>
    <w:rsid w:val="006A0B89"/>
    <w:rsid w:val="006A683A"/>
    <w:rsid w:val="006F5688"/>
    <w:rsid w:val="00700191"/>
    <w:rsid w:val="007032FF"/>
    <w:rsid w:val="00705B1E"/>
    <w:rsid w:val="007060F2"/>
    <w:rsid w:val="00707920"/>
    <w:rsid w:val="007359B3"/>
    <w:rsid w:val="00737521"/>
    <w:rsid w:val="0074222E"/>
    <w:rsid w:val="00764786"/>
    <w:rsid w:val="007739C2"/>
    <w:rsid w:val="00776F30"/>
    <w:rsid w:val="007A446F"/>
    <w:rsid w:val="007D5460"/>
    <w:rsid w:val="007F0FB6"/>
    <w:rsid w:val="00812D87"/>
    <w:rsid w:val="00813683"/>
    <w:rsid w:val="00815AE9"/>
    <w:rsid w:val="008208B9"/>
    <w:rsid w:val="00822D28"/>
    <w:rsid w:val="00831953"/>
    <w:rsid w:val="008374C1"/>
    <w:rsid w:val="00890195"/>
    <w:rsid w:val="008919CE"/>
    <w:rsid w:val="008E6C5A"/>
    <w:rsid w:val="008F1F7E"/>
    <w:rsid w:val="00900DDC"/>
    <w:rsid w:val="0091536C"/>
    <w:rsid w:val="009360D6"/>
    <w:rsid w:val="0094018A"/>
    <w:rsid w:val="00941260"/>
    <w:rsid w:val="00943FB5"/>
    <w:rsid w:val="009535CE"/>
    <w:rsid w:val="0095703C"/>
    <w:rsid w:val="00977C8D"/>
    <w:rsid w:val="009B0D2C"/>
    <w:rsid w:val="009B338E"/>
    <w:rsid w:val="009B767D"/>
    <w:rsid w:val="009C7995"/>
    <w:rsid w:val="009D4FD5"/>
    <w:rsid w:val="00A0719A"/>
    <w:rsid w:val="00A11199"/>
    <w:rsid w:val="00A141A0"/>
    <w:rsid w:val="00A214E1"/>
    <w:rsid w:val="00A254AB"/>
    <w:rsid w:val="00A42F6A"/>
    <w:rsid w:val="00A508CB"/>
    <w:rsid w:val="00A52FCC"/>
    <w:rsid w:val="00A54016"/>
    <w:rsid w:val="00A60B70"/>
    <w:rsid w:val="00A63E03"/>
    <w:rsid w:val="00A75428"/>
    <w:rsid w:val="00A86BC1"/>
    <w:rsid w:val="00AA0C50"/>
    <w:rsid w:val="00AA5C6D"/>
    <w:rsid w:val="00AB0D10"/>
    <w:rsid w:val="00AB1274"/>
    <w:rsid w:val="00AC7805"/>
    <w:rsid w:val="00AC7908"/>
    <w:rsid w:val="00AE336B"/>
    <w:rsid w:val="00B02AED"/>
    <w:rsid w:val="00B03BDE"/>
    <w:rsid w:val="00B243FD"/>
    <w:rsid w:val="00B31E71"/>
    <w:rsid w:val="00B357C6"/>
    <w:rsid w:val="00B420FE"/>
    <w:rsid w:val="00B60DCC"/>
    <w:rsid w:val="00B770B6"/>
    <w:rsid w:val="00B77AFA"/>
    <w:rsid w:val="00B80AC3"/>
    <w:rsid w:val="00BA529D"/>
    <w:rsid w:val="00BD588A"/>
    <w:rsid w:val="00BF1495"/>
    <w:rsid w:val="00BF7727"/>
    <w:rsid w:val="00C14B5F"/>
    <w:rsid w:val="00C31F26"/>
    <w:rsid w:val="00C4789C"/>
    <w:rsid w:val="00C50156"/>
    <w:rsid w:val="00C53365"/>
    <w:rsid w:val="00C54DC1"/>
    <w:rsid w:val="00C61F8B"/>
    <w:rsid w:val="00C75B24"/>
    <w:rsid w:val="00C81363"/>
    <w:rsid w:val="00C85E3D"/>
    <w:rsid w:val="00C942D2"/>
    <w:rsid w:val="00CA01AC"/>
    <w:rsid w:val="00CC2DDA"/>
    <w:rsid w:val="00D05EBF"/>
    <w:rsid w:val="00D21AE9"/>
    <w:rsid w:val="00D21AFB"/>
    <w:rsid w:val="00D23C6A"/>
    <w:rsid w:val="00D27444"/>
    <w:rsid w:val="00D3392B"/>
    <w:rsid w:val="00D457A6"/>
    <w:rsid w:val="00D4664B"/>
    <w:rsid w:val="00D54ADB"/>
    <w:rsid w:val="00D54F98"/>
    <w:rsid w:val="00D56391"/>
    <w:rsid w:val="00D609B0"/>
    <w:rsid w:val="00D63B56"/>
    <w:rsid w:val="00D6553F"/>
    <w:rsid w:val="00D66061"/>
    <w:rsid w:val="00D70229"/>
    <w:rsid w:val="00D81B13"/>
    <w:rsid w:val="00D865C0"/>
    <w:rsid w:val="00D914EB"/>
    <w:rsid w:val="00D93863"/>
    <w:rsid w:val="00D94D30"/>
    <w:rsid w:val="00DB56E0"/>
    <w:rsid w:val="00DB636A"/>
    <w:rsid w:val="00DB7569"/>
    <w:rsid w:val="00DD5D06"/>
    <w:rsid w:val="00DE000C"/>
    <w:rsid w:val="00DE3089"/>
    <w:rsid w:val="00DE7374"/>
    <w:rsid w:val="00DE7558"/>
    <w:rsid w:val="00E03D8E"/>
    <w:rsid w:val="00E14C26"/>
    <w:rsid w:val="00E62327"/>
    <w:rsid w:val="00E6380C"/>
    <w:rsid w:val="00E66929"/>
    <w:rsid w:val="00E713BE"/>
    <w:rsid w:val="00E71A99"/>
    <w:rsid w:val="00EA507E"/>
    <w:rsid w:val="00EA6868"/>
    <w:rsid w:val="00EB0D4F"/>
    <w:rsid w:val="00EB1157"/>
    <w:rsid w:val="00EB4FAD"/>
    <w:rsid w:val="00EC5A8B"/>
    <w:rsid w:val="00ED7E45"/>
    <w:rsid w:val="00EE04E0"/>
    <w:rsid w:val="00EE6523"/>
    <w:rsid w:val="00F10D5B"/>
    <w:rsid w:val="00F17AC5"/>
    <w:rsid w:val="00F27EE6"/>
    <w:rsid w:val="00F32793"/>
    <w:rsid w:val="00F402FF"/>
    <w:rsid w:val="00F57337"/>
    <w:rsid w:val="00F70EE1"/>
    <w:rsid w:val="00F71410"/>
    <w:rsid w:val="00F7398F"/>
    <w:rsid w:val="00F85BCA"/>
    <w:rsid w:val="00F91357"/>
    <w:rsid w:val="00F940CB"/>
    <w:rsid w:val="00FA32BC"/>
    <w:rsid w:val="00FA4FD1"/>
    <w:rsid w:val="00FA7434"/>
    <w:rsid w:val="00FB7DFD"/>
    <w:rsid w:val="00FC48B5"/>
    <w:rsid w:val="00FC6655"/>
    <w:rsid w:val="00FD373F"/>
    <w:rsid w:val="00FD6550"/>
    <w:rsid w:val="00FE3F28"/>
    <w:rsid w:val="00FE3F55"/>
    <w:rsid w:val="00FE5579"/>
    <w:rsid w:val="00FE69EC"/>
    <w:rsid w:val="00FF0E7D"/>
    <w:rsid w:val="00FF10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7F049"/>
  <w15:chartTrackingRefBased/>
  <w15:docId w15:val="{560C1B66-13E9-47BE-A4E2-9A68C433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130"/>
    <w:rPr>
      <w:kern w:val="0"/>
      <w14:ligatures w14:val="none"/>
    </w:rPr>
  </w:style>
  <w:style w:type="paragraph" w:styleId="Ttulo1">
    <w:name w:val="heading 1"/>
    <w:aliases w:val="título 1"/>
    <w:basedOn w:val="Normal"/>
    <w:next w:val="Normal"/>
    <w:link w:val="Ttulo1Char"/>
    <w:qFormat/>
    <w:rsid w:val="00FA32BC"/>
    <w:pPr>
      <w:keepNext/>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outlineLvl w:val="0"/>
    </w:pPr>
    <w:rPr>
      <w:rFonts w:ascii="Garamond" w:eastAsia="Arial Unicode MS" w:hAnsi="Garamond" w:cs="Arial Unicode MS"/>
      <w:spacing w:val="-3"/>
      <w:sz w:val="24"/>
      <w:szCs w:val="20"/>
      <w:lang w:eastAsia="pt-BR"/>
    </w:rPr>
  </w:style>
  <w:style w:type="paragraph" w:styleId="Ttulo2">
    <w:name w:val="heading 2"/>
    <w:basedOn w:val="Normal"/>
    <w:next w:val="Normal"/>
    <w:link w:val="Ttulo2Char"/>
    <w:qFormat/>
    <w:rsid w:val="00FA32BC"/>
    <w:pPr>
      <w:keepNext/>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360" w:lineRule="auto"/>
      <w:jc w:val="center"/>
      <w:outlineLvl w:val="1"/>
    </w:pPr>
    <w:rPr>
      <w:rFonts w:ascii="AmerType Md BT" w:eastAsia="Arial Unicode MS" w:hAnsi="AmerType Md BT" w:cs="Arial Unicode MS"/>
      <w:b/>
      <w:spacing w:val="40"/>
      <w:sz w:val="28"/>
      <w:szCs w:val="20"/>
      <w:lang w:eastAsia="pt-BR"/>
    </w:rPr>
  </w:style>
  <w:style w:type="paragraph" w:styleId="Ttulo3">
    <w:name w:val="heading 3"/>
    <w:basedOn w:val="Normal"/>
    <w:next w:val="Normal"/>
    <w:link w:val="Ttulo3Char"/>
    <w:qFormat/>
    <w:rsid w:val="00FA32BC"/>
    <w:pPr>
      <w:keepNext/>
      <w:spacing w:before="240" w:after="60" w:line="240" w:lineRule="auto"/>
      <w:outlineLvl w:val="2"/>
    </w:pPr>
    <w:rPr>
      <w:rFonts w:ascii="Arial" w:eastAsia="Times New Roman" w:hAnsi="Arial" w:cs="Arial"/>
      <w:b/>
      <w:bCs/>
      <w:sz w:val="26"/>
      <w:szCs w:val="26"/>
      <w:lang w:eastAsia="pt-BR"/>
    </w:rPr>
  </w:style>
  <w:style w:type="paragraph" w:styleId="Ttulo4">
    <w:name w:val="heading 4"/>
    <w:basedOn w:val="Normal"/>
    <w:next w:val="Normal"/>
    <w:link w:val="Ttulo4Char"/>
    <w:uiPriority w:val="9"/>
    <w:semiHidden/>
    <w:unhideWhenUsed/>
    <w:qFormat/>
    <w:rsid w:val="00AB1274"/>
    <w:pPr>
      <w:keepNext/>
      <w:keepLines/>
      <w:spacing w:before="80" w:after="40"/>
      <w:outlineLvl w:val="3"/>
    </w:pPr>
    <w:rPr>
      <w:rFonts w:eastAsiaTheme="majorEastAsia"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E7B6A"/>
    <w:pPr>
      <w:ind w:left="720"/>
      <w:contextualSpacing/>
    </w:pPr>
  </w:style>
  <w:style w:type="table" w:styleId="Tabelacomgrade">
    <w:name w:val="Table Grid"/>
    <w:basedOn w:val="Tabelanormal"/>
    <w:uiPriority w:val="39"/>
    <w:rsid w:val="001E7B6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epargpadro"/>
    <w:rsid w:val="001E7B6A"/>
    <w:rPr>
      <w:rFonts w:ascii="TimesNewRomanPSMT" w:hAnsi="TimesNewRomanPSMT" w:hint="default"/>
      <w:b w:val="0"/>
      <w:bCs w:val="0"/>
      <w:i w:val="0"/>
      <w:iCs w:val="0"/>
      <w:color w:val="000000"/>
      <w:sz w:val="18"/>
      <w:szCs w:val="18"/>
    </w:rPr>
  </w:style>
  <w:style w:type="paragraph" w:styleId="SemEspaamento">
    <w:name w:val="No Spacing"/>
    <w:link w:val="SemEspaamentoChar"/>
    <w:uiPriority w:val="1"/>
    <w:qFormat/>
    <w:rsid w:val="001E7B6A"/>
    <w:pPr>
      <w:spacing w:after="0" w:line="240" w:lineRule="auto"/>
    </w:pPr>
    <w:rPr>
      <w:kern w:val="0"/>
      <w14:ligatures w14:val="none"/>
    </w:rPr>
  </w:style>
  <w:style w:type="character" w:customStyle="1" w:styleId="SemEspaamentoChar">
    <w:name w:val="Sem Espaçamento Char"/>
    <w:link w:val="SemEspaamento"/>
    <w:uiPriority w:val="1"/>
    <w:locked/>
    <w:rsid w:val="004157D2"/>
    <w:rPr>
      <w:kern w:val="0"/>
      <w14:ligatures w14:val="none"/>
    </w:rPr>
  </w:style>
  <w:style w:type="character" w:customStyle="1" w:styleId="fontstyle21">
    <w:name w:val="fontstyle21"/>
    <w:basedOn w:val="Fontepargpadro"/>
    <w:rsid w:val="00672B2A"/>
    <w:rPr>
      <w:rFonts w:ascii="Helvetica-Bold" w:hAnsi="Helvetica-Bold" w:hint="default"/>
      <w:b/>
      <w:bCs/>
      <w:i w:val="0"/>
      <w:iCs w:val="0"/>
      <w:color w:val="000000"/>
      <w:sz w:val="22"/>
      <w:szCs w:val="22"/>
    </w:rPr>
  </w:style>
  <w:style w:type="character" w:styleId="Hyperlink">
    <w:name w:val="Hyperlink"/>
    <w:basedOn w:val="Fontepargpadro"/>
    <w:uiPriority w:val="99"/>
    <w:unhideWhenUsed/>
    <w:rsid w:val="003C6B87"/>
    <w:rPr>
      <w:color w:val="0563C1" w:themeColor="hyperlink"/>
      <w:u w:val="single"/>
    </w:rPr>
  </w:style>
  <w:style w:type="character" w:styleId="HiperlinkVisitado">
    <w:name w:val="FollowedHyperlink"/>
    <w:basedOn w:val="Fontepargpadro"/>
    <w:uiPriority w:val="99"/>
    <w:semiHidden/>
    <w:unhideWhenUsed/>
    <w:rsid w:val="003C6B87"/>
    <w:rPr>
      <w:color w:val="954F72" w:themeColor="followedHyperlink"/>
      <w:u w:val="single"/>
    </w:rPr>
  </w:style>
  <w:style w:type="paragraph" w:styleId="Cabealho">
    <w:name w:val="header"/>
    <w:basedOn w:val="Normal"/>
    <w:link w:val="CabealhoChar"/>
    <w:uiPriority w:val="99"/>
    <w:unhideWhenUsed/>
    <w:rsid w:val="00F17AC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17AC5"/>
    <w:rPr>
      <w:kern w:val="0"/>
      <w14:ligatures w14:val="none"/>
    </w:rPr>
  </w:style>
  <w:style w:type="paragraph" w:styleId="Rodap">
    <w:name w:val="footer"/>
    <w:basedOn w:val="Normal"/>
    <w:link w:val="RodapChar"/>
    <w:uiPriority w:val="99"/>
    <w:unhideWhenUsed/>
    <w:rsid w:val="00F17AC5"/>
    <w:pPr>
      <w:tabs>
        <w:tab w:val="center" w:pos="4252"/>
        <w:tab w:val="right" w:pos="8504"/>
      </w:tabs>
      <w:spacing w:after="0" w:line="240" w:lineRule="auto"/>
    </w:pPr>
  </w:style>
  <w:style w:type="character" w:customStyle="1" w:styleId="RodapChar">
    <w:name w:val="Rodapé Char"/>
    <w:basedOn w:val="Fontepargpadro"/>
    <w:link w:val="Rodap"/>
    <w:uiPriority w:val="99"/>
    <w:rsid w:val="00F17AC5"/>
    <w:rPr>
      <w:kern w:val="0"/>
      <w14:ligatures w14:val="none"/>
    </w:rPr>
  </w:style>
  <w:style w:type="character" w:customStyle="1" w:styleId="Ttulo4Char">
    <w:name w:val="Título 4 Char"/>
    <w:basedOn w:val="Fontepargpadro"/>
    <w:link w:val="Ttulo4"/>
    <w:uiPriority w:val="9"/>
    <w:semiHidden/>
    <w:rsid w:val="00AB1274"/>
    <w:rPr>
      <w:rFonts w:eastAsiaTheme="majorEastAsia" w:cstheme="majorBidi"/>
      <w:i/>
      <w:iCs/>
      <w:color w:val="2F5496" w:themeColor="accent1" w:themeShade="BF"/>
      <w:kern w:val="0"/>
      <w14:ligatures w14:val="none"/>
    </w:rPr>
  </w:style>
  <w:style w:type="paragraph" w:customStyle="1" w:styleId="Default">
    <w:name w:val="Default"/>
    <w:qFormat/>
    <w:rsid w:val="00AB1274"/>
    <w:pPr>
      <w:suppressAutoHyphens/>
      <w:autoSpaceDE w:val="0"/>
      <w:spacing w:after="0" w:line="240" w:lineRule="auto"/>
    </w:pPr>
    <w:rPr>
      <w:rFonts w:ascii="Times New Roman" w:eastAsia="Calibri" w:hAnsi="Times New Roman" w:cs="Times New Roman"/>
      <w:color w:val="000000"/>
      <w:kern w:val="0"/>
      <w:sz w:val="24"/>
      <w:szCs w:val="24"/>
      <w:lang w:eastAsia="zh-CN"/>
      <w14:ligatures w14:val="none"/>
    </w:rPr>
  </w:style>
  <w:style w:type="character" w:styleId="MenoPendente">
    <w:name w:val="Unresolved Mention"/>
    <w:basedOn w:val="Fontepargpadro"/>
    <w:uiPriority w:val="99"/>
    <w:semiHidden/>
    <w:unhideWhenUsed/>
    <w:rsid w:val="00FE3F55"/>
    <w:rPr>
      <w:color w:val="605E5C"/>
      <w:shd w:val="clear" w:color="auto" w:fill="E1DFDD"/>
    </w:rPr>
  </w:style>
  <w:style w:type="paragraph" w:styleId="NormalWeb">
    <w:name w:val="Normal (Web)"/>
    <w:basedOn w:val="Normal"/>
    <w:uiPriority w:val="99"/>
    <w:unhideWhenUsed/>
    <w:rsid w:val="008208B9"/>
    <w:rPr>
      <w:rFonts w:ascii="Times New Roman" w:hAnsi="Times New Roman" w:cs="Times New Roman"/>
      <w:sz w:val="24"/>
      <w:szCs w:val="24"/>
    </w:rPr>
  </w:style>
  <w:style w:type="character" w:customStyle="1" w:styleId="Ttulo1Char">
    <w:name w:val="Título 1 Char"/>
    <w:aliases w:val="título 1 Char"/>
    <w:basedOn w:val="Fontepargpadro"/>
    <w:link w:val="Ttulo1"/>
    <w:rsid w:val="00FA32BC"/>
    <w:rPr>
      <w:rFonts w:ascii="Garamond" w:eastAsia="Arial Unicode MS" w:hAnsi="Garamond" w:cs="Arial Unicode MS"/>
      <w:spacing w:val="-3"/>
      <w:kern w:val="0"/>
      <w:sz w:val="24"/>
      <w:szCs w:val="20"/>
      <w:lang w:eastAsia="pt-BR"/>
      <w14:ligatures w14:val="none"/>
    </w:rPr>
  </w:style>
  <w:style w:type="character" w:customStyle="1" w:styleId="Ttulo2Char">
    <w:name w:val="Título 2 Char"/>
    <w:basedOn w:val="Fontepargpadro"/>
    <w:link w:val="Ttulo2"/>
    <w:rsid w:val="00FA32BC"/>
    <w:rPr>
      <w:rFonts w:ascii="AmerType Md BT" w:eastAsia="Arial Unicode MS" w:hAnsi="AmerType Md BT" w:cs="Arial Unicode MS"/>
      <w:b/>
      <w:spacing w:val="40"/>
      <w:kern w:val="0"/>
      <w:sz w:val="28"/>
      <w:szCs w:val="20"/>
      <w:lang w:eastAsia="pt-BR"/>
      <w14:ligatures w14:val="none"/>
    </w:rPr>
  </w:style>
  <w:style w:type="character" w:customStyle="1" w:styleId="Ttulo3Char">
    <w:name w:val="Título 3 Char"/>
    <w:basedOn w:val="Fontepargpadro"/>
    <w:link w:val="Ttulo3"/>
    <w:rsid w:val="00FA32BC"/>
    <w:rPr>
      <w:rFonts w:ascii="Arial" w:eastAsia="Times New Roman" w:hAnsi="Arial" w:cs="Arial"/>
      <w:b/>
      <w:bCs/>
      <w:kern w:val="0"/>
      <w:sz w:val="26"/>
      <w:szCs w:val="26"/>
      <w:lang w:eastAsia="pt-BR"/>
      <w14:ligatures w14:val="none"/>
    </w:rPr>
  </w:style>
  <w:style w:type="paragraph" w:styleId="Corpodetexto3">
    <w:name w:val="Body Text 3"/>
    <w:basedOn w:val="Normal"/>
    <w:link w:val="Corpodetexto3Char"/>
    <w:rsid w:val="00FA32BC"/>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FA32BC"/>
    <w:rPr>
      <w:rFonts w:ascii="Times New Roman" w:eastAsia="Times New Roman" w:hAnsi="Times New Roman" w:cs="Times New Roman"/>
      <w:kern w:val="0"/>
      <w:sz w:val="16"/>
      <w:szCs w:val="16"/>
      <w:lang w:eastAsia="pt-BR"/>
      <w14:ligatures w14:val="none"/>
    </w:rPr>
  </w:style>
  <w:style w:type="paragraph" w:styleId="Textoembloco">
    <w:name w:val="Block Text"/>
    <w:basedOn w:val="Normal"/>
    <w:rsid w:val="00FA32BC"/>
    <w:pPr>
      <w:spacing w:after="0" w:line="240" w:lineRule="auto"/>
      <w:ind w:left="-720" w:right="-702"/>
    </w:pPr>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FA32BC"/>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autoSpaceDE w:val="0"/>
      <w:autoSpaceDN w:val="0"/>
      <w:adjustRightInd w:val="0"/>
      <w:spacing w:after="0" w:line="240" w:lineRule="auto"/>
      <w:jc w:val="both"/>
    </w:pPr>
    <w:rPr>
      <w:rFonts w:ascii="Arial" w:eastAsia="Times New Roman" w:hAnsi="Arial" w:cs="Arial"/>
      <w:spacing w:val="-3"/>
      <w:sz w:val="24"/>
      <w:szCs w:val="20"/>
      <w:lang w:eastAsia="pt-BR"/>
    </w:rPr>
  </w:style>
  <w:style w:type="character" w:customStyle="1" w:styleId="CorpodetextoChar">
    <w:name w:val="Corpo de texto Char"/>
    <w:basedOn w:val="Fontepargpadro"/>
    <w:link w:val="Corpodetexto"/>
    <w:rsid w:val="00FA32BC"/>
    <w:rPr>
      <w:rFonts w:ascii="Arial" w:eastAsia="Times New Roman" w:hAnsi="Arial" w:cs="Arial"/>
      <w:spacing w:val="-3"/>
      <w:kern w:val="0"/>
      <w:sz w:val="24"/>
      <w:szCs w:val="20"/>
      <w:lang w:eastAsia="pt-BR"/>
      <w14:ligatures w14:val="none"/>
    </w:rPr>
  </w:style>
  <w:style w:type="paragraph" w:customStyle="1" w:styleId="Ttulodatabela">
    <w:name w:val="Título da tabela"/>
    <w:basedOn w:val="Normal"/>
    <w:rsid w:val="00FA32BC"/>
    <w:pPr>
      <w:widowControl w:val="0"/>
      <w:suppressLineNumbers/>
      <w:suppressAutoHyphens/>
      <w:spacing w:after="0" w:line="240" w:lineRule="auto"/>
      <w:jc w:val="center"/>
    </w:pPr>
    <w:rPr>
      <w:rFonts w:ascii="Times New Roman" w:eastAsia="Lucida Sans Unicode" w:hAnsi="Times New Roman" w:cs="Times New Roman"/>
      <w:b/>
      <w:bCs/>
      <w:kern w:val="1"/>
      <w:sz w:val="24"/>
      <w:szCs w:val="24"/>
    </w:rPr>
  </w:style>
  <w:style w:type="paragraph" w:customStyle="1" w:styleId="BodyText22">
    <w:name w:val="Body Text 22"/>
    <w:basedOn w:val="Normal"/>
    <w:rsid w:val="00FA32BC"/>
    <w:pPr>
      <w:widowControl w:val="0"/>
      <w:spacing w:after="0" w:line="240" w:lineRule="auto"/>
      <w:ind w:right="227"/>
      <w:jc w:val="center"/>
    </w:pPr>
    <w:rPr>
      <w:rFonts w:ascii="Times New Roman" w:eastAsia="Times New Roman" w:hAnsi="Times New Roman" w:cs="Times New Roman"/>
      <w:b/>
      <w:sz w:val="20"/>
      <w:szCs w:val="20"/>
      <w:lang w:eastAsia="pt-BR"/>
    </w:rPr>
  </w:style>
  <w:style w:type="paragraph" w:customStyle="1" w:styleId="WW-Default">
    <w:name w:val="WW-Default"/>
    <w:rsid w:val="00FA32BC"/>
    <w:pPr>
      <w:suppressAutoHyphens/>
      <w:autoSpaceDE w:val="0"/>
      <w:spacing w:after="0" w:line="240" w:lineRule="auto"/>
    </w:pPr>
    <w:rPr>
      <w:rFonts w:ascii="Arial" w:eastAsia="Calibri" w:hAnsi="Arial" w:cs="Arial"/>
      <w:color w:val="000000"/>
      <w:kern w:val="0"/>
      <w:sz w:val="24"/>
      <w:szCs w:val="24"/>
      <w:lang w:eastAsia="ar-SA"/>
      <w14:ligatures w14:val="none"/>
    </w:rPr>
  </w:style>
  <w:style w:type="character" w:styleId="Forte">
    <w:name w:val="Strong"/>
    <w:uiPriority w:val="22"/>
    <w:qFormat/>
    <w:rsid w:val="00FA32BC"/>
    <w:rPr>
      <w:b/>
      <w:bCs/>
    </w:rPr>
  </w:style>
  <w:style w:type="character" w:customStyle="1" w:styleId="Ttulo10">
    <w:name w:val="Título1"/>
    <w:basedOn w:val="Fontepargpadro"/>
    <w:rsid w:val="00FA32BC"/>
  </w:style>
  <w:style w:type="character" w:customStyle="1" w:styleId="value">
    <w:name w:val="value"/>
    <w:basedOn w:val="Fontepargpadro"/>
    <w:rsid w:val="00FA32BC"/>
  </w:style>
  <w:style w:type="character" w:customStyle="1" w:styleId="style7">
    <w:name w:val="style7"/>
    <w:basedOn w:val="Fontepargpadro"/>
    <w:rsid w:val="00FA32BC"/>
  </w:style>
  <w:style w:type="character" w:styleId="nfase">
    <w:name w:val="Emphasis"/>
    <w:uiPriority w:val="20"/>
    <w:qFormat/>
    <w:rsid w:val="00FA32BC"/>
    <w:rPr>
      <w:i/>
      <w:iCs/>
    </w:rPr>
  </w:style>
  <w:style w:type="character" w:customStyle="1" w:styleId="apple-converted-space">
    <w:name w:val="apple-converted-space"/>
    <w:rsid w:val="00FA32BC"/>
  </w:style>
  <w:style w:type="character" w:styleId="Nmerodepgina">
    <w:name w:val="page number"/>
    <w:rsid w:val="00FA32BC"/>
    <w:rPr>
      <w:rFonts w:cs="Times New Roman"/>
    </w:rPr>
  </w:style>
  <w:style w:type="paragraph" w:styleId="Corpodetexto2">
    <w:name w:val="Body Text 2"/>
    <w:basedOn w:val="Normal"/>
    <w:link w:val="Corpodetexto2Char"/>
    <w:uiPriority w:val="99"/>
    <w:semiHidden/>
    <w:unhideWhenUsed/>
    <w:rsid w:val="00FA32BC"/>
    <w:pPr>
      <w:spacing w:after="120" w:line="480" w:lineRule="auto"/>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semiHidden/>
    <w:rsid w:val="00FA32BC"/>
    <w:rPr>
      <w:rFonts w:ascii="Times New Roman" w:eastAsia="Times New Roman" w:hAnsi="Times New Roman" w:cs="Times New Roman"/>
      <w:kern w:val="0"/>
      <w:sz w:val="24"/>
      <w:szCs w:val="24"/>
      <w:lang w:eastAsia="pt-BR"/>
      <w14:ligatures w14:val="none"/>
    </w:rPr>
  </w:style>
  <w:style w:type="character" w:customStyle="1" w:styleId="jn7uips4511">
    <w:name w:val="jn7uips4511"/>
    <w:rsid w:val="00FA32BC"/>
  </w:style>
  <w:style w:type="paragraph" w:styleId="Textodebalo">
    <w:name w:val="Balloon Text"/>
    <w:basedOn w:val="Normal"/>
    <w:link w:val="TextodebaloChar"/>
    <w:uiPriority w:val="99"/>
    <w:semiHidden/>
    <w:unhideWhenUsed/>
    <w:rsid w:val="00FA32BC"/>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FA32BC"/>
    <w:rPr>
      <w:rFonts w:ascii="Tahoma" w:eastAsia="Times New Roman" w:hAnsi="Tahoma" w:cs="Tahoma"/>
      <w:kern w:val="0"/>
      <w:sz w:val="16"/>
      <w:szCs w:val="16"/>
      <w:lang w:eastAsia="pt-BR"/>
      <w14:ligatures w14:val="none"/>
    </w:rPr>
  </w:style>
  <w:style w:type="character" w:customStyle="1" w:styleId="st">
    <w:name w:val="st"/>
    <w:rsid w:val="00FA32BC"/>
  </w:style>
  <w:style w:type="paragraph" w:customStyle="1" w:styleId="font5">
    <w:name w:val="font5"/>
    <w:basedOn w:val="Normal"/>
    <w:rsid w:val="00FA32BC"/>
    <w:pPr>
      <w:spacing w:before="100" w:beforeAutospacing="1" w:after="100" w:afterAutospacing="1" w:line="240" w:lineRule="auto"/>
    </w:pPr>
    <w:rPr>
      <w:rFonts w:ascii="Garamond" w:eastAsia="Times New Roman" w:hAnsi="Garamond" w:cs="Times New Roman"/>
      <w:b/>
      <w:bCs/>
      <w:color w:val="000000"/>
      <w:sz w:val="24"/>
      <w:szCs w:val="24"/>
      <w:lang w:eastAsia="pt-BR"/>
    </w:rPr>
  </w:style>
  <w:style w:type="paragraph" w:customStyle="1" w:styleId="font6">
    <w:name w:val="font6"/>
    <w:basedOn w:val="Normal"/>
    <w:rsid w:val="00FA32BC"/>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font7">
    <w:name w:val="font7"/>
    <w:basedOn w:val="Normal"/>
    <w:rsid w:val="00FA32BC"/>
    <w:pPr>
      <w:spacing w:before="100" w:beforeAutospacing="1" w:after="100" w:afterAutospacing="1" w:line="240" w:lineRule="auto"/>
    </w:pPr>
    <w:rPr>
      <w:rFonts w:ascii="Garamond" w:eastAsia="Times New Roman" w:hAnsi="Garamond" w:cs="Times New Roman"/>
      <w:color w:val="000000"/>
      <w:sz w:val="24"/>
      <w:szCs w:val="24"/>
      <w:lang w:eastAsia="pt-BR"/>
    </w:rPr>
  </w:style>
  <w:style w:type="paragraph" w:customStyle="1" w:styleId="xl65">
    <w:name w:val="xl65"/>
    <w:basedOn w:val="Normal"/>
    <w:rsid w:val="00FA32B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6">
    <w:name w:val="xl66"/>
    <w:basedOn w:val="Normal"/>
    <w:rsid w:val="00FA32B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7">
    <w:name w:val="xl67"/>
    <w:basedOn w:val="Normal"/>
    <w:rsid w:val="00FA32B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24"/>
      <w:szCs w:val="24"/>
      <w:lang w:eastAsia="pt-BR"/>
    </w:rPr>
  </w:style>
  <w:style w:type="paragraph" w:customStyle="1" w:styleId="xl68">
    <w:name w:val="xl68"/>
    <w:basedOn w:val="Normal"/>
    <w:rsid w:val="00FA32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69">
    <w:name w:val="xl69"/>
    <w:basedOn w:val="Normal"/>
    <w:rsid w:val="00FA32BC"/>
    <w:pPr>
      <w:pBdr>
        <w:bottom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cs="Times New Roman"/>
      <w:sz w:val="24"/>
      <w:szCs w:val="24"/>
      <w:lang w:eastAsia="pt-BR"/>
    </w:rPr>
  </w:style>
  <w:style w:type="paragraph" w:customStyle="1" w:styleId="xl70">
    <w:name w:val="xl70"/>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71">
    <w:name w:val="xl71"/>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sz w:val="24"/>
      <w:szCs w:val="24"/>
      <w:lang w:eastAsia="pt-BR"/>
    </w:rPr>
  </w:style>
  <w:style w:type="paragraph" w:customStyle="1" w:styleId="xl72">
    <w:name w:val="xl72"/>
    <w:basedOn w:val="Normal"/>
    <w:rsid w:val="00FA32BC"/>
    <w:pPr>
      <w:pBdr>
        <w:bottom w:val="single" w:sz="8" w:space="0" w:color="auto"/>
        <w:right w:val="single" w:sz="8" w:space="0" w:color="auto"/>
      </w:pBdr>
      <w:spacing w:before="100" w:beforeAutospacing="1" w:after="100" w:afterAutospacing="1" w:line="240" w:lineRule="auto"/>
      <w:jc w:val="both"/>
      <w:textAlignment w:val="center"/>
    </w:pPr>
    <w:rPr>
      <w:rFonts w:ascii="Garamond" w:eastAsia="Times New Roman" w:hAnsi="Garamond" w:cs="Times New Roman"/>
      <w:color w:val="000000"/>
      <w:sz w:val="24"/>
      <w:szCs w:val="24"/>
      <w:lang w:eastAsia="pt-BR"/>
    </w:rPr>
  </w:style>
  <w:style w:type="paragraph" w:customStyle="1" w:styleId="xl73">
    <w:name w:val="xl73"/>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color w:val="000000"/>
      <w:sz w:val="24"/>
      <w:szCs w:val="24"/>
      <w:lang w:eastAsia="pt-BR"/>
    </w:rPr>
  </w:style>
  <w:style w:type="paragraph" w:customStyle="1" w:styleId="xl74">
    <w:name w:val="xl74"/>
    <w:basedOn w:val="Normal"/>
    <w:rsid w:val="00FA32BC"/>
    <w:pPr>
      <w:pBdr>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color w:val="000000"/>
      <w:sz w:val="24"/>
      <w:szCs w:val="24"/>
      <w:lang w:eastAsia="pt-BR"/>
    </w:rPr>
  </w:style>
  <w:style w:type="paragraph" w:customStyle="1" w:styleId="xl75">
    <w:name w:val="xl75"/>
    <w:basedOn w:val="Normal"/>
    <w:rsid w:val="00FA32BC"/>
    <w:pPr>
      <w:spacing w:before="100" w:beforeAutospacing="1" w:after="100" w:afterAutospacing="1" w:line="240" w:lineRule="auto"/>
    </w:pPr>
    <w:rPr>
      <w:rFonts w:ascii="Garamond" w:eastAsia="Times New Roman" w:hAnsi="Garamond" w:cs="Times New Roman"/>
      <w:sz w:val="24"/>
      <w:szCs w:val="24"/>
      <w:lang w:eastAsia="pt-BR"/>
    </w:rPr>
  </w:style>
  <w:style w:type="paragraph" w:customStyle="1" w:styleId="xl76">
    <w:name w:val="xl76"/>
    <w:basedOn w:val="Normal"/>
    <w:rsid w:val="00FA32BC"/>
    <w:pPr>
      <w:spacing w:before="100" w:beforeAutospacing="1" w:after="100" w:afterAutospacing="1" w:line="240" w:lineRule="auto"/>
    </w:pPr>
    <w:rPr>
      <w:rFonts w:ascii="Garamond" w:eastAsia="Times New Roman" w:hAnsi="Garamond" w:cs="Times New Roman"/>
      <w:sz w:val="24"/>
      <w:szCs w:val="24"/>
      <w:lang w:eastAsia="pt-BR"/>
    </w:rPr>
  </w:style>
  <w:style w:type="paragraph" w:customStyle="1" w:styleId="yiv6218070959msonormal">
    <w:name w:val="yiv6218070959msonormal"/>
    <w:basedOn w:val="Normal"/>
    <w:rsid w:val="00FA32B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itdept1">
    <w:name w:val="tit_dept1"/>
    <w:rsid w:val="00FA32BC"/>
    <w:rPr>
      <w:b/>
      <w:bCs/>
      <w:vanish w:val="0"/>
      <w:webHidden w:val="0"/>
      <w:color w:val="333333"/>
      <w:sz w:val="20"/>
      <w:szCs w:val="20"/>
      <w:specVanish w:val="0"/>
    </w:rPr>
  </w:style>
  <w:style w:type="paragraph" w:customStyle="1" w:styleId="Normal1">
    <w:name w:val="Normal1"/>
    <w:basedOn w:val="Normal"/>
    <w:rsid w:val="00FA32BC"/>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pPr>
    <w:rPr>
      <w:rFonts w:ascii="Arial" w:eastAsia="Times New Roman" w:hAnsi="Arial" w:cs="Times New Roman"/>
      <w:spacing w:val="-3"/>
      <w:sz w:val="24"/>
      <w:szCs w:val="20"/>
      <w:lang w:eastAsia="pt-BR"/>
    </w:rPr>
  </w:style>
  <w:style w:type="character" w:customStyle="1" w:styleId="tituloproduto">
    <w:name w:val="tituloproduto"/>
    <w:rsid w:val="00FA32BC"/>
  </w:style>
  <w:style w:type="paragraph" w:customStyle="1" w:styleId="western">
    <w:name w:val="western"/>
    <w:basedOn w:val="Normal"/>
    <w:rsid w:val="00FA32BC"/>
    <w:pPr>
      <w:spacing w:before="100" w:beforeAutospacing="1" w:after="119" w:line="240" w:lineRule="auto"/>
    </w:pPr>
    <w:rPr>
      <w:rFonts w:ascii="Times New Roman" w:eastAsia="Times New Roman" w:hAnsi="Times New Roman" w:cs="Times New Roman"/>
      <w:sz w:val="24"/>
      <w:szCs w:val="24"/>
      <w:lang w:val="en-US"/>
    </w:rPr>
  </w:style>
  <w:style w:type="paragraph" w:styleId="TextosemFormatao">
    <w:name w:val="Plain Text"/>
    <w:basedOn w:val="Normal"/>
    <w:link w:val="TextosemFormataoChar"/>
    <w:rsid w:val="00FA32BC"/>
    <w:pPr>
      <w:spacing w:after="0" w:line="240" w:lineRule="auto"/>
      <w:jc w:val="both"/>
    </w:pPr>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rsid w:val="00FA32BC"/>
    <w:rPr>
      <w:rFonts w:ascii="Courier New" w:eastAsia="Times New Roman" w:hAnsi="Courier New" w:cs="Times New Roman"/>
      <w:kern w:val="0"/>
      <w:sz w:val="20"/>
      <w:szCs w:val="20"/>
      <w:lang w:val="x-none" w:eastAsia="x-none"/>
      <w14:ligatures w14:val="none"/>
    </w:rPr>
  </w:style>
  <w:style w:type="character" w:customStyle="1" w:styleId="fontstyle11">
    <w:name w:val="fontstyle11"/>
    <w:rsid w:val="00FA32BC"/>
    <w:rPr>
      <w:rFonts w:ascii="ArialNarrow" w:hAnsi="ArialNarrow" w:hint="default"/>
      <w:b w:val="0"/>
      <w:bCs w:val="0"/>
      <w:i w:val="0"/>
      <w:iCs w:val="0"/>
      <w:color w:val="000000"/>
      <w:sz w:val="24"/>
      <w:szCs w:val="24"/>
    </w:rPr>
  </w:style>
  <w:style w:type="paragraph" w:customStyle="1" w:styleId="msonormal0">
    <w:name w:val="msonormal"/>
    <w:basedOn w:val="Normal"/>
    <w:rsid w:val="00FA32BC"/>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deGradeClara">
    <w:name w:val="Grid Table Light"/>
    <w:basedOn w:val="Tabelanormal"/>
    <w:uiPriority w:val="40"/>
    <w:rsid w:val="00013A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06146">
      <w:bodyDiv w:val="1"/>
      <w:marLeft w:val="0"/>
      <w:marRight w:val="0"/>
      <w:marTop w:val="0"/>
      <w:marBottom w:val="0"/>
      <w:divBdr>
        <w:top w:val="none" w:sz="0" w:space="0" w:color="auto"/>
        <w:left w:val="none" w:sz="0" w:space="0" w:color="auto"/>
        <w:bottom w:val="none" w:sz="0" w:space="0" w:color="auto"/>
        <w:right w:val="none" w:sz="0" w:space="0" w:color="auto"/>
      </w:divBdr>
    </w:div>
    <w:div w:id="274751743">
      <w:bodyDiv w:val="1"/>
      <w:marLeft w:val="0"/>
      <w:marRight w:val="0"/>
      <w:marTop w:val="0"/>
      <w:marBottom w:val="0"/>
      <w:divBdr>
        <w:top w:val="none" w:sz="0" w:space="0" w:color="auto"/>
        <w:left w:val="none" w:sz="0" w:space="0" w:color="auto"/>
        <w:bottom w:val="none" w:sz="0" w:space="0" w:color="auto"/>
        <w:right w:val="none" w:sz="0" w:space="0" w:color="auto"/>
      </w:divBdr>
    </w:div>
    <w:div w:id="596251378">
      <w:bodyDiv w:val="1"/>
      <w:marLeft w:val="0"/>
      <w:marRight w:val="0"/>
      <w:marTop w:val="0"/>
      <w:marBottom w:val="0"/>
      <w:divBdr>
        <w:top w:val="none" w:sz="0" w:space="0" w:color="auto"/>
        <w:left w:val="none" w:sz="0" w:space="0" w:color="auto"/>
        <w:bottom w:val="none" w:sz="0" w:space="0" w:color="auto"/>
        <w:right w:val="none" w:sz="0" w:space="0" w:color="auto"/>
      </w:divBdr>
    </w:div>
    <w:div w:id="751438860">
      <w:bodyDiv w:val="1"/>
      <w:marLeft w:val="0"/>
      <w:marRight w:val="0"/>
      <w:marTop w:val="0"/>
      <w:marBottom w:val="0"/>
      <w:divBdr>
        <w:top w:val="none" w:sz="0" w:space="0" w:color="auto"/>
        <w:left w:val="none" w:sz="0" w:space="0" w:color="auto"/>
        <w:bottom w:val="none" w:sz="0" w:space="0" w:color="auto"/>
        <w:right w:val="none" w:sz="0" w:space="0" w:color="auto"/>
      </w:divBdr>
    </w:div>
    <w:div w:id="912082123">
      <w:bodyDiv w:val="1"/>
      <w:marLeft w:val="0"/>
      <w:marRight w:val="0"/>
      <w:marTop w:val="0"/>
      <w:marBottom w:val="0"/>
      <w:divBdr>
        <w:top w:val="none" w:sz="0" w:space="0" w:color="auto"/>
        <w:left w:val="none" w:sz="0" w:space="0" w:color="auto"/>
        <w:bottom w:val="none" w:sz="0" w:space="0" w:color="auto"/>
        <w:right w:val="none" w:sz="0" w:space="0" w:color="auto"/>
      </w:divBdr>
    </w:div>
    <w:div w:id="1289120973">
      <w:bodyDiv w:val="1"/>
      <w:marLeft w:val="0"/>
      <w:marRight w:val="0"/>
      <w:marTop w:val="0"/>
      <w:marBottom w:val="0"/>
      <w:divBdr>
        <w:top w:val="none" w:sz="0" w:space="0" w:color="auto"/>
        <w:left w:val="none" w:sz="0" w:space="0" w:color="auto"/>
        <w:bottom w:val="none" w:sz="0" w:space="0" w:color="auto"/>
        <w:right w:val="none" w:sz="0" w:space="0" w:color="auto"/>
      </w:divBdr>
    </w:div>
    <w:div w:id="145085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leis/l8213cons.ht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_ato2019-2022/2021/lei/l14133.ht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planalto.gov.br/ccivil_03/_ato2019-2022/2021/lei/l14133.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8</Pages>
  <Words>4457</Words>
  <Characters>24072</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Tatiane Krueger</dc:creator>
  <cp:keywords/>
  <dc:description/>
  <cp:lastModifiedBy>ANDRESSA TRIACCA</cp:lastModifiedBy>
  <cp:revision>18</cp:revision>
  <cp:lastPrinted>2026-07-01T17:48:00Z</cp:lastPrinted>
  <dcterms:created xsi:type="dcterms:W3CDTF">2026-08-28T19:56:00Z</dcterms:created>
  <dcterms:modified xsi:type="dcterms:W3CDTF">2026-09-01T13:49:00Z</dcterms:modified>
</cp:coreProperties>
</file>