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F8AD9" w14:textId="1DB97487" w:rsidR="00AC5420" w:rsidRDefault="003E68C2" w:rsidP="00535003">
      <w:pPr>
        <w:shd w:val="clear" w:color="auto" w:fill="FFFFFF" w:themeFill="background1"/>
        <w:ind w:left="-993"/>
        <w:jc w:val="center"/>
        <w:rPr>
          <w:rFonts w:ascii="Times New Roman" w:hAnsi="Times New Roman" w:cs="Times New Roman"/>
          <w:b/>
        </w:rPr>
      </w:pPr>
      <w:r w:rsidRPr="00535003">
        <w:rPr>
          <w:rFonts w:ascii="Times New Roman" w:hAnsi="Times New Roman" w:cs="Times New Roman"/>
          <w:b/>
        </w:rPr>
        <w:t xml:space="preserve">   </w:t>
      </w:r>
      <w:r w:rsidR="00AC5420" w:rsidRPr="00535003">
        <w:rPr>
          <w:rFonts w:ascii="Times New Roman" w:hAnsi="Times New Roman" w:cs="Times New Roman"/>
          <w:b/>
        </w:rPr>
        <w:t>TERMO DE REFERÊNCIA</w:t>
      </w:r>
    </w:p>
    <w:p w14:paraId="331A896F" w14:textId="77777777" w:rsidR="003E628B" w:rsidRDefault="003E628B" w:rsidP="003E628B">
      <w:pPr>
        <w:jc w:val="center"/>
        <w:rPr>
          <w:rFonts w:ascii="Times New Roman" w:eastAsia="Arial" w:hAnsi="Times New Roman" w:cs="Times New Roman"/>
        </w:rPr>
      </w:pPr>
    </w:p>
    <w:p w14:paraId="3740DD32" w14:textId="045B06A5" w:rsidR="003E628B" w:rsidRPr="0072788B" w:rsidRDefault="003E628B" w:rsidP="003E628B">
      <w:pPr>
        <w:jc w:val="center"/>
        <w:rPr>
          <w:rFonts w:ascii="Times New Roman" w:hAnsi="Times New Roman" w:cs="Times New Roman"/>
        </w:rPr>
      </w:pPr>
      <w:r w:rsidRPr="0072788B">
        <w:rPr>
          <w:rFonts w:ascii="Times New Roman" w:eastAsia="Arial" w:hAnsi="Times New Roman" w:cs="Times New Roman"/>
        </w:rPr>
        <w:t>Secretaria Municipal de Educação, Cultura e Esporte</w:t>
      </w:r>
    </w:p>
    <w:p w14:paraId="4E7299A9" w14:textId="77777777" w:rsidR="003E628B" w:rsidRPr="000C1DA0" w:rsidRDefault="003E628B" w:rsidP="003E628B">
      <w:pPr>
        <w:jc w:val="center"/>
        <w:rPr>
          <w:rFonts w:ascii="Times New Roman" w:hAnsi="Times New Roman" w:cs="Times New Roman"/>
        </w:rPr>
      </w:pPr>
      <w:r w:rsidRPr="000C1DA0">
        <w:rPr>
          <w:rFonts w:ascii="Times New Roman" w:hAnsi="Times New Roman" w:cs="Times New Roman"/>
        </w:rPr>
        <w:t>Solicitação nº 41/2026</w:t>
      </w:r>
    </w:p>
    <w:p w14:paraId="26FE7A61" w14:textId="77777777" w:rsidR="00AC5420" w:rsidRPr="00535003" w:rsidRDefault="00AC5420" w:rsidP="00535003">
      <w:pPr>
        <w:shd w:val="clear" w:color="auto" w:fill="FFFFFF" w:themeFill="background1"/>
        <w:jc w:val="center"/>
        <w:rPr>
          <w:rFonts w:ascii="Times New Roman" w:hAnsi="Times New Roman" w:cs="Times New Roman"/>
        </w:rPr>
      </w:pPr>
    </w:p>
    <w:tbl>
      <w:tblPr>
        <w:tblStyle w:val="Tabelacomgrade"/>
        <w:tblW w:w="10632" w:type="dxa"/>
        <w:tblInd w:w="-856" w:type="dxa"/>
        <w:tblLayout w:type="fixed"/>
        <w:tblLook w:val="04A0" w:firstRow="1" w:lastRow="0" w:firstColumn="1" w:lastColumn="0" w:noHBand="0" w:noVBand="1"/>
      </w:tblPr>
      <w:tblGrid>
        <w:gridCol w:w="709"/>
        <w:gridCol w:w="9923"/>
      </w:tblGrid>
      <w:tr w:rsidR="00AC5420" w:rsidRPr="00535003" w14:paraId="05DFD11C" w14:textId="77777777" w:rsidTr="003E628B">
        <w:tc>
          <w:tcPr>
            <w:tcW w:w="10632" w:type="dxa"/>
            <w:gridSpan w:val="2"/>
            <w:tcBorders>
              <w:top w:val="single" w:sz="4" w:space="0" w:color="auto"/>
              <w:left w:val="single" w:sz="4" w:space="0" w:color="auto"/>
              <w:bottom w:val="single" w:sz="4" w:space="0" w:color="auto"/>
              <w:right w:val="single" w:sz="4" w:space="0" w:color="auto"/>
            </w:tcBorders>
          </w:tcPr>
          <w:p w14:paraId="0BA9A306" w14:textId="77777777" w:rsidR="00AC5420" w:rsidRPr="00535003" w:rsidRDefault="00AC5420" w:rsidP="00535003">
            <w:pPr>
              <w:jc w:val="center"/>
              <w:rPr>
                <w:rFonts w:ascii="Times New Roman" w:hAnsi="Times New Roman" w:cs="Times New Roman"/>
                <w:b/>
                <w:bCs/>
              </w:rPr>
            </w:pPr>
            <w:r w:rsidRPr="00535003">
              <w:rPr>
                <w:rFonts w:ascii="Times New Roman" w:hAnsi="Times New Roman" w:cs="Times New Roman"/>
                <w:b/>
                <w:bCs/>
              </w:rPr>
              <w:t>ELEMENTOS</w:t>
            </w:r>
          </w:p>
        </w:tc>
      </w:tr>
      <w:tr w:rsidR="00AC5420" w:rsidRPr="00535003" w14:paraId="4547B9C8" w14:textId="77777777" w:rsidTr="003E628B">
        <w:tc>
          <w:tcPr>
            <w:tcW w:w="709" w:type="dxa"/>
            <w:tcBorders>
              <w:top w:val="single" w:sz="4" w:space="0" w:color="auto"/>
              <w:left w:val="single" w:sz="4" w:space="0" w:color="auto"/>
              <w:bottom w:val="single" w:sz="4" w:space="0" w:color="auto"/>
              <w:right w:val="single" w:sz="4" w:space="0" w:color="auto"/>
            </w:tcBorders>
          </w:tcPr>
          <w:p w14:paraId="7665CDED" w14:textId="77777777" w:rsidR="00AC5420" w:rsidRPr="00535003" w:rsidRDefault="00AC5420">
            <w:pPr>
              <w:pStyle w:val="PargrafodaLista"/>
              <w:numPr>
                <w:ilvl w:val="0"/>
                <w:numId w:val="2"/>
              </w:numPr>
              <w:shd w:val="clear" w:color="auto" w:fill="FFFFFF" w:themeFill="background1"/>
              <w:ind w:left="180" w:firstLine="0"/>
              <w:contextualSpacing/>
              <w:jc w:val="both"/>
              <w:rPr>
                <w:rFonts w:ascii="Times New Roman" w:hAnsi="Times New Roman" w:cs="Times New Roman"/>
              </w:rPr>
            </w:pPr>
          </w:p>
        </w:tc>
        <w:tc>
          <w:tcPr>
            <w:tcW w:w="9923" w:type="dxa"/>
            <w:tcBorders>
              <w:top w:val="single" w:sz="4" w:space="0" w:color="auto"/>
              <w:left w:val="single" w:sz="4" w:space="0" w:color="auto"/>
              <w:bottom w:val="single" w:sz="4" w:space="0" w:color="auto"/>
              <w:right w:val="single" w:sz="4" w:space="0" w:color="auto"/>
            </w:tcBorders>
          </w:tcPr>
          <w:p w14:paraId="3A99E420" w14:textId="77777777" w:rsidR="00AC5420" w:rsidRPr="00535003" w:rsidRDefault="00AC5420" w:rsidP="00535003">
            <w:pPr>
              <w:shd w:val="clear" w:color="auto" w:fill="FFFFFF" w:themeFill="background1"/>
              <w:jc w:val="both"/>
              <w:rPr>
                <w:rFonts w:ascii="Times New Roman" w:hAnsi="Times New Roman" w:cs="Times New Roman"/>
                <w:b/>
                <w:bCs/>
              </w:rPr>
            </w:pPr>
            <w:r w:rsidRPr="00535003">
              <w:rPr>
                <w:rFonts w:ascii="Times New Roman" w:hAnsi="Times New Roman" w:cs="Times New Roman"/>
                <w:b/>
                <w:bCs/>
              </w:rPr>
              <w:t>Definição do objeto, incluídos sua natureza, os quantitativos, o prazo do contrato e, se for o caso, a possibilidade de sua prorrogação.</w:t>
            </w:r>
          </w:p>
          <w:p w14:paraId="4AFC5DF9" w14:textId="6BE3F3AA" w:rsidR="00470E4F" w:rsidRPr="00470E4F" w:rsidRDefault="00470E4F" w:rsidP="00470E4F">
            <w:pPr>
              <w:shd w:val="clear" w:color="auto" w:fill="FFFFFF" w:themeFill="background1"/>
              <w:jc w:val="both"/>
              <w:rPr>
                <w:rFonts w:ascii="Times New Roman" w:hAnsi="Times New Roman" w:cs="Times New Roman"/>
                <w:bCs/>
                <w:lang w:val="pt-BR"/>
              </w:rPr>
            </w:pPr>
            <w:r w:rsidRPr="00470E4F">
              <w:rPr>
                <w:rFonts w:ascii="Times New Roman" w:hAnsi="Times New Roman" w:cs="Times New Roman"/>
                <w:bCs/>
                <w:lang w:val="pt-BR"/>
              </w:rPr>
              <w:t xml:space="preserve">Constitui objeto da presente licitação a contratação de empresa especializada para a locação, instalação, manutenção preventiva e corretiva e desmontagem de decoração natalina temática, compreendendo estruturas metálicas iluminadas, elementos decorativos tridimensionais, portais, letreiros, árvores natalinas, cascatas de LED e demais componentes destinados à ornamentação das praças, avenidas e espaços públicos do Município de Palmitos/SC, durante as festividades natalinas de 2026. </w:t>
            </w:r>
          </w:p>
          <w:p w14:paraId="02139F85" w14:textId="77777777" w:rsidR="00470E4F" w:rsidRPr="00470E4F" w:rsidRDefault="00470E4F" w:rsidP="00470E4F">
            <w:pPr>
              <w:shd w:val="clear" w:color="auto" w:fill="FFFFFF" w:themeFill="background1"/>
              <w:jc w:val="both"/>
              <w:rPr>
                <w:rFonts w:ascii="Times New Roman" w:hAnsi="Times New Roman" w:cs="Times New Roman"/>
                <w:bCs/>
                <w:lang w:val="pt-BR"/>
              </w:rPr>
            </w:pPr>
            <w:r w:rsidRPr="00470E4F">
              <w:rPr>
                <w:rFonts w:ascii="Times New Roman" w:hAnsi="Times New Roman" w:cs="Times New Roman"/>
                <w:bCs/>
                <w:lang w:val="pt-BR"/>
              </w:rPr>
              <w:t>A contratação abrange o fornecimento integral dos materiais, transporte, carga e descarga, montagem, instalações elétricas, testes de funcionamento, manutenção preventiva e corretiva durante todo o período de exposição, bem como a desmontagem, retirada dos equipamentos e limpeza dos locais ao término da execução, constituindo solução integrada sob responsabilidade de um único contratado.</w:t>
            </w:r>
          </w:p>
          <w:p w14:paraId="63D6451C" w14:textId="77777777" w:rsidR="00470E4F" w:rsidRPr="00470E4F" w:rsidRDefault="00470E4F" w:rsidP="00470E4F">
            <w:pPr>
              <w:shd w:val="clear" w:color="auto" w:fill="FFFFFF" w:themeFill="background1"/>
              <w:jc w:val="both"/>
              <w:rPr>
                <w:rFonts w:ascii="Times New Roman" w:hAnsi="Times New Roman" w:cs="Times New Roman"/>
                <w:bCs/>
                <w:lang w:val="pt-BR"/>
              </w:rPr>
            </w:pPr>
            <w:r w:rsidRPr="00470E4F">
              <w:rPr>
                <w:rFonts w:ascii="Times New Roman" w:hAnsi="Times New Roman" w:cs="Times New Roman"/>
                <w:bCs/>
                <w:lang w:val="pt-BR"/>
              </w:rPr>
              <w:t>Nos termos do art. 6º, inciso XIII, da Lei Federal nº 14.133/2021, o objeto caracteriza-se como serviço comum, uma vez que seus padrões de desempenho, qualidade e especificações técnicas podem ser objetivamente definidos por meio deste Termo de Referência, permitindo o julgamento das propostas pelo critério de menor preço.</w:t>
            </w:r>
          </w:p>
          <w:p w14:paraId="2E26276D" w14:textId="77777777" w:rsidR="00470E4F" w:rsidRPr="00470E4F" w:rsidRDefault="00470E4F" w:rsidP="00470E4F">
            <w:pPr>
              <w:shd w:val="clear" w:color="auto" w:fill="FFFFFF" w:themeFill="background1"/>
              <w:jc w:val="both"/>
              <w:rPr>
                <w:rFonts w:ascii="Times New Roman" w:hAnsi="Times New Roman" w:cs="Times New Roman"/>
                <w:bCs/>
                <w:lang w:val="pt-BR"/>
              </w:rPr>
            </w:pPr>
            <w:r w:rsidRPr="00470E4F">
              <w:rPr>
                <w:rFonts w:ascii="Times New Roman" w:hAnsi="Times New Roman" w:cs="Times New Roman"/>
                <w:bCs/>
                <w:lang w:val="pt-BR"/>
              </w:rPr>
              <w:t>A execução ocorrerá sob o regime de empreitada por preço global, considerando que os serviços de locação, transporte, instalação, manutenção e desmontagem são técnica e operacionalmente indissociáveis, sendo necessária a responsabilidade integral de uma única empresa pela perfeita execução do objeto.</w:t>
            </w:r>
          </w:p>
          <w:p w14:paraId="717D22DA" w14:textId="77777777" w:rsidR="00AC5420" w:rsidRDefault="00470E4F" w:rsidP="0054167C">
            <w:pPr>
              <w:shd w:val="clear" w:color="auto" w:fill="FFFFFF" w:themeFill="background1"/>
              <w:jc w:val="both"/>
              <w:rPr>
                <w:rFonts w:ascii="Times New Roman" w:hAnsi="Times New Roman" w:cs="Times New Roman"/>
                <w:bCs/>
              </w:rPr>
            </w:pPr>
            <w:r w:rsidRPr="00470E4F">
              <w:rPr>
                <w:rFonts w:ascii="Times New Roman" w:hAnsi="Times New Roman" w:cs="Times New Roman"/>
                <w:bCs/>
              </w:rPr>
              <w:t>O objeto será contratado em lote único, composto por 21 (vinte e um) itens, conforme quantitativos definidos no Estudo Técnico Preliminar e especificações constantes deste Termo de Referência.</w:t>
            </w:r>
          </w:p>
          <w:p w14:paraId="0C1A9FBE" w14:textId="77777777" w:rsidR="00470E4F" w:rsidRPr="00470E4F" w:rsidRDefault="00470E4F" w:rsidP="00470E4F">
            <w:pPr>
              <w:shd w:val="clear" w:color="auto" w:fill="FFFFFF" w:themeFill="background1"/>
              <w:jc w:val="both"/>
              <w:rPr>
                <w:rFonts w:ascii="Times New Roman" w:hAnsi="Times New Roman" w:cs="Times New Roman"/>
                <w:b/>
                <w:bCs/>
                <w:lang w:val="pt-BR"/>
              </w:rPr>
            </w:pPr>
            <w:r w:rsidRPr="00470E4F">
              <w:rPr>
                <w:rFonts w:ascii="Times New Roman" w:hAnsi="Times New Roman" w:cs="Times New Roman"/>
                <w:b/>
                <w:bCs/>
                <w:lang w:val="pt-BR"/>
              </w:rPr>
              <w:t>Prazo de execução</w:t>
            </w:r>
          </w:p>
          <w:p w14:paraId="746F0513" w14:textId="77777777" w:rsidR="00470E4F" w:rsidRPr="00470E4F" w:rsidRDefault="00470E4F" w:rsidP="00470E4F">
            <w:pPr>
              <w:shd w:val="clear" w:color="auto" w:fill="FFFFFF" w:themeFill="background1"/>
              <w:jc w:val="both"/>
              <w:rPr>
                <w:rFonts w:ascii="Times New Roman" w:hAnsi="Times New Roman" w:cs="Times New Roman"/>
                <w:bCs/>
                <w:lang w:val="pt-BR"/>
              </w:rPr>
            </w:pPr>
            <w:r w:rsidRPr="00470E4F">
              <w:rPr>
                <w:rFonts w:ascii="Times New Roman" w:hAnsi="Times New Roman" w:cs="Times New Roman"/>
                <w:bCs/>
                <w:lang w:val="pt-BR"/>
              </w:rPr>
              <w:t>A execução contratual observará o cronograma mínimo abaixo: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81"/>
              <w:gridCol w:w="4014"/>
            </w:tblGrid>
            <w:tr w:rsidR="00470E4F" w:rsidRPr="00470E4F" w14:paraId="63D3E33D" w14:textId="77777777">
              <w:trPr>
                <w:tblCellSpacing w:w="15" w:type="dxa"/>
              </w:trPr>
              <w:tc>
                <w:tcPr>
                  <w:tcW w:w="2936" w:type="dxa"/>
                  <w:vAlign w:val="center"/>
                  <w:hideMark/>
                </w:tcPr>
                <w:p w14:paraId="6222ADED" w14:textId="77777777" w:rsidR="00470E4F" w:rsidRPr="00470E4F" w:rsidRDefault="00470E4F" w:rsidP="00470E4F">
                  <w:pPr>
                    <w:widowControl/>
                    <w:shd w:val="clear" w:color="auto" w:fill="FFFFFF" w:themeFill="background1"/>
                    <w:autoSpaceDE/>
                    <w:autoSpaceDN/>
                    <w:jc w:val="both"/>
                    <w:rPr>
                      <w:rFonts w:ascii="Times New Roman" w:hAnsi="Times New Roman" w:cs="Times New Roman"/>
                      <w:b/>
                      <w:bCs/>
                      <w:lang w:val="pt-BR"/>
                    </w:rPr>
                  </w:pPr>
                  <w:r w:rsidRPr="00470E4F">
                    <w:rPr>
                      <w:rFonts w:ascii="Times New Roman" w:hAnsi="Times New Roman" w:cs="Times New Roman"/>
                      <w:b/>
                      <w:bCs/>
                      <w:lang w:val="pt-BR"/>
                    </w:rPr>
                    <w:t>Etapa</w:t>
                  </w:r>
                </w:p>
              </w:tc>
              <w:tc>
                <w:tcPr>
                  <w:tcW w:w="3969" w:type="dxa"/>
                  <w:vAlign w:val="center"/>
                  <w:hideMark/>
                </w:tcPr>
                <w:p w14:paraId="67773908" w14:textId="77777777" w:rsidR="00470E4F" w:rsidRPr="00470E4F" w:rsidRDefault="00470E4F" w:rsidP="00470E4F">
                  <w:pPr>
                    <w:widowControl/>
                    <w:shd w:val="clear" w:color="auto" w:fill="FFFFFF" w:themeFill="background1"/>
                    <w:autoSpaceDE/>
                    <w:autoSpaceDN/>
                    <w:jc w:val="both"/>
                    <w:rPr>
                      <w:rFonts w:ascii="Times New Roman" w:hAnsi="Times New Roman" w:cs="Times New Roman"/>
                      <w:b/>
                      <w:bCs/>
                      <w:lang w:val="pt-BR"/>
                    </w:rPr>
                  </w:pPr>
                  <w:r w:rsidRPr="00470E4F">
                    <w:rPr>
                      <w:rFonts w:ascii="Times New Roman" w:hAnsi="Times New Roman" w:cs="Times New Roman"/>
                      <w:b/>
                      <w:bCs/>
                      <w:lang w:val="pt-BR"/>
                    </w:rPr>
                    <w:t>Prazo</w:t>
                  </w:r>
                </w:p>
              </w:tc>
            </w:tr>
            <w:tr w:rsidR="00470E4F" w:rsidRPr="00470E4F" w14:paraId="1F5A46F8" w14:textId="77777777">
              <w:trPr>
                <w:tblCellSpacing w:w="15" w:type="dxa"/>
              </w:trPr>
              <w:tc>
                <w:tcPr>
                  <w:tcW w:w="2936" w:type="dxa"/>
                  <w:vAlign w:val="center"/>
                  <w:hideMark/>
                </w:tcPr>
                <w:p w14:paraId="52C17440" w14:textId="77777777" w:rsidR="00470E4F" w:rsidRPr="00470E4F" w:rsidRDefault="00470E4F" w:rsidP="00470E4F">
                  <w:pPr>
                    <w:widowControl/>
                    <w:shd w:val="clear" w:color="auto" w:fill="FFFFFF" w:themeFill="background1"/>
                    <w:autoSpaceDE/>
                    <w:autoSpaceDN/>
                    <w:jc w:val="both"/>
                    <w:rPr>
                      <w:rFonts w:ascii="Times New Roman" w:hAnsi="Times New Roman" w:cs="Times New Roman"/>
                      <w:bCs/>
                      <w:lang w:val="pt-BR"/>
                    </w:rPr>
                  </w:pPr>
                  <w:r w:rsidRPr="00470E4F">
                    <w:rPr>
                      <w:rFonts w:ascii="Times New Roman" w:hAnsi="Times New Roman" w:cs="Times New Roman"/>
                      <w:bCs/>
                      <w:lang w:val="pt-BR"/>
                    </w:rPr>
                    <w:t>Emissão da Ordem de Serviço</w:t>
                  </w:r>
                </w:p>
              </w:tc>
              <w:tc>
                <w:tcPr>
                  <w:tcW w:w="3969" w:type="dxa"/>
                  <w:vAlign w:val="center"/>
                  <w:hideMark/>
                </w:tcPr>
                <w:p w14:paraId="629593F7" w14:textId="77777777" w:rsidR="00470E4F" w:rsidRPr="00470E4F" w:rsidRDefault="00470E4F" w:rsidP="00470E4F">
                  <w:pPr>
                    <w:widowControl/>
                    <w:shd w:val="clear" w:color="auto" w:fill="FFFFFF" w:themeFill="background1"/>
                    <w:autoSpaceDE/>
                    <w:autoSpaceDN/>
                    <w:jc w:val="both"/>
                    <w:rPr>
                      <w:rFonts w:ascii="Times New Roman" w:hAnsi="Times New Roman" w:cs="Times New Roman"/>
                      <w:bCs/>
                      <w:lang w:val="pt-BR"/>
                    </w:rPr>
                  </w:pPr>
                  <w:r w:rsidRPr="00470E4F">
                    <w:rPr>
                      <w:rFonts w:ascii="Times New Roman" w:hAnsi="Times New Roman" w:cs="Times New Roman"/>
                      <w:bCs/>
                      <w:lang w:val="pt-BR"/>
                    </w:rPr>
                    <w:t>Conforme necessidade da Administração</w:t>
                  </w:r>
                </w:p>
              </w:tc>
            </w:tr>
            <w:tr w:rsidR="00470E4F" w:rsidRPr="00470E4F" w14:paraId="3E62A8F1" w14:textId="77777777">
              <w:trPr>
                <w:tblCellSpacing w:w="15" w:type="dxa"/>
              </w:trPr>
              <w:tc>
                <w:tcPr>
                  <w:tcW w:w="2936" w:type="dxa"/>
                  <w:vAlign w:val="center"/>
                  <w:hideMark/>
                </w:tcPr>
                <w:p w14:paraId="65616292" w14:textId="77777777" w:rsidR="00470E4F" w:rsidRPr="00470E4F" w:rsidRDefault="00470E4F" w:rsidP="00470E4F">
                  <w:pPr>
                    <w:widowControl/>
                    <w:shd w:val="clear" w:color="auto" w:fill="FFFFFF" w:themeFill="background1"/>
                    <w:autoSpaceDE/>
                    <w:autoSpaceDN/>
                    <w:jc w:val="both"/>
                    <w:rPr>
                      <w:rFonts w:ascii="Times New Roman" w:hAnsi="Times New Roman" w:cs="Times New Roman"/>
                      <w:bCs/>
                      <w:lang w:val="pt-BR"/>
                    </w:rPr>
                  </w:pPr>
                  <w:r w:rsidRPr="00470E4F">
                    <w:rPr>
                      <w:rFonts w:ascii="Times New Roman" w:hAnsi="Times New Roman" w:cs="Times New Roman"/>
                      <w:bCs/>
                      <w:lang w:val="pt-BR"/>
                    </w:rPr>
                    <w:t>Início da instalação</w:t>
                  </w:r>
                </w:p>
              </w:tc>
              <w:tc>
                <w:tcPr>
                  <w:tcW w:w="3969" w:type="dxa"/>
                  <w:vAlign w:val="center"/>
                  <w:hideMark/>
                </w:tcPr>
                <w:p w14:paraId="640F6A02" w14:textId="77777777" w:rsidR="00470E4F" w:rsidRPr="00470E4F" w:rsidRDefault="00470E4F" w:rsidP="00470E4F">
                  <w:pPr>
                    <w:widowControl/>
                    <w:shd w:val="clear" w:color="auto" w:fill="FFFFFF" w:themeFill="background1"/>
                    <w:autoSpaceDE/>
                    <w:autoSpaceDN/>
                    <w:jc w:val="both"/>
                    <w:rPr>
                      <w:rFonts w:ascii="Times New Roman" w:hAnsi="Times New Roman" w:cs="Times New Roman"/>
                      <w:bCs/>
                      <w:lang w:val="pt-BR"/>
                    </w:rPr>
                  </w:pPr>
                  <w:r w:rsidRPr="00470E4F">
                    <w:rPr>
                      <w:rFonts w:ascii="Times New Roman" w:hAnsi="Times New Roman" w:cs="Times New Roman"/>
                      <w:bCs/>
                      <w:lang w:val="pt-BR"/>
                    </w:rPr>
                    <w:t>Até 05 dias após a Ordem de Serviço</w:t>
                  </w:r>
                </w:p>
              </w:tc>
            </w:tr>
            <w:tr w:rsidR="00470E4F" w:rsidRPr="00470E4F" w14:paraId="6DCC5F72" w14:textId="77777777">
              <w:trPr>
                <w:tblCellSpacing w:w="15" w:type="dxa"/>
              </w:trPr>
              <w:tc>
                <w:tcPr>
                  <w:tcW w:w="2936" w:type="dxa"/>
                  <w:vAlign w:val="center"/>
                  <w:hideMark/>
                </w:tcPr>
                <w:p w14:paraId="69F7F3B3" w14:textId="77777777" w:rsidR="00470E4F" w:rsidRPr="00470E4F" w:rsidRDefault="00470E4F" w:rsidP="00470E4F">
                  <w:pPr>
                    <w:widowControl/>
                    <w:shd w:val="clear" w:color="auto" w:fill="FFFFFF" w:themeFill="background1"/>
                    <w:autoSpaceDE/>
                    <w:autoSpaceDN/>
                    <w:jc w:val="both"/>
                    <w:rPr>
                      <w:rFonts w:ascii="Times New Roman" w:hAnsi="Times New Roman" w:cs="Times New Roman"/>
                      <w:bCs/>
                      <w:lang w:val="pt-BR"/>
                    </w:rPr>
                  </w:pPr>
                  <w:r w:rsidRPr="00470E4F">
                    <w:rPr>
                      <w:rFonts w:ascii="Times New Roman" w:hAnsi="Times New Roman" w:cs="Times New Roman"/>
                      <w:bCs/>
                      <w:lang w:val="pt-BR"/>
                    </w:rPr>
                    <w:t>Conclusão da montagem</w:t>
                  </w:r>
                </w:p>
              </w:tc>
              <w:tc>
                <w:tcPr>
                  <w:tcW w:w="3969" w:type="dxa"/>
                  <w:vAlign w:val="center"/>
                  <w:hideMark/>
                </w:tcPr>
                <w:p w14:paraId="684D052C" w14:textId="77777777" w:rsidR="00470E4F" w:rsidRPr="00470E4F" w:rsidRDefault="00470E4F" w:rsidP="00470E4F">
                  <w:pPr>
                    <w:widowControl/>
                    <w:shd w:val="clear" w:color="auto" w:fill="FFFFFF" w:themeFill="background1"/>
                    <w:autoSpaceDE/>
                    <w:autoSpaceDN/>
                    <w:jc w:val="both"/>
                    <w:rPr>
                      <w:rFonts w:ascii="Times New Roman" w:hAnsi="Times New Roman" w:cs="Times New Roman"/>
                      <w:bCs/>
                      <w:lang w:val="pt-BR"/>
                    </w:rPr>
                  </w:pPr>
                  <w:r w:rsidRPr="00470E4F">
                    <w:rPr>
                      <w:rFonts w:ascii="Times New Roman" w:hAnsi="Times New Roman" w:cs="Times New Roman"/>
                      <w:bCs/>
                      <w:lang w:val="pt-BR"/>
                    </w:rPr>
                    <w:t>Até 20/11/2026</w:t>
                  </w:r>
                </w:p>
              </w:tc>
            </w:tr>
            <w:tr w:rsidR="00470E4F" w:rsidRPr="00470E4F" w14:paraId="73280F2D" w14:textId="77777777">
              <w:trPr>
                <w:tblCellSpacing w:w="15" w:type="dxa"/>
              </w:trPr>
              <w:tc>
                <w:tcPr>
                  <w:tcW w:w="2936" w:type="dxa"/>
                  <w:vAlign w:val="center"/>
                  <w:hideMark/>
                </w:tcPr>
                <w:p w14:paraId="547678EC" w14:textId="77777777" w:rsidR="00470E4F" w:rsidRPr="00470E4F" w:rsidRDefault="00470E4F" w:rsidP="00470E4F">
                  <w:pPr>
                    <w:widowControl/>
                    <w:shd w:val="clear" w:color="auto" w:fill="FFFFFF" w:themeFill="background1"/>
                    <w:autoSpaceDE/>
                    <w:autoSpaceDN/>
                    <w:jc w:val="both"/>
                    <w:rPr>
                      <w:rFonts w:ascii="Times New Roman" w:hAnsi="Times New Roman" w:cs="Times New Roman"/>
                      <w:bCs/>
                      <w:lang w:val="pt-BR"/>
                    </w:rPr>
                  </w:pPr>
                  <w:r w:rsidRPr="00470E4F">
                    <w:rPr>
                      <w:rFonts w:ascii="Times New Roman" w:hAnsi="Times New Roman" w:cs="Times New Roman"/>
                      <w:bCs/>
                      <w:lang w:val="pt-BR"/>
                    </w:rPr>
                    <w:t>Período de funcionamento</w:t>
                  </w:r>
                </w:p>
              </w:tc>
              <w:tc>
                <w:tcPr>
                  <w:tcW w:w="3969" w:type="dxa"/>
                  <w:vAlign w:val="center"/>
                  <w:hideMark/>
                </w:tcPr>
                <w:p w14:paraId="6009CDC6" w14:textId="77777777" w:rsidR="00470E4F" w:rsidRPr="00470E4F" w:rsidRDefault="00470E4F" w:rsidP="00470E4F">
                  <w:pPr>
                    <w:widowControl/>
                    <w:shd w:val="clear" w:color="auto" w:fill="FFFFFF" w:themeFill="background1"/>
                    <w:autoSpaceDE/>
                    <w:autoSpaceDN/>
                    <w:jc w:val="both"/>
                    <w:rPr>
                      <w:rFonts w:ascii="Times New Roman" w:hAnsi="Times New Roman" w:cs="Times New Roman"/>
                      <w:bCs/>
                      <w:lang w:val="pt-BR"/>
                    </w:rPr>
                  </w:pPr>
                  <w:r w:rsidRPr="00470E4F">
                    <w:rPr>
                      <w:rFonts w:ascii="Times New Roman" w:hAnsi="Times New Roman" w:cs="Times New Roman"/>
                      <w:bCs/>
                      <w:lang w:val="pt-BR"/>
                    </w:rPr>
                    <w:t>20/11/2026 a 06/01/2027</w:t>
                  </w:r>
                </w:p>
              </w:tc>
            </w:tr>
            <w:tr w:rsidR="00470E4F" w:rsidRPr="00470E4F" w14:paraId="5FA999B9" w14:textId="77777777">
              <w:trPr>
                <w:tblCellSpacing w:w="15" w:type="dxa"/>
              </w:trPr>
              <w:tc>
                <w:tcPr>
                  <w:tcW w:w="2936" w:type="dxa"/>
                  <w:vAlign w:val="center"/>
                  <w:hideMark/>
                </w:tcPr>
                <w:p w14:paraId="62DB20EA" w14:textId="77777777" w:rsidR="00470E4F" w:rsidRPr="00470E4F" w:rsidRDefault="00470E4F" w:rsidP="00470E4F">
                  <w:pPr>
                    <w:widowControl/>
                    <w:shd w:val="clear" w:color="auto" w:fill="FFFFFF" w:themeFill="background1"/>
                    <w:autoSpaceDE/>
                    <w:autoSpaceDN/>
                    <w:jc w:val="both"/>
                    <w:rPr>
                      <w:rFonts w:ascii="Times New Roman" w:hAnsi="Times New Roman" w:cs="Times New Roman"/>
                      <w:bCs/>
                      <w:lang w:val="pt-BR"/>
                    </w:rPr>
                  </w:pPr>
                  <w:r w:rsidRPr="00470E4F">
                    <w:rPr>
                      <w:rFonts w:ascii="Times New Roman" w:hAnsi="Times New Roman" w:cs="Times New Roman"/>
                      <w:bCs/>
                      <w:lang w:val="pt-BR"/>
                    </w:rPr>
                    <w:t>Desmontagem e retirada</w:t>
                  </w:r>
                </w:p>
              </w:tc>
              <w:tc>
                <w:tcPr>
                  <w:tcW w:w="3969" w:type="dxa"/>
                  <w:vAlign w:val="center"/>
                  <w:hideMark/>
                </w:tcPr>
                <w:p w14:paraId="0B8A9CAF" w14:textId="77777777" w:rsidR="00470E4F" w:rsidRPr="00470E4F" w:rsidRDefault="00470E4F" w:rsidP="00470E4F">
                  <w:pPr>
                    <w:widowControl/>
                    <w:shd w:val="clear" w:color="auto" w:fill="FFFFFF" w:themeFill="background1"/>
                    <w:autoSpaceDE/>
                    <w:autoSpaceDN/>
                    <w:jc w:val="both"/>
                    <w:rPr>
                      <w:rFonts w:ascii="Times New Roman" w:hAnsi="Times New Roman" w:cs="Times New Roman"/>
                      <w:bCs/>
                      <w:lang w:val="pt-BR"/>
                    </w:rPr>
                  </w:pPr>
                  <w:r w:rsidRPr="00470E4F">
                    <w:rPr>
                      <w:rFonts w:ascii="Times New Roman" w:hAnsi="Times New Roman" w:cs="Times New Roman"/>
                      <w:bCs/>
                      <w:lang w:val="pt-BR"/>
                    </w:rPr>
                    <w:t>Até 15 dias após 06/01/2027</w:t>
                  </w:r>
                </w:p>
              </w:tc>
            </w:tr>
          </w:tbl>
          <w:p w14:paraId="087B383C" w14:textId="77777777" w:rsidR="00470E4F" w:rsidRPr="00470E4F" w:rsidRDefault="00470E4F" w:rsidP="00470E4F">
            <w:pPr>
              <w:shd w:val="clear" w:color="auto" w:fill="FFFFFF" w:themeFill="background1"/>
              <w:jc w:val="both"/>
              <w:rPr>
                <w:rFonts w:ascii="Times New Roman" w:hAnsi="Times New Roman" w:cs="Times New Roman"/>
                <w:bCs/>
                <w:lang w:val="pt-BR"/>
              </w:rPr>
            </w:pPr>
            <w:r w:rsidRPr="00470E4F">
              <w:rPr>
                <w:rFonts w:ascii="Times New Roman" w:hAnsi="Times New Roman" w:cs="Times New Roman"/>
                <w:bCs/>
                <w:lang w:val="pt-BR"/>
              </w:rPr>
              <w:t>Os locais específicos de instalação serão definidos pela Administração Municipal quando da emissão da Ordem de Serviço, podendo sofrer ajustes em razão da programação oficial das festividades natalinas.</w:t>
            </w:r>
          </w:p>
          <w:p w14:paraId="1FE54A32" w14:textId="77777777" w:rsidR="00470E4F" w:rsidRPr="00470E4F" w:rsidRDefault="00470E4F" w:rsidP="00470E4F">
            <w:pPr>
              <w:shd w:val="clear" w:color="auto" w:fill="FFFFFF" w:themeFill="background1"/>
              <w:jc w:val="both"/>
              <w:rPr>
                <w:rFonts w:ascii="Times New Roman" w:hAnsi="Times New Roman" w:cs="Times New Roman"/>
                <w:bCs/>
                <w:lang w:val="pt-BR"/>
              </w:rPr>
            </w:pPr>
            <w:r w:rsidRPr="00470E4F">
              <w:rPr>
                <w:rFonts w:ascii="Times New Roman" w:hAnsi="Times New Roman" w:cs="Times New Roman"/>
                <w:bCs/>
                <w:lang w:val="pt-BR"/>
              </w:rPr>
              <w:t>A vigência contratual será de 12 (doze) meses, contados da data da assinatura do contrato, compreendendo todas as etapas de execução, fiscalização, recebimento definitivo e encerramento contratual.</w:t>
            </w:r>
          </w:p>
          <w:p w14:paraId="3A5C16DD" w14:textId="77777777" w:rsidR="00470E4F" w:rsidRPr="00470E4F" w:rsidRDefault="00470E4F" w:rsidP="00470E4F">
            <w:pPr>
              <w:shd w:val="clear" w:color="auto" w:fill="FFFFFF" w:themeFill="background1"/>
              <w:jc w:val="both"/>
              <w:rPr>
                <w:rFonts w:ascii="Times New Roman" w:hAnsi="Times New Roman" w:cs="Times New Roman"/>
                <w:bCs/>
                <w:lang w:val="pt-BR"/>
              </w:rPr>
            </w:pPr>
            <w:r w:rsidRPr="00470E4F">
              <w:rPr>
                <w:rFonts w:ascii="Times New Roman" w:hAnsi="Times New Roman" w:cs="Times New Roman"/>
                <w:bCs/>
                <w:lang w:val="pt-BR"/>
              </w:rPr>
              <w:t>Nos termos dos arts. 106 e 107 da Lei Federal nº 14.133/2021, a vigência poderá ser prorrogada quando presentes o interesse público, a vantajosidade para a Administração e a disponibilidade orçamentária, mediante justificativa formal e celebração de termo aditivo.</w:t>
            </w:r>
          </w:p>
          <w:p w14:paraId="702E5B22" w14:textId="77777777" w:rsidR="00470E4F" w:rsidRPr="00470E4F" w:rsidRDefault="00470E4F" w:rsidP="00470E4F">
            <w:pPr>
              <w:shd w:val="clear" w:color="auto" w:fill="FFFFFF" w:themeFill="background1"/>
              <w:jc w:val="both"/>
              <w:rPr>
                <w:rFonts w:ascii="Times New Roman" w:hAnsi="Times New Roman" w:cs="Times New Roman"/>
                <w:bCs/>
                <w:lang w:val="pt-BR"/>
              </w:rPr>
            </w:pPr>
            <w:r w:rsidRPr="00470E4F">
              <w:rPr>
                <w:rFonts w:ascii="Times New Roman" w:hAnsi="Times New Roman" w:cs="Times New Roman"/>
                <w:bCs/>
                <w:lang w:val="pt-BR"/>
              </w:rPr>
              <w:t>A participação na presente licitação observará as disposições da Lei Complementar nº 123/2006, da Lei Complementar nº 147/2014 e do Decreto Municipal nº 121/2025, assegurando às microempresas (ME) e empresas de pequeno porte (EPP) o tratamento jurídico diferenciado e favorecido previsto na legislação.</w:t>
            </w:r>
          </w:p>
          <w:p w14:paraId="3D6B1AF7" w14:textId="77777777" w:rsidR="00470E4F" w:rsidRPr="00470E4F" w:rsidRDefault="00470E4F" w:rsidP="00470E4F">
            <w:pPr>
              <w:shd w:val="clear" w:color="auto" w:fill="FFFFFF" w:themeFill="background1"/>
              <w:jc w:val="both"/>
              <w:rPr>
                <w:rFonts w:ascii="Times New Roman" w:hAnsi="Times New Roman" w:cs="Times New Roman"/>
                <w:bCs/>
                <w:lang w:val="pt-BR"/>
              </w:rPr>
            </w:pPr>
            <w:r w:rsidRPr="00470E4F">
              <w:rPr>
                <w:rFonts w:ascii="Times New Roman" w:hAnsi="Times New Roman" w:cs="Times New Roman"/>
                <w:bCs/>
                <w:lang w:val="pt-BR"/>
              </w:rPr>
              <w:lastRenderedPageBreak/>
              <w:t>Considerando que o objeto será adjudicado por lote único, os benefícios legais serão aplicados de forma compatível com a natureza indivisível da contratação, preservando a competitividade, a isonomia e a obtenção da proposta mais vantajosa para a Administração.</w:t>
            </w:r>
          </w:p>
          <w:p w14:paraId="50F65A0F" w14:textId="77777777" w:rsidR="00470E4F" w:rsidRPr="00470E4F" w:rsidRDefault="00470E4F" w:rsidP="00470E4F">
            <w:pPr>
              <w:shd w:val="clear" w:color="auto" w:fill="FFFFFF" w:themeFill="background1"/>
              <w:jc w:val="both"/>
              <w:rPr>
                <w:rFonts w:ascii="Times New Roman" w:hAnsi="Times New Roman" w:cs="Times New Roman"/>
                <w:bCs/>
                <w:lang w:val="pt-BR"/>
              </w:rPr>
            </w:pPr>
            <w:r w:rsidRPr="00470E4F">
              <w:rPr>
                <w:rFonts w:ascii="Times New Roman" w:hAnsi="Times New Roman" w:cs="Times New Roman"/>
                <w:bCs/>
                <w:lang w:val="pt-BR"/>
              </w:rPr>
              <w:t>Quando verificados os requisitos legais e regulamentares, poderá ser aplicada a prioridade de contratação de empresas locais ou regionais, observando-se:</w:t>
            </w:r>
          </w:p>
          <w:p w14:paraId="15E9D39C" w14:textId="77777777" w:rsidR="00470E4F" w:rsidRPr="00470E4F" w:rsidRDefault="00470E4F" w:rsidP="00470E4F">
            <w:pPr>
              <w:numPr>
                <w:ilvl w:val="0"/>
                <w:numId w:val="39"/>
              </w:numPr>
              <w:shd w:val="clear" w:color="auto" w:fill="FFFFFF" w:themeFill="background1"/>
              <w:jc w:val="both"/>
              <w:rPr>
                <w:rFonts w:ascii="Times New Roman" w:hAnsi="Times New Roman" w:cs="Times New Roman"/>
                <w:bCs/>
                <w:lang w:val="pt-BR"/>
              </w:rPr>
            </w:pPr>
            <w:r w:rsidRPr="00470E4F">
              <w:rPr>
                <w:rFonts w:ascii="Times New Roman" w:hAnsi="Times New Roman" w:cs="Times New Roman"/>
                <w:bCs/>
                <w:lang w:val="pt-BR"/>
              </w:rPr>
              <w:t>a definição de empresa local ou regional constante do Decreto Municipal nº 121/2025;</w:t>
            </w:r>
          </w:p>
          <w:p w14:paraId="4667B933" w14:textId="77777777" w:rsidR="00470E4F" w:rsidRPr="00470E4F" w:rsidRDefault="00470E4F" w:rsidP="00470E4F">
            <w:pPr>
              <w:numPr>
                <w:ilvl w:val="0"/>
                <w:numId w:val="39"/>
              </w:numPr>
              <w:shd w:val="clear" w:color="auto" w:fill="FFFFFF" w:themeFill="background1"/>
              <w:jc w:val="both"/>
              <w:rPr>
                <w:rFonts w:ascii="Times New Roman" w:hAnsi="Times New Roman" w:cs="Times New Roman"/>
                <w:bCs/>
                <w:lang w:val="pt-BR"/>
              </w:rPr>
            </w:pPr>
            <w:r w:rsidRPr="00470E4F">
              <w:rPr>
                <w:rFonts w:ascii="Times New Roman" w:hAnsi="Times New Roman" w:cs="Times New Roman"/>
                <w:bCs/>
                <w:lang w:val="pt-BR"/>
              </w:rPr>
              <w:t>o limite de até 10% (dez por cento) em relação ao melhor preço válido, quando admitido pela legislação;</w:t>
            </w:r>
          </w:p>
          <w:p w14:paraId="1438B5D8" w14:textId="77777777" w:rsidR="00470E4F" w:rsidRPr="00470E4F" w:rsidRDefault="00470E4F" w:rsidP="00470E4F">
            <w:pPr>
              <w:numPr>
                <w:ilvl w:val="0"/>
                <w:numId w:val="39"/>
              </w:numPr>
              <w:shd w:val="clear" w:color="auto" w:fill="FFFFFF" w:themeFill="background1"/>
              <w:jc w:val="both"/>
              <w:rPr>
                <w:rFonts w:ascii="Times New Roman" w:hAnsi="Times New Roman" w:cs="Times New Roman"/>
                <w:bCs/>
                <w:lang w:val="pt-BR"/>
              </w:rPr>
            </w:pPr>
            <w:r w:rsidRPr="00470E4F">
              <w:rPr>
                <w:rFonts w:ascii="Times New Roman" w:hAnsi="Times New Roman" w:cs="Times New Roman"/>
                <w:bCs/>
                <w:lang w:val="pt-BR"/>
              </w:rPr>
              <w:t>a existência de microempresas ou empresas de pequeno porte aptas à execução integral do objeto;</w:t>
            </w:r>
          </w:p>
          <w:p w14:paraId="5EA4CA8D" w14:textId="77777777" w:rsidR="00470E4F" w:rsidRPr="00470E4F" w:rsidRDefault="00470E4F" w:rsidP="00470E4F">
            <w:pPr>
              <w:numPr>
                <w:ilvl w:val="0"/>
                <w:numId w:val="39"/>
              </w:numPr>
              <w:shd w:val="clear" w:color="auto" w:fill="FFFFFF" w:themeFill="background1"/>
              <w:jc w:val="both"/>
              <w:rPr>
                <w:rFonts w:ascii="Times New Roman" w:hAnsi="Times New Roman" w:cs="Times New Roman"/>
                <w:bCs/>
                <w:lang w:val="pt-BR"/>
              </w:rPr>
            </w:pPr>
            <w:r w:rsidRPr="00470E4F">
              <w:rPr>
                <w:rFonts w:ascii="Times New Roman" w:hAnsi="Times New Roman" w:cs="Times New Roman"/>
                <w:bCs/>
                <w:lang w:val="pt-BR"/>
              </w:rPr>
              <w:t>a compatibilidade da aplicação do benefício com o interesse público e com a seleção da proposta mais vantajosa.</w:t>
            </w:r>
          </w:p>
          <w:p w14:paraId="45A77BDD" w14:textId="67FE3968" w:rsidR="00470E4F" w:rsidRPr="00CB40A2" w:rsidRDefault="00470E4F" w:rsidP="0054167C">
            <w:pPr>
              <w:shd w:val="clear" w:color="auto" w:fill="FFFFFF" w:themeFill="background1"/>
              <w:jc w:val="both"/>
              <w:rPr>
                <w:rFonts w:ascii="Times New Roman" w:hAnsi="Times New Roman" w:cs="Times New Roman"/>
                <w:bCs/>
                <w:lang w:val="pt-BR"/>
              </w:rPr>
            </w:pPr>
            <w:r w:rsidRPr="00470E4F">
              <w:rPr>
                <w:rFonts w:ascii="Times New Roman" w:hAnsi="Times New Roman" w:cs="Times New Roman"/>
                <w:bCs/>
                <w:lang w:val="pt-BR"/>
              </w:rPr>
              <w:t>A eventual aplicação dos benefícios previstos na Lei Complementar nº 123/2006 ocorrerá exclusivamente nas hipóteses e condições estabelecidas no edital, não afastando a necessidade de atendimento integral às exigências técnicas e de habilitação previstas neste Termo de Referência.</w:t>
            </w:r>
          </w:p>
        </w:tc>
      </w:tr>
      <w:tr w:rsidR="00C063E3" w:rsidRPr="00535003" w14:paraId="381B23FD" w14:textId="77777777" w:rsidTr="00611186">
        <w:tc>
          <w:tcPr>
            <w:tcW w:w="709" w:type="dxa"/>
            <w:tcBorders>
              <w:top w:val="single" w:sz="4" w:space="0" w:color="auto"/>
              <w:left w:val="single" w:sz="4" w:space="0" w:color="auto"/>
              <w:bottom w:val="single" w:sz="4" w:space="0" w:color="auto"/>
              <w:right w:val="single" w:sz="4" w:space="0" w:color="auto"/>
            </w:tcBorders>
          </w:tcPr>
          <w:p w14:paraId="39AC7316" w14:textId="77777777" w:rsidR="00C063E3" w:rsidRPr="00535003" w:rsidRDefault="00C063E3">
            <w:pPr>
              <w:pStyle w:val="PargrafodaLista"/>
              <w:numPr>
                <w:ilvl w:val="0"/>
                <w:numId w:val="2"/>
              </w:numPr>
              <w:shd w:val="clear" w:color="auto" w:fill="FFFFFF" w:themeFill="background1"/>
              <w:ind w:left="180" w:firstLine="0"/>
              <w:contextualSpacing/>
              <w:jc w:val="both"/>
              <w:rPr>
                <w:rFonts w:ascii="Times New Roman" w:hAnsi="Times New Roman" w:cs="Times New Roman"/>
              </w:rPr>
            </w:pPr>
          </w:p>
        </w:tc>
        <w:tc>
          <w:tcPr>
            <w:tcW w:w="9923" w:type="dxa"/>
            <w:tcBorders>
              <w:top w:val="single" w:sz="4" w:space="0" w:color="auto"/>
              <w:left w:val="single" w:sz="4" w:space="0" w:color="auto"/>
              <w:bottom w:val="single" w:sz="4" w:space="0" w:color="auto"/>
              <w:right w:val="single" w:sz="4" w:space="0" w:color="auto"/>
            </w:tcBorders>
          </w:tcPr>
          <w:p w14:paraId="30F83191" w14:textId="653C5BD1" w:rsidR="00C063E3" w:rsidRDefault="00992D09" w:rsidP="00C063E3">
            <w:pPr>
              <w:shd w:val="clear" w:color="auto" w:fill="FFFFFF" w:themeFill="background1"/>
              <w:jc w:val="both"/>
              <w:rPr>
                <w:rFonts w:ascii="Times New Roman" w:hAnsi="Times New Roman" w:cs="Times New Roman"/>
                <w:b/>
                <w:bCs/>
                <w:lang w:val="pt-BR"/>
              </w:rPr>
            </w:pPr>
            <w:r w:rsidRPr="00992D09">
              <w:rPr>
                <w:rFonts w:ascii="Times New Roman" w:hAnsi="Times New Roman" w:cs="Times New Roman"/>
                <w:b/>
                <w:bCs/>
              </w:rPr>
              <w:t>Especificação dos serviços, observados os requisitos de qualidade, desempenho, compatibilidade, durabilidade e segurança</w:t>
            </w:r>
            <w:r w:rsidR="00C063E3" w:rsidRPr="00CB40A2">
              <w:rPr>
                <w:rFonts w:ascii="Times New Roman" w:hAnsi="Times New Roman" w:cs="Times New Roman"/>
                <w:b/>
                <w:bCs/>
                <w:lang w:val="pt-BR"/>
              </w:rPr>
              <w:t xml:space="preserve"> </w:t>
            </w:r>
          </w:p>
          <w:p w14:paraId="44B054F8" w14:textId="77777777" w:rsidR="00134084" w:rsidRPr="00134084" w:rsidRDefault="00134084" w:rsidP="00134084">
            <w:pPr>
              <w:shd w:val="clear" w:color="auto" w:fill="FFFFFF" w:themeFill="background1"/>
              <w:jc w:val="both"/>
              <w:rPr>
                <w:rFonts w:ascii="Times New Roman" w:hAnsi="Times New Roman" w:cs="Times New Roman"/>
                <w:lang w:val="pt-BR"/>
              </w:rPr>
            </w:pPr>
            <w:r w:rsidRPr="00134084">
              <w:rPr>
                <w:rFonts w:ascii="Times New Roman" w:hAnsi="Times New Roman" w:cs="Times New Roman"/>
                <w:lang w:val="pt-BR"/>
              </w:rPr>
              <w:t>Não foi identificado catálogo eletrônico de padronização aplicável ao objeto da presente contratação.</w:t>
            </w:r>
          </w:p>
          <w:p w14:paraId="3BB89412" w14:textId="77777777" w:rsidR="00134084" w:rsidRPr="00134084" w:rsidRDefault="00134084" w:rsidP="00134084">
            <w:pPr>
              <w:shd w:val="clear" w:color="auto" w:fill="FFFFFF" w:themeFill="background1"/>
              <w:jc w:val="both"/>
              <w:rPr>
                <w:rFonts w:ascii="Times New Roman" w:hAnsi="Times New Roman" w:cs="Times New Roman"/>
                <w:lang w:val="pt-BR"/>
              </w:rPr>
            </w:pPr>
            <w:r w:rsidRPr="00134084">
              <w:rPr>
                <w:rFonts w:ascii="Times New Roman" w:hAnsi="Times New Roman" w:cs="Times New Roman"/>
                <w:lang w:val="pt-BR"/>
              </w:rPr>
              <w:t>Diante disso, as especificações dos serviços foram definidas com base em levantamento de mercado, considerando a análise de contratações similares realizadas por outros órgãos e entidades da Administração Pública, a comparação de especificações constantes em editais, termos de referência e atas de registro de preços, bem como pesquisa realizada junto a fornecedores especializados do ramo.</w:t>
            </w:r>
          </w:p>
          <w:p w14:paraId="3315588C" w14:textId="77777777" w:rsidR="00134084" w:rsidRPr="00134084" w:rsidRDefault="00134084" w:rsidP="00134084">
            <w:pPr>
              <w:shd w:val="clear" w:color="auto" w:fill="FFFFFF" w:themeFill="background1"/>
              <w:jc w:val="both"/>
              <w:rPr>
                <w:rFonts w:ascii="Times New Roman" w:hAnsi="Times New Roman" w:cs="Times New Roman"/>
                <w:lang w:val="pt-BR"/>
              </w:rPr>
            </w:pPr>
            <w:r w:rsidRPr="00134084">
              <w:rPr>
                <w:rFonts w:ascii="Times New Roman" w:hAnsi="Times New Roman" w:cs="Times New Roman"/>
                <w:lang w:val="pt-BR"/>
              </w:rPr>
              <w:t>As especificações foram estabelecidas considerando os requisitos necessários à adequada execução dos serviços e ao atendimento da necessidade administrativa, especialmente quanto à qualidade, segurança, durabilidade, resistência às intempéries, compatibilidade com os locais de instalação, funcionamento adequado dos equipamentos elétricos, observância das normas técnicas e de segurança aplicáveis e proteção dos usuários, trabalhadores, patrimônio público e meio ambiente.</w:t>
            </w:r>
          </w:p>
          <w:p w14:paraId="54F2BCD0" w14:textId="77777777" w:rsidR="00134084" w:rsidRPr="00134084" w:rsidRDefault="00134084" w:rsidP="00134084">
            <w:pPr>
              <w:shd w:val="clear" w:color="auto" w:fill="FFFFFF" w:themeFill="background1"/>
              <w:jc w:val="both"/>
              <w:rPr>
                <w:rFonts w:ascii="Times New Roman" w:hAnsi="Times New Roman" w:cs="Times New Roman"/>
                <w:lang w:val="pt-BR"/>
              </w:rPr>
            </w:pPr>
            <w:r w:rsidRPr="00134084">
              <w:rPr>
                <w:rFonts w:ascii="Times New Roman" w:hAnsi="Times New Roman" w:cs="Times New Roman"/>
                <w:lang w:val="pt-BR"/>
              </w:rPr>
              <w:t>As exigências técnicas foram definidas de forma proporcional e compatível com o objeto, buscando assegurar a adequada execução dos serviços sem estabelecer características desnecessárias, excessivas ou que possam restringir indevidamente a competitividade.</w:t>
            </w:r>
          </w:p>
          <w:p w14:paraId="7F425C1D" w14:textId="77777777" w:rsidR="00134084" w:rsidRPr="00134084" w:rsidRDefault="00134084" w:rsidP="00134084">
            <w:pPr>
              <w:shd w:val="clear" w:color="auto" w:fill="FFFFFF" w:themeFill="background1"/>
              <w:jc w:val="both"/>
              <w:rPr>
                <w:rFonts w:ascii="Times New Roman" w:hAnsi="Times New Roman" w:cs="Times New Roman"/>
                <w:lang w:val="pt-BR"/>
              </w:rPr>
            </w:pPr>
            <w:r w:rsidRPr="00134084">
              <w:rPr>
                <w:rFonts w:ascii="Times New Roman" w:hAnsi="Times New Roman" w:cs="Times New Roman"/>
                <w:lang w:val="pt-BR"/>
              </w:rPr>
              <w:t>Sempre que tecnicamente possível, serão admitidos produtos, materiais, técnicas e métodos equivalentes, desde que atendam integralmente aos requisitos mínimos de qualidade, desempenho, segurança, durabilidade e funcionalidade estabelecidos neste Termo de Referência.</w:t>
            </w:r>
          </w:p>
          <w:p w14:paraId="2FD4BB99" w14:textId="77777777" w:rsidR="00134084" w:rsidRPr="00134084" w:rsidRDefault="00134084" w:rsidP="00134084">
            <w:pPr>
              <w:shd w:val="clear" w:color="auto" w:fill="FFFFFF" w:themeFill="background1"/>
              <w:jc w:val="both"/>
              <w:rPr>
                <w:rFonts w:ascii="Times New Roman" w:hAnsi="Times New Roman" w:cs="Times New Roman"/>
                <w:lang w:val="pt-BR"/>
              </w:rPr>
            </w:pPr>
            <w:r w:rsidRPr="00134084">
              <w:rPr>
                <w:rFonts w:ascii="Times New Roman" w:hAnsi="Times New Roman" w:cs="Times New Roman"/>
                <w:lang w:val="pt-BR"/>
              </w:rPr>
              <w:t xml:space="preserve">As especificações detalhadas dos itens constam do </w:t>
            </w:r>
            <w:r w:rsidRPr="00134084">
              <w:rPr>
                <w:rFonts w:ascii="Times New Roman" w:hAnsi="Times New Roman" w:cs="Times New Roman"/>
                <w:b/>
                <w:bCs/>
                <w:lang w:val="pt-BR"/>
              </w:rPr>
              <w:t>Anexo I deste Termo de Referência</w:t>
            </w:r>
            <w:r w:rsidRPr="00134084">
              <w:rPr>
                <w:rFonts w:ascii="Times New Roman" w:hAnsi="Times New Roman" w:cs="Times New Roman"/>
                <w:lang w:val="pt-BR"/>
              </w:rPr>
              <w:t>.</w:t>
            </w:r>
          </w:p>
          <w:p w14:paraId="031A960F" w14:textId="77777777" w:rsidR="00134084" w:rsidRPr="000A332D" w:rsidRDefault="00134084" w:rsidP="00134084">
            <w:pPr>
              <w:shd w:val="clear" w:color="auto" w:fill="FFFFFF" w:themeFill="background1"/>
              <w:jc w:val="both"/>
              <w:rPr>
                <w:rFonts w:ascii="Times New Roman" w:hAnsi="Times New Roman" w:cs="Times New Roman"/>
                <w:lang w:val="pt-BR"/>
              </w:rPr>
            </w:pPr>
            <w:r w:rsidRPr="000A332D">
              <w:rPr>
                <w:rFonts w:ascii="Times New Roman" w:hAnsi="Times New Roman" w:cs="Times New Roman"/>
                <w:lang w:val="pt-BR"/>
              </w:rPr>
              <w:t>As imagens eventualmente apresentadas no edital, Termo de Referência ou anexos terão caráter meramente ilustrativo, servindo como referência visual.</w:t>
            </w:r>
          </w:p>
          <w:p w14:paraId="2DFB6131" w14:textId="77777777" w:rsidR="00134084" w:rsidRPr="000A332D" w:rsidRDefault="00134084" w:rsidP="00134084">
            <w:pPr>
              <w:shd w:val="clear" w:color="auto" w:fill="FFFFFF" w:themeFill="background1"/>
              <w:jc w:val="both"/>
              <w:rPr>
                <w:rFonts w:ascii="Times New Roman" w:hAnsi="Times New Roman" w:cs="Times New Roman"/>
                <w:lang w:val="pt-BR"/>
              </w:rPr>
            </w:pPr>
            <w:r w:rsidRPr="000A332D">
              <w:rPr>
                <w:rFonts w:ascii="Times New Roman" w:hAnsi="Times New Roman" w:cs="Times New Roman"/>
                <w:lang w:val="pt-BR"/>
              </w:rPr>
              <w:t>Para fins de julgamento e execução contratual, prevalecerão as especificações técnicas, dimensionais, funcionais e de desempenho expressamente estabelecidas no Termo de Referência e seus anexos.</w:t>
            </w:r>
          </w:p>
          <w:p w14:paraId="0B5E926D" w14:textId="77777777" w:rsidR="00BA7827" w:rsidRPr="000A332D" w:rsidRDefault="00134084" w:rsidP="00134084">
            <w:pPr>
              <w:shd w:val="clear" w:color="auto" w:fill="FFFFFF" w:themeFill="background1"/>
              <w:jc w:val="both"/>
              <w:rPr>
                <w:rFonts w:ascii="Times New Roman" w:hAnsi="Times New Roman" w:cs="Times New Roman"/>
              </w:rPr>
            </w:pPr>
            <w:r w:rsidRPr="000A332D">
              <w:rPr>
                <w:rFonts w:ascii="Times New Roman" w:hAnsi="Times New Roman" w:cs="Times New Roman"/>
              </w:rPr>
              <w:t>A contratada deverá possuir capacidade técnica compatível com o objeto e comprovar, nos termos do edital e do art. 67 da Lei nº 14.133/2021, experiência anterior em serviços pertinentes e compatíveis em características, quantidades e complexidade com o objeto da contratação.</w:t>
            </w:r>
          </w:p>
          <w:p w14:paraId="1D8329F6" w14:textId="77777777" w:rsidR="000A332D" w:rsidRPr="000A332D" w:rsidRDefault="000A332D" w:rsidP="000A332D">
            <w:pPr>
              <w:shd w:val="clear" w:color="auto" w:fill="FFFFFF" w:themeFill="background1"/>
              <w:jc w:val="both"/>
              <w:rPr>
                <w:rFonts w:ascii="Times New Roman" w:hAnsi="Times New Roman" w:cs="Times New Roman"/>
                <w:lang w:val="pt-BR"/>
              </w:rPr>
            </w:pPr>
            <w:r w:rsidRPr="000A332D">
              <w:rPr>
                <w:rFonts w:ascii="Times New Roman" w:hAnsi="Times New Roman" w:cs="Times New Roman"/>
                <w:lang w:val="pt-BR"/>
              </w:rPr>
              <w:t>Os materiais e componentes utilizados deverão:</w:t>
            </w:r>
          </w:p>
          <w:p w14:paraId="4BED7F82" w14:textId="77777777" w:rsidR="000A332D" w:rsidRPr="000A332D" w:rsidRDefault="000A332D" w:rsidP="000A332D">
            <w:pPr>
              <w:shd w:val="clear" w:color="auto" w:fill="FFFFFF" w:themeFill="background1"/>
              <w:jc w:val="both"/>
              <w:rPr>
                <w:rFonts w:ascii="Times New Roman" w:hAnsi="Times New Roman" w:cs="Times New Roman"/>
                <w:lang w:val="pt-BR"/>
              </w:rPr>
            </w:pPr>
            <w:r w:rsidRPr="000A332D">
              <w:rPr>
                <w:rFonts w:ascii="Times New Roman" w:hAnsi="Times New Roman" w:cs="Times New Roman"/>
                <w:lang w:val="pt-BR"/>
              </w:rPr>
              <w:t>a) ser adequados para utilização em ambiente externo e resistentes às condições climáticas a que estarão sujeitos;</w:t>
            </w:r>
          </w:p>
          <w:p w14:paraId="71418074" w14:textId="77777777" w:rsidR="000A332D" w:rsidRPr="000A332D" w:rsidRDefault="000A332D" w:rsidP="000A332D">
            <w:pPr>
              <w:shd w:val="clear" w:color="auto" w:fill="FFFFFF" w:themeFill="background1"/>
              <w:jc w:val="both"/>
              <w:rPr>
                <w:rFonts w:ascii="Times New Roman" w:hAnsi="Times New Roman" w:cs="Times New Roman"/>
                <w:lang w:val="pt-BR"/>
              </w:rPr>
            </w:pPr>
            <w:r w:rsidRPr="000A332D">
              <w:rPr>
                <w:rFonts w:ascii="Times New Roman" w:hAnsi="Times New Roman" w:cs="Times New Roman"/>
                <w:lang w:val="pt-BR"/>
              </w:rPr>
              <w:t>b) apresentar estrutura metálica devidamente protegida contra corrosão, quando aplicável;</w:t>
            </w:r>
          </w:p>
          <w:p w14:paraId="78E9E75C" w14:textId="77777777" w:rsidR="000A332D" w:rsidRPr="000A332D" w:rsidRDefault="000A332D" w:rsidP="000A332D">
            <w:pPr>
              <w:shd w:val="clear" w:color="auto" w:fill="FFFFFF" w:themeFill="background1"/>
              <w:jc w:val="both"/>
              <w:rPr>
                <w:rFonts w:ascii="Times New Roman" w:hAnsi="Times New Roman" w:cs="Times New Roman"/>
                <w:lang w:val="pt-BR"/>
              </w:rPr>
            </w:pPr>
            <w:r w:rsidRPr="000A332D">
              <w:rPr>
                <w:rFonts w:ascii="Times New Roman" w:hAnsi="Times New Roman" w:cs="Times New Roman"/>
                <w:lang w:val="pt-BR"/>
              </w:rPr>
              <w:t>c) possuir acabamento adequado e compatível com a utilização durante o período de exposição;</w:t>
            </w:r>
          </w:p>
          <w:p w14:paraId="405DB320" w14:textId="77777777" w:rsidR="000A332D" w:rsidRPr="000A332D" w:rsidRDefault="000A332D" w:rsidP="000A332D">
            <w:pPr>
              <w:shd w:val="clear" w:color="auto" w:fill="FFFFFF" w:themeFill="background1"/>
              <w:jc w:val="both"/>
              <w:rPr>
                <w:rFonts w:ascii="Times New Roman" w:hAnsi="Times New Roman" w:cs="Times New Roman"/>
                <w:lang w:val="pt-BR"/>
              </w:rPr>
            </w:pPr>
            <w:r w:rsidRPr="000A332D">
              <w:rPr>
                <w:rFonts w:ascii="Times New Roman" w:hAnsi="Times New Roman" w:cs="Times New Roman"/>
                <w:lang w:val="pt-BR"/>
              </w:rPr>
              <w:t>d) utilizar sistemas de iluminação LED e componentes apropriados para uso externo;</w:t>
            </w:r>
          </w:p>
          <w:p w14:paraId="65ADB275" w14:textId="77777777" w:rsidR="000A332D" w:rsidRPr="000A332D" w:rsidRDefault="000A332D" w:rsidP="000A332D">
            <w:pPr>
              <w:shd w:val="clear" w:color="auto" w:fill="FFFFFF" w:themeFill="background1"/>
              <w:jc w:val="both"/>
              <w:rPr>
                <w:rFonts w:ascii="Times New Roman" w:hAnsi="Times New Roman" w:cs="Times New Roman"/>
                <w:lang w:val="pt-BR"/>
              </w:rPr>
            </w:pPr>
            <w:r w:rsidRPr="000A332D">
              <w:rPr>
                <w:rFonts w:ascii="Times New Roman" w:hAnsi="Times New Roman" w:cs="Times New Roman"/>
                <w:lang w:val="pt-BR"/>
              </w:rPr>
              <w:t>e) possuir grau de proteção compatível com o ambiente de instalação, preferencialmente IP44 ou superior, conforme a localização e as características do equipamento;</w:t>
            </w:r>
          </w:p>
          <w:p w14:paraId="53A4188E" w14:textId="77777777" w:rsidR="000A332D" w:rsidRPr="000A332D" w:rsidRDefault="000A332D" w:rsidP="000A332D">
            <w:pPr>
              <w:shd w:val="clear" w:color="auto" w:fill="FFFFFF" w:themeFill="background1"/>
              <w:jc w:val="both"/>
              <w:rPr>
                <w:rFonts w:ascii="Times New Roman" w:hAnsi="Times New Roman" w:cs="Times New Roman"/>
                <w:lang w:val="pt-BR"/>
              </w:rPr>
            </w:pPr>
            <w:r w:rsidRPr="000A332D">
              <w:rPr>
                <w:rFonts w:ascii="Times New Roman" w:hAnsi="Times New Roman" w:cs="Times New Roman"/>
                <w:lang w:val="pt-BR"/>
              </w:rPr>
              <w:lastRenderedPageBreak/>
              <w:t>f) possuir componentes elétricos compatíveis com as cargas instaladas e em conformidade com as normas técnicas aplicáveis;</w:t>
            </w:r>
          </w:p>
          <w:p w14:paraId="27C7D3F5" w14:textId="0DD76891" w:rsidR="000A332D" w:rsidRPr="000A332D" w:rsidRDefault="000A332D" w:rsidP="00134084">
            <w:pPr>
              <w:shd w:val="clear" w:color="auto" w:fill="FFFFFF" w:themeFill="background1"/>
              <w:jc w:val="both"/>
              <w:rPr>
                <w:rFonts w:ascii="Times New Roman" w:hAnsi="Times New Roman" w:cs="Times New Roman"/>
                <w:b/>
                <w:bCs/>
                <w:lang w:val="pt-BR"/>
              </w:rPr>
            </w:pPr>
            <w:r w:rsidRPr="000A332D">
              <w:rPr>
                <w:rFonts w:ascii="Times New Roman" w:hAnsi="Times New Roman" w:cs="Times New Roman"/>
                <w:lang w:val="pt-BR"/>
              </w:rPr>
              <w:t>g) apresentar condições adequadas de segurança, funcionamento, estabilidade e durabilidade durante todo o período de utilização.</w:t>
            </w:r>
          </w:p>
        </w:tc>
      </w:tr>
      <w:tr w:rsidR="00C063E3" w:rsidRPr="00535003" w14:paraId="76E0AC29" w14:textId="77777777" w:rsidTr="003E628B">
        <w:tc>
          <w:tcPr>
            <w:tcW w:w="709" w:type="dxa"/>
            <w:tcBorders>
              <w:top w:val="single" w:sz="4" w:space="0" w:color="auto"/>
              <w:left w:val="single" w:sz="4" w:space="0" w:color="auto"/>
              <w:bottom w:val="single" w:sz="4" w:space="0" w:color="auto"/>
              <w:right w:val="single" w:sz="4" w:space="0" w:color="auto"/>
            </w:tcBorders>
          </w:tcPr>
          <w:p w14:paraId="7CE88ACA" w14:textId="77777777" w:rsidR="00C063E3" w:rsidRPr="00535003" w:rsidRDefault="00C063E3">
            <w:pPr>
              <w:pStyle w:val="PargrafodaLista"/>
              <w:numPr>
                <w:ilvl w:val="0"/>
                <w:numId w:val="2"/>
              </w:numPr>
              <w:shd w:val="clear" w:color="auto" w:fill="FFFFFF" w:themeFill="background1"/>
              <w:ind w:left="180" w:firstLine="0"/>
              <w:contextualSpacing/>
              <w:jc w:val="both"/>
              <w:rPr>
                <w:rFonts w:ascii="Times New Roman" w:hAnsi="Times New Roman" w:cs="Times New Roman"/>
              </w:rPr>
            </w:pPr>
          </w:p>
        </w:tc>
        <w:tc>
          <w:tcPr>
            <w:tcW w:w="9923" w:type="dxa"/>
            <w:tcBorders>
              <w:top w:val="single" w:sz="4" w:space="0" w:color="auto"/>
              <w:left w:val="single" w:sz="4" w:space="0" w:color="auto"/>
              <w:bottom w:val="single" w:sz="4" w:space="0" w:color="auto"/>
              <w:right w:val="single" w:sz="4" w:space="0" w:color="auto"/>
            </w:tcBorders>
          </w:tcPr>
          <w:p w14:paraId="0021748D" w14:textId="77777777" w:rsidR="00C063E3" w:rsidRPr="00535003" w:rsidRDefault="00C063E3" w:rsidP="00C063E3">
            <w:pPr>
              <w:shd w:val="clear" w:color="auto" w:fill="FFFFFF" w:themeFill="background1"/>
              <w:jc w:val="both"/>
              <w:rPr>
                <w:rFonts w:ascii="Times New Roman" w:hAnsi="Times New Roman" w:cs="Times New Roman"/>
                <w:b/>
                <w:bCs/>
              </w:rPr>
            </w:pPr>
            <w:r w:rsidRPr="00535003">
              <w:rPr>
                <w:rFonts w:ascii="Times New Roman" w:hAnsi="Times New Roman" w:cs="Times New Roman"/>
                <w:b/>
                <w:bCs/>
              </w:rPr>
              <w:t>Fundamentação da contratação, que consiste na referência aos estudos técnicos preliminares correspondentes ou, quando não for possível divulgar esses estudos, no extrato das partes que não contiverem informações sigilosas:</w:t>
            </w:r>
          </w:p>
          <w:p w14:paraId="7AC7B5DB" w14:textId="77777777" w:rsidR="000A332D" w:rsidRPr="000A332D" w:rsidRDefault="000A332D" w:rsidP="000A332D">
            <w:pPr>
              <w:shd w:val="clear" w:color="auto" w:fill="FFFFFF" w:themeFill="background1"/>
              <w:jc w:val="both"/>
              <w:rPr>
                <w:rFonts w:ascii="Times New Roman" w:hAnsi="Times New Roman" w:cs="Times New Roman"/>
                <w:lang w:val="pt-BR"/>
              </w:rPr>
            </w:pPr>
            <w:r w:rsidRPr="000A332D">
              <w:rPr>
                <w:rFonts w:ascii="Times New Roman" w:hAnsi="Times New Roman" w:cs="Times New Roman"/>
                <w:lang w:val="pt-BR"/>
              </w:rPr>
              <w:t>A presente contratação encontra-se fundamentada no Estudo Técnico Preliminar – ETP, elaborado pela Secretaria Municipal de Educação, Cultura e Esporte, que identificou a necessidade administrativa, avaliou as alternativas disponíveis no mercado e concluiu pela viabilidade técnica e econômica da contratação de empresa especializada para locação, instalação, manutenção e desmontagem dos elementos de decoração natalina.</w:t>
            </w:r>
          </w:p>
          <w:p w14:paraId="5A987B88" w14:textId="77777777" w:rsidR="000A332D" w:rsidRPr="000A332D" w:rsidRDefault="000A332D" w:rsidP="000A332D">
            <w:pPr>
              <w:shd w:val="clear" w:color="auto" w:fill="FFFFFF" w:themeFill="background1"/>
              <w:jc w:val="both"/>
              <w:rPr>
                <w:rFonts w:ascii="Times New Roman" w:hAnsi="Times New Roman" w:cs="Times New Roman"/>
                <w:lang w:val="pt-BR"/>
              </w:rPr>
            </w:pPr>
            <w:r w:rsidRPr="000A332D">
              <w:rPr>
                <w:rFonts w:ascii="Times New Roman" w:hAnsi="Times New Roman" w:cs="Times New Roman"/>
                <w:lang w:val="pt-BR"/>
              </w:rPr>
              <w:t>Conforme demonstrado no ETP, a Administração Municipal não dispõe de acervo próprio suficiente para atender à demanda, tampouco possui estrutura operacional adequada para aquisição, armazenamento, conservação, manutenção, transporte, montagem e desmontagem dos elementos decorativos.</w:t>
            </w:r>
          </w:p>
          <w:p w14:paraId="26C7FCAE" w14:textId="77777777" w:rsidR="000A332D" w:rsidRPr="000A332D" w:rsidRDefault="000A332D" w:rsidP="000A332D">
            <w:pPr>
              <w:shd w:val="clear" w:color="auto" w:fill="FFFFFF" w:themeFill="background1"/>
              <w:jc w:val="both"/>
              <w:rPr>
                <w:rFonts w:ascii="Times New Roman" w:hAnsi="Times New Roman" w:cs="Times New Roman"/>
                <w:lang w:val="pt-BR"/>
              </w:rPr>
            </w:pPr>
            <w:r w:rsidRPr="000A332D">
              <w:rPr>
                <w:rFonts w:ascii="Times New Roman" w:hAnsi="Times New Roman" w:cs="Times New Roman"/>
                <w:lang w:val="pt-BR"/>
              </w:rPr>
              <w:t>Nesse contexto, a locação dos elementos decorativos, acompanhada dos serviços de instalação, manutenção e desmontagem, mostra-se mais adequada e vantajosa ao interesse público, considerando a natureza temporária da utilização dos itens e a possibilidade de contar com materiais em condições adequadas de uso sem a necessidade de aquisição definitiva de bens que demandariam espaço físico, armazenamento, manutenção e recursos permanentes para conservação.</w:t>
            </w:r>
          </w:p>
          <w:p w14:paraId="613564BE" w14:textId="77777777" w:rsidR="000A332D" w:rsidRPr="000A332D" w:rsidRDefault="000A332D" w:rsidP="000A332D">
            <w:pPr>
              <w:shd w:val="clear" w:color="auto" w:fill="FFFFFF" w:themeFill="background1"/>
              <w:jc w:val="both"/>
              <w:rPr>
                <w:rFonts w:ascii="Times New Roman" w:hAnsi="Times New Roman" w:cs="Times New Roman"/>
                <w:lang w:val="pt-BR"/>
              </w:rPr>
            </w:pPr>
            <w:r w:rsidRPr="000A332D">
              <w:rPr>
                <w:rFonts w:ascii="Times New Roman" w:hAnsi="Times New Roman" w:cs="Times New Roman"/>
                <w:lang w:val="pt-BR"/>
              </w:rPr>
              <w:t>A solução também proporciona maior flexibilidade à Administração, permitindo a utilização de diferentes elementos decorativos de acordo com as características dos espaços públicos e da programação natalina municipal.</w:t>
            </w:r>
          </w:p>
          <w:p w14:paraId="12F5B2FF" w14:textId="5C2BF1CC" w:rsidR="003E628B" w:rsidRPr="00BF5A36" w:rsidRDefault="000A332D" w:rsidP="00C063E3">
            <w:pPr>
              <w:shd w:val="clear" w:color="auto" w:fill="FFFFFF" w:themeFill="background1"/>
              <w:jc w:val="both"/>
              <w:rPr>
                <w:rFonts w:ascii="Times New Roman" w:hAnsi="Times New Roman" w:cs="Times New Roman"/>
                <w:lang w:val="pt-BR"/>
              </w:rPr>
            </w:pPr>
            <w:r w:rsidRPr="000A332D">
              <w:rPr>
                <w:rFonts w:ascii="Times New Roman" w:hAnsi="Times New Roman" w:cs="Times New Roman"/>
                <w:lang w:val="pt-BR"/>
              </w:rPr>
              <w:t>Dessa forma, a contratação atende à necessidade administrativa identificada no ETP, apresentando-se como solução tecnicamente adequada, operacionalmente viável e economicamente vantajosa, observados os princípios da eficiência, economicidade, planejamento e interesse público.</w:t>
            </w:r>
          </w:p>
        </w:tc>
      </w:tr>
      <w:tr w:rsidR="00C063E3" w:rsidRPr="00535003" w14:paraId="18194D4C" w14:textId="77777777" w:rsidTr="003E628B">
        <w:tc>
          <w:tcPr>
            <w:tcW w:w="709" w:type="dxa"/>
            <w:tcBorders>
              <w:top w:val="single" w:sz="4" w:space="0" w:color="auto"/>
              <w:left w:val="single" w:sz="4" w:space="0" w:color="auto"/>
              <w:bottom w:val="single" w:sz="4" w:space="0" w:color="auto"/>
              <w:right w:val="single" w:sz="4" w:space="0" w:color="auto"/>
            </w:tcBorders>
          </w:tcPr>
          <w:p w14:paraId="2439A4B2" w14:textId="77777777" w:rsidR="00C063E3" w:rsidRPr="00535003" w:rsidRDefault="00C063E3">
            <w:pPr>
              <w:pStyle w:val="PargrafodaLista"/>
              <w:numPr>
                <w:ilvl w:val="0"/>
                <w:numId w:val="2"/>
              </w:numPr>
              <w:shd w:val="clear" w:color="auto" w:fill="FFFFFF" w:themeFill="background1"/>
              <w:ind w:left="180" w:firstLine="0"/>
              <w:contextualSpacing/>
              <w:jc w:val="both"/>
              <w:rPr>
                <w:rFonts w:ascii="Times New Roman" w:hAnsi="Times New Roman" w:cs="Times New Roman"/>
              </w:rPr>
            </w:pPr>
          </w:p>
        </w:tc>
        <w:tc>
          <w:tcPr>
            <w:tcW w:w="9923" w:type="dxa"/>
            <w:tcBorders>
              <w:top w:val="single" w:sz="4" w:space="0" w:color="auto"/>
              <w:left w:val="single" w:sz="4" w:space="0" w:color="auto"/>
              <w:bottom w:val="single" w:sz="4" w:space="0" w:color="auto"/>
              <w:right w:val="single" w:sz="4" w:space="0" w:color="auto"/>
            </w:tcBorders>
          </w:tcPr>
          <w:p w14:paraId="5270079F" w14:textId="77777777" w:rsidR="00C063E3" w:rsidRPr="00535003" w:rsidRDefault="00C063E3" w:rsidP="00C063E3">
            <w:pPr>
              <w:shd w:val="clear" w:color="auto" w:fill="FFFFFF" w:themeFill="background1"/>
              <w:jc w:val="both"/>
              <w:rPr>
                <w:rFonts w:ascii="Times New Roman" w:hAnsi="Times New Roman" w:cs="Times New Roman"/>
                <w:b/>
                <w:bCs/>
              </w:rPr>
            </w:pPr>
            <w:r w:rsidRPr="00535003">
              <w:rPr>
                <w:rFonts w:ascii="Times New Roman" w:hAnsi="Times New Roman" w:cs="Times New Roman"/>
                <w:b/>
                <w:bCs/>
              </w:rPr>
              <w:t>Descrição da solução como um todo, considerado todo o ciclo de vida do objeto.</w:t>
            </w:r>
          </w:p>
          <w:p w14:paraId="36682D6A"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A solução contempla todo o ciclo de execução da contratação, desde a preparação e instalação dos elementos decorativos até sua manutenção, desmontagem, retirada e restituição dos espaços públicos utilizados.</w:t>
            </w:r>
          </w:p>
          <w:p w14:paraId="55A31C3D"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A execução compreenderá, no mínimo, as seguintes etapas:</w:t>
            </w:r>
          </w:p>
          <w:p w14:paraId="6D7F3D1A" w14:textId="77777777" w:rsidR="000A332D" w:rsidRPr="000A332D" w:rsidRDefault="000A332D" w:rsidP="000A332D">
            <w:pPr>
              <w:jc w:val="both"/>
              <w:rPr>
                <w:rFonts w:ascii="Times New Roman" w:eastAsia="Times New Roman" w:hAnsi="Times New Roman" w:cs="Times New Roman"/>
                <w:b/>
                <w:bCs/>
                <w:lang w:val="pt-BR"/>
              </w:rPr>
            </w:pPr>
            <w:r w:rsidRPr="000A332D">
              <w:rPr>
                <w:rFonts w:ascii="Times New Roman" w:eastAsia="Times New Roman" w:hAnsi="Times New Roman" w:cs="Times New Roman"/>
                <w:b/>
                <w:bCs/>
                <w:lang w:val="pt-BR"/>
              </w:rPr>
              <w:t>4.1 Implantação e instalação</w:t>
            </w:r>
          </w:p>
          <w:p w14:paraId="455812B2"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a) realização de vistoria técnica prévia dos locais indicados pela Administração, quando necessária;</w:t>
            </w:r>
          </w:p>
          <w:p w14:paraId="5ED20111"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b) planejamento dos pontos de instalação;</w:t>
            </w:r>
          </w:p>
          <w:p w14:paraId="397FD12D"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c) transporte dos materiais e equipamentos até os locais de execução;</w:t>
            </w:r>
          </w:p>
          <w:p w14:paraId="778889AE"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d) montagem e instalação dos elementos decorativos;</w:t>
            </w:r>
          </w:p>
          <w:p w14:paraId="4C16CC59"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e) instalação e adequação dos componentes elétricos;</w:t>
            </w:r>
          </w:p>
          <w:p w14:paraId="21AA6127"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f) fixação segura das estruturas e elementos;</w:t>
            </w:r>
          </w:p>
          <w:p w14:paraId="205DE172"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g) realização de testes de funcionamento;</w:t>
            </w:r>
          </w:p>
          <w:p w14:paraId="4C9EA8CE"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h) verificação das condições de segurança;</w:t>
            </w:r>
          </w:p>
          <w:p w14:paraId="7DBED13B"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i) correção de eventuais falhas identificadas antes do início da utilização.</w:t>
            </w:r>
          </w:p>
          <w:p w14:paraId="1C6DC1F1" w14:textId="77777777" w:rsidR="000A332D" w:rsidRPr="000A332D" w:rsidRDefault="000A332D" w:rsidP="000A332D">
            <w:pPr>
              <w:jc w:val="both"/>
              <w:rPr>
                <w:rFonts w:ascii="Times New Roman" w:eastAsia="Times New Roman" w:hAnsi="Times New Roman" w:cs="Times New Roman"/>
                <w:b/>
                <w:bCs/>
                <w:lang w:val="pt-BR"/>
              </w:rPr>
            </w:pPr>
            <w:r w:rsidRPr="000A332D">
              <w:rPr>
                <w:rFonts w:ascii="Times New Roman" w:eastAsia="Times New Roman" w:hAnsi="Times New Roman" w:cs="Times New Roman"/>
                <w:b/>
                <w:bCs/>
                <w:lang w:val="pt-BR"/>
              </w:rPr>
              <w:t>4.2 Operação, acompanhamento e manutenção</w:t>
            </w:r>
          </w:p>
          <w:p w14:paraId="39B5F79E"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a) manutenção dos elementos decorativos durante todo o período de utilização;</w:t>
            </w:r>
          </w:p>
          <w:p w14:paraId="14E943AA"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b) manutenção preventiva, quando necessária;</w:t>
            </w:r>
          </w:p>
          <w:p w14:paraId="53D58D60"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c) manutenção corretiva em caso de falhas, danos ou mau funcionamento;</w:t>
            </w:r>
          </w:p>
          <w:p w14:paraId="429D73B1"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d) reparação ou substituição de componentes defeituosos;</w:t>
            </w:r>
          </w:p>
          <w:p w14:paraId="2D6C22A5"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e) atendimento às solicitações da Administração;</w:t>
            </w:r>
          </w:p>
          <w:p w14:paraId="2879E983"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f) suporte técnico para ocorrências e situações emergenciais;</w:t>
            </w:r>
          </w:p>
          <w:p w14:paraId="68000AB3"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g) adoção das medidas necessárias para garantir a segurança dos usuários, trabalhadores e patrimônio público.</w:t>
            </w:r>
          </w:p>
          <w:p w14:paraId="64A75323" w14:textId="77777777" w:rsidR="000A332D" w:rsidRPr="000A332D" w:rsidRDefault="000A332D" w:rsidP="000A332D">
            <w:pPr>
              <w:jc w:val="both"/>
              <w:rPr>
                <w:rFonts w:ascii="Times New Roman" w:eastAsia="Times New Roman" w:hAnsi="Times New Roman" w:cs="Times New Roman"/>
                <w:b/>
                <w:bCs/>
                <w:lang w:val="pt-BR"/>
              </w:rPr>
            </w:pPr>
            <w:r w:rsidRPr="000A332D">
              <w:rPr>
                <w:rFonts w:ascii="Times New Roman" w:eastAsia="Times New Roman" w:hAnsi="Times New Roman" w:cs="Times New Roman"/>
                <w:b/>
                <w:bCs/>
                <w:lang w:val="pt-BR"/>
              </w:rPr>
              <w:lastRenderedPageBreak/>
              <w:t>4.3 Encerramento e desmobilização</w:t>
            </w:r>
          </w:p>
          <w:p w14:paraId="022D44F4"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a) desmontagem integral dos elementos decorativos;</w:t>
            </w:r>
          </w:p>
          <w:p w14:paraId="1DBAF2F3"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b) desligamento e retirada das instalações temporárias;</w:t>
            </w:r>
          </w:p>
          <w:p w14:paraId="2807117F"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c) transporte e retirada dos materiais e equipamentos;</w:t>
            </w:r>
          </w:p>
          <w:p w14:paraId="32370EFA"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d) remoção dos resíduos decorrentes da montagem e desmontagem;</w:t>
            </w:r>
          </w:p>
          <w:p w14:paraId="05465E7F"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e) limpeza dos locais utilizados;</w:t>
            </w:r>
          </w:p>
          <w:p w14:paraId="77A3E129"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f) restituição dos espaços públicos nas condições em que foram disponibilizados, ressalvado o desgaste decorrente do uso regular;</w:t>
            </w:r>
          </w:p>
          <w:p w14:paraId="6501D67B" w14:textId="77777777" w:rsidR="000A332D" w:rsidRPr="000A332D" w:rsidRDefault="000A332D" w:rsidP="000A332D">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g) destinação adequada dos resíduos eventualmente gerados, observada a legislação ambiental aplicável.</w:t>
            </w:r>
          </w:p>
          <w:p w14:paraId="3143FBA2" w14:textId="5A234A29" w:rsidR="008B5BDE" w:rsidRPr="003E628B" w:rsidRDefault="000A332D" w:rsidP="00470E4F">
            <w:pPr>
              <w:jc w:val="both"/>
              <w:rPr>
                <w:rFonts w:ascii="Times New Roman" w:eastAsia="Times New Roman" w:hAnsi="Times New Roman" w:cs="Times New Roman"/>
                <w:lang w:val="pt-BR"/>
              </w:rPr>
            </w:pPr>
            <w:r w:rsidRPr="000A332D">
              <w:rPr>
                <w:rFonts w:ascii="Times New Roman" w:eastAsia="Times New Roman" w:hAnsi="Times New Roman" w:cs="Times New Roman"/>
                <w:lang w:val="pt-BR"/>
              </w:rPr>
              <w:t>A contratada será responsável pela execução integral das etapas previstas, incluindo mão de obra, transporte, equipamentos, ferramentas, materiais auxiliares, montagem, instalação, manutenção, desmontagem e retirada dos elementos</w:t>
            </w:r>
            <w:r w:rsidR="00470E4F" w:rsidRPr="00470E4F">
              <w:rPr>
                <w:rFonts w:ascii="Times New Roman" w:eastAsia="Times New Roman" w:hAnsi="Times New Roman" w:cs="Times New Roman"/>
                <w:lang w:val="pt-BR"/>
              </w:rPr>
              <w:t>.</w:t>
            </w:r>
          </w:p>
        </w:tc>
      </w:tr>
      <w:tr w:rsidR="00C063E3" w:rsidRPr="00535003" w14:paraId="63890021" w14:textId="77777777" w:rsidTr="003E628B">
        <w:tc>
          <w:tcPr>
            <w:tcW w:w="709" w:type="dxa"/>
            <w:tcBorders>
              <w:top w:val="single" w:sz="4" w:space="0" w:color="auto"/>
              <w:left w:val="single" w:sz="4" w:space="0" w:color="auto"/>
              <w:bottom w:val="single" w:sz="4" w:space="0" w:color="auto"/>
              <w:right w:val="single" w:sz="4" w:space="0" w:color="auto"/>
            </w:tcBorders>
          </w:tcPr>
          <w:p w14:paraId="1DB70F1D" w14:textId="77777777" w:rsidR="00C063E3" w:rsidRPr="00535003" w:rsidRDefault="00C063E3">
            <w:pPr>
              <w:pStyle w:val="PargrafodaLista"/>
              <w:numPr>
                <w:ilvl w:val="0"/>
                <w:numId w:val="2"/>
              </w:numPr>
              <w:shd w:val="clear" w:color="auto" w:fill="FFFFFF" w:themeFill="background1"/>
              <w:ind w:left="180" w:firstLine="0"/>
              <w:contextualSpacing/>
              <w:jc w:val="both"/>
              <w:rPr>
                <w:rFonts w:ascii="Times New Roman" w:hAnsi="Times New Roman" w:cs="Times New Roman"/>
              </w:rPr>
            </w:pPr>
          </w:p>
        </w:tc>
        <w:tc>
          <w:tcPr>
            <w:tcW w:w="9923" w:type="dxa"/>
            <w:tcBorders>
              <w:top w:val="single" w:sz="4" w:space="0" w:color="auto"/>
              <w:left w:val="single" w:sz="4" w:space="0" w:color="auto"/>
              <w:bottom w:val="single" w:sz="4" w:space="0" w:color="auto"/>
              <w:right w:val="single" w:sz="4" w:space="0" w:color="auto"/>
            </w:tcBorders>
          </w:tcPr>
          <w:p w14:paraId="12CB8F59" w14:textId="77777777" w:rsidR="00C063E3" w:rsidRPr="00535003" w:rsidRDefault="00C063E3" w:rsidP="00C063E3">
            <w:pPr>
              <w:shd w:val="clear" w:color="auto" w:fill="FFFFFF" w:themeFill="background1"/>
              <w:jc w:val="both"/>
              <w:rPr>
                <w:rFonts w:ascii="Times New Roman" w:hAnsi="Times New Roman" w:cs="Times New Roman"/>
                <w:b/>
                <w:bCs/>
              </w:rPr>
            </w:pPr>
            <w:r w:rsidRPr="00535003">
              <w:rPr>
                <w:rFonts w:ascii="Times New Roman" w:hAnsi="Times New Roman" w:cs="Times New Roman"/>
                <w:b/>
                <w:bCs/>
              </w:rPr>
              <w:t>Modelo de gestão do objeto e do contrato, que descreve como a execução do objeto será acompanhada e fiscalizada pelo órgão ou entidade.</w:t>
            </w:r>
          </w:p>
          <w:p w14:paraId="42EBFA81" w14:textId="77777777" w:rsidR="000A332D" w:rsidRPr="000A332D" w:rsidRDefault="000A332D" w:rsidP="000A332D">
            <w:pPr>
              <w:tabs>
                <w:tab w:val="left" w:pos="4335"/>
              </w:tabs>
              <w:jc w:val="both"/>
              <w:rPr>
                <w:rFonts w:ascii="Times New Roman" w:hAnsi="Times New Roman" w:cs="Times New Roman"/>
                <w:lang w:val="pt-BR"/>
              </w:rPr>
            </w:pPr>
            <w:r w:rsidRPr="000A332D">
              <w:rPr>
                <w:rFonts w:ascii="Times New Roman" w:hAnsi="Times New Roman" w:cs="Times New Roman"/>
                <w:lang w:val="pt-BR"/>
              </w:rPr>
              <w:t>A gestão e a fiscalização da contratação serão realizadas por servidores formalmente designados pela Administração, observando-se o disposto no art. 117 da Lei nº 14.133/2021 e no Decreto Municipal nº 032/2023.</w:t>
            </w:r>
          </w:p>
          <w:p w14:paraId="71F609D7" w14:textId="77777777" w:rsidR="000A332D" w:rsidRPr="000A332D" w:rsidRDefault="000A332D" w:rsidP="000A332D">
            <w:pPr>
              <w:tabs>
                <w:tab w:val="left" w:pos="4335"/>
              </w:tabs>
              <w:jc w:val="both"/>
              <w:rPr>
                <w:rFonts w:ascii="Times New Roman" w:hAnsi="Times New Roman" w:cs="Times New Roman"/>
                <w:lang w:val="pt-BR"/>
              </w:rPr>
            </w:pPr>
            <w:r w:rsidRPr="000A332D">
              <w:rPr>
                <w:rFonts w:ascii="Times New Roman" w:hAnsi="Times New Roman" w:cs="Times New Roman"/>
                <w:b/>
                <w:bCs/>
                <w:lang w:val="pt-BR"/>
              </w:rPr>
              <w:t>Gestora do contrato:</w:t>
            </w:r>
            <w:r w:rsidRPr="000A332D">
              <w:rPr>
                <w:rFonts w:ascii="Times New Roman" w:hAnsi="Times New Roman" w:cs="Times New Roman"/>
                <w:lang w:val="pt-BR"/>
              </w:rPr>
              <w:t xml:space="preserve"> Sra. </w:t>
            </w:r>
            <w:r w:rsidRPr="000A332D">
              <w:rPr>
                <w:rFonts w:ascii="Times New Roman" w:hAnsi="Times New Roman" w:cs="Times New Roman"/>
                <w:b/>
                <w:bCs/>
                <w:lang w:val="pt-BR"/>
              </w:rPr>
              <w:t>Marli Rosa Regner Camargo</w:t>
            </w:r>
            <w:r w:rsidRPr="000A332D">
              <w:rPr>
                <w:rFonts w:ascii="Times New Roman" w:hAnsi="Times New Roman" w:cs="Times New Roman"/>
                <w:lang w:val="pt-BR"/>
              </w:rPr>
              <w:t>.</w:t>
            </w:r>
          </w:p>
          <w:p w14:paraId="06E47B4A" w14:textId="77777777" w:rsidR="000A332D" w:rsidRPr="000A332D" w:rsidRDefault="000A332D" w:rsidP="000A332D">
            <w:pPr>
              <w:tabs>
                <w:tab w:val="left" w:pos="4335"/>
              </w:tabs>
              <w:jc w:val="both"/>
              <w:rPr>
                <w:rFonts w:ascii="Times New Roman" w:hAnsi="Times New Roman" w:cs="Times New Roman"/>
                <w:lang w:val="pt-BR"/>
              </w:rPr>
            </w:pPr>
            <w:r w:rsidRPr="000A332D">
              <w:rPr>
                <w:rFonts w:ascii="Times New Roman" w:hAnsi="Times New Roman" w:cs="Times New Roman"/>
                <w:b/>
                <w:bCs/>
                <w:lang w:val="pt-BR"/>
              </w:rPr>
              <w:t>Fiscais do contrato:</w:t>
            </w:r>
            <w:r w:rsidRPr="000A332D">
              <w:rPr>
                <w:rFonts w:ascii="Times New Roman" w:hAnsi="Times New Roman" w:cs="Times New Roman"/>
                <w:lang w:val="pt-BR"/>
              </w:rPr>
              <w:t xml:space="preserve"> </w:t>
            </w:r>
            <w:r w:rsidRPr="000A332D">
              <w:rPr>
                <w:rFonts w:ascii="Times New Roman" w:hAnsi="Times New Roman" w:cs="Times New Roman"/>
                <w:b/>
                <w:bCs/>
                <w:lang w:val="pt-BR"/>
              </w:rPr>
              <w:t>Eliane Furlanetto Reinheimer</w:t>
            </w:r>
            <w:r w:rsidRPr="000A332D">
              <w:rPr>
                <w:rFonts w:ascii="Times New Roman" w:hAnsi="Times New Roman" w:cs="Times New Roman"/>
                <w:lang w:val="pt-BR"/>
              </w:rPr>
              <w:t xml:space="preserve"> e </w:t>
            </w:r>
            <w:r w:rsidRPr="000A332D">
              <w:rPr>
                <w:rFonts w:ascii="Times New Roman" w:hAnsi="Times New Roman" w:cs="Times New Roman"/>
                <w:b/>
                <w:bCs/>
                <w:lang w:val="pt-BR"/>
              </w:rPr>
              <w:t>Gelson Carlos Bridi</w:t>
            </w:r>
            <w:r w:rsidRPr="000A332D">
              <w:rPr>
                <w:rFonts w:ascii="Times New Roman" w:hAnsi="Times New Roman" w:cs="Times New Roman"/>
                <w:lang w:val="pt-BR"/>
              </w:rPr>
              <w:t>.</w:t>
            </w:r>
          </w:p>
          <w:p w14:paraId="065A74DE" w14:textId="77777777" w:rsidR="000A332D" w:rsidRPr="000A332D" w:rsidRDefault="000A332D" w:rsidP="000A332D">
            <w:pPr>
              <w:tabs>
                <w:tab w:val="left" w:pos="4335"/>
              </w:tabs>
              <w:jc w:val="both"/>
              <w:rPr>
                <w:rFonts w:ascii="Times New Roman" w:hAnsi="Times New Roman" w:cs="Times New Roman"/>
                <w:lang w:val="pt-BR"/>
              </w:rPr>
            </w:pPr>
            <w:r w:rsidRPr="000A332D">
              <w:rPr>
                <w:rFonts w:ascii="Times New Roman" w:hAnsi="Times New Roman" w:cs="Times New Roman"/>
                <w:lang w:val="pt-BR"/>
              </w:rPr>
              <w:t>Compete ao gestor e aos fiscais exercer as atribuições previstas no Decreto Municipal nº 032/2023, bem como acompanhar, fiscalizar, registrar e comunicar formalmente eventuais ocorrências relacionadas à execução contratual.</w:t>
            </w:r>
          </w:p>
          <w:p w14:paraId="574217DA" w14:textId="77777777" w:rsidR="000A332D" w:rsidRPr="000A332D" w:rsidRDefault="000A332D" w:rsidP="000A332D">
            <w:pPr>
              <w:tabs>
                <w:tab w:val="left" w:pos="4335"/>
              </w:tabs>
              <w:jc w:val="both"/>
              <w:rPr>
                <w:rFonts w:ascii="Times New Roman" w:hAnsi="Times New Roman" w:cs="Times New Roman"/>
                <w:lang w:val="pt-BR"/>
              </w:rPr>
            </w:pPr>
            <w:r w:rsidRPr="000A332D">
              <w:rPr>
                <w:rFonts w:ascii="Times New Roman" w:hAnsi="Times New Roman" w:cs="Times New Roman"/>
                <w:lang w:val="pt-BR"/>
              </w:rPr>
              <w:t>O acompanhamento da execução deverá compreender, especialmente:</w:t>
            </w:r>
          </w:p>
          <w:p w14:paraId="1D99F0AC" w14:textId="77777777" w:rsidR="000A332D" w:rsidRPr="000A332D" w:rsidRDefault="000A332D" w:rsidP="000A332D">
            <w:pPr>
              <w:tabs>
                <w:tab w:val="left" w:pos="4335"/>
              </w:tabs>
              <w:jc w:val="both"/>
              <w:rPr>
                <w:rFonts w:ascii="Times New Roman" w:hAnsi="Times New Roman" w:cs="Times New Roman"/>
                <w:lang w:val="pt-BR"/>
              </w:rPr>
            </w:pPr>
            <w:r w:rsidRPr="000A332D">
              <w:rPr>
                <w:rFonts w:ascii="Times New Roman" w:hAnsi="Times New Roman" w:cs="Times New Roman"/>
                <w:lang w:val="pt-BR"/>
              </w:rPr>
              <w:t>a) verificação do cumprimento dos prazos;</w:t>
            </w:r>
          </w:p>
          <w:p w14:paraId="35B2AE3B" w14:textId="77777777" w:rsidR="000A332D" w:rsidRPr="000A332D" w:rsidRDefault="000A332D" w:rsidP="000A332D">
            <w:pPr>
              <w:tabs>
                <w:tab w:val="left" w:pos="4335"/>
              </w:tabs>
              <w:jc w:val="both"/>
              <w:rPr>
                <w:rFonts w:ascii="Times New Roman" w:hAnsi="Times New Roman" w:cs="Times New Roman"/>
                <w:lang w:val="pt-BR"/>
              </w:rPr>
            </w:pPr>
            <w:r w:rsidRPr="000A332D">
              <w:rPr>
                <w:rFonts w:ascii="Times New Roman" w:hAnsi="Times New Roman" w:cs="Times New Roman"/>
                <w:lang w:val="pt-BR"/>
              </w:rPr>
              <w:t>b) conferência da instalação e funcionamento dos elementos;</w:t>
            </w:r>
          </w:p>
          <w:p w14:paraId="22D2ECAB" w14:textId="77777777" w:rsidR="000A332D" w:rsidRPr="000A332D" w:rsidRDefault="000A332D" w:rsidP="000A332D">
            <w:pPr>
              <w:tabs>
                <w:tab w:val="left" w:pos="4335"/>
              </w:tabs>
              <w:jc w:val="both"/>
              <w:rPr>
                <w:rFonts w:ascii="Times New Roman" w:hAnsi="Times New Roman" w:cs="Times New Roman"/>
                <w:lang w:val="pt-BR"/>
              </w:rPr>
            </w:pPr>
            <w:r w:rsidRPr="000A332D">
              <w:rPr>
                <w:rFonts w:ascii="Times New Roman" w:hAnsi="Times New Roman" w:cs="Times New Roman"/>
                <w:lang w:val="pt-BR"/>
              </w:rPr>
              <w:t>c) verificação da qualidade dos materiais e serviços;</w:t>
            </w:r>
          </w:p>
          <w:p w14:paraId="10CE30CB" w14:textId="77777777" w:rsidR="000A332D" w:rsidRPr="000A332D" w:rsidRDefault="000A332D" w:rsidP="000A332D">
            <w:pPr>
              <w:tabs>
                <w:tab w:val="left" w:pos="4335"/>
              </w:tabs>
              <w:jc w:val="both"/>
              <w:rPr>
                <w:rFonts w:ascii="Times New Roman" w:hAnsi="Times New Roman" w:cs="Times New Roman"/>
                <w:lang w:val="pt-BR"/>
              </w:rPr>
            </w:pPr>
            <w:r w:rsidRPr="000A332D">
              <w:rPr>
                <w:rFonts w:ascii="Times New Roman" w:hAnsi="Times New Roman" w:cs="Times New Roman"/>
                <w:lang w:val="pt-BR"/>
              </w:rPr>
              <w:t>d) fiscalização das condições de segurança;</w:t>
            </w:r>
          </w:p>
          <w:p w14:paraId="513298F6" w14:textId="77777777" w:rsidR="000A332D" w:rsidRPr="000A332D" w:rsidRDefault="000A332D" w:rsidP="000A332D">
            <w:pPr>
              <w:tabs>
                <w:tab w:val="left" w:pos="4335"/>
              </w:tabs>
              <w:jc w:val="both"/>
              <w:rPr>
                <w:rFonts w:ascii="Times New Roman" w:hAnsi="Times New Roman" w:cs="Times New Roman"/>
                <w:lang w:val="pt-BR"/>
              </w:rPr>
            </w:pPr>
            <w:r w:rsidRPr="000A332D">
              <w:rPr>
                <w:rFonts w:ascii="Times New Roman" w:hAnsi="Times New Roman" w:cs="Times New Roman"/>
                <w:lang w:val="pt-BR"/>
              </w:rPr>
              <w:t>e) acompanhamento das manutenções e correções;</w:t>
            </w:r>
          </w:p>
          <w:p w14:paraId="1D22FE92" w14:textId="77777777" w:rsidR="000A332D" w:rsidRPr="000A332D" w:rsidRDefault="000A332D" w:rsidP="000A332D">
            <w:pPr>
              <w:tabs>
                <w:tab w:val="left" w:pos="4335"/>
              </w:tabs>
              <w:jc w:val="both"/>
              <w:rPr>
                <w:rFonts w:ascii="Times New Roman" w:hAnsi="Times New Roman" w:cs="Times New Roman"/>
                <w:lang w:val="pt-BR"/>
              </w:rPr>
            </w:pPr>
            <w:r w:rsidRPr="000A332D">
              <w:rPr>
                <w:rFonts w:ascii="Times New Roman" w:hAnsi="Times New Roman" w:cs="Times New Roman"/>
                <w:lang w:val="pt-BR"/>
              </w:rPr>
              <w:t>f) registro das ocorrências;</w:t>
            </w:r>
          </w:p>
          <w:p w14:paraId="628CDB6A" w14:textId="77777777" w:rsidR="000A332D" w:rsidRPr="000A332D" w:rsidRDefault="000A332D" w:rsidP="000A332D">
            <w:pPr>
              <w:tabs>
                <w:tab w:val="left" w:pos="4335"/>
              </w:tabs>
              <w:jc w:val="both"/>
              <w:rPr>
                <w:rFonts w:ascii="Times New Roman" w:hAnsi="Times New Roman" w:cs="Times New Roman"/>
                <w:lang w:val="pt-BR"/>
              </w:rPr>
            </w:pPr>
            <w:r w:rsidRPr="000A332D">
              <w:rPr>
                <w:rFonts w:ascii="Times New Roman" w:hAnsi="Times New Roman" w:cs="Times New Roman"/>
                <w:lang w:val="pt-BR"/>
              </w:rPr>
              <w:t>g) solicitação de correções quando identificadas falhas;</w:t>
            </w:r>
          </w:p>
          <w:p w14:paraId="50CA4A13" w14:textId="77777777" w:rsidR="000A332D" w:rsidRPr="000A332D" w:rsidRDefault="000A332D" w:rsidP="000A332D">
            <w:pPr>
              <w:tabs>
                <w:tab w:val="left" w:pos="4335"/>
              </w:tabs>
              <w:jc w:val="both"/>
              <w:rPr>
                <w:rFonts w:ascii="Times New Roman" w:hAnsi="Times New Roman" w:cs="Times New Roman"/>
                <w:lang w:val="pt-BR"/>
              </w:rPr>
            </w:pPr>
            <w:r w:rsidRPr="000A332D">
              <w:rPr>
                <w:rFonts w:ascii="Times New Roman" w:hAnsi="Times New Roman" w:cs="Times New Roman"/>
                <w:lang w:val="pt-BR"/>
              </w:rPr>
              <w:t>h) verificação da desmontagem e retirada dos elementos;</w:t>
            </w:r>
          </w:p>
          <w:p w14:paraId="7B888933" w14:textId="77777777" w:rsidR="000A332D" w:rsidRPr="000A332D" w:rsidRDefault="000A332D" w:rsidP="000A332D">
            <w:pPr>
              <w:tabs>
                <w:tab w:val="left" w:pos="4335"/>
              </w:tabs>
              <w:jc w:val="both"/>
              <w:rPr>
                <w:rFonts w:ascii="Times New Roman" w:hAnsi="Times New Roman" w:cs="Times New Roman"/>
                <w:lang w:val="pt-BR"/>
              </w:rPr>
            </w:pPr>
            <w:r w:rsidRPr="000A332D">
              <w:rPr>
                <w:rFonts w:ascii="Times New Roman" w:hAnsi="Times New Roman" w:cs="Times New Roman"/>
                <w:lang w:val="pt-BR"/>
              </w:rPr>
              <w:t>i) conferência das condições dos locais após a retirada;</w:t>
            </w:r>
          </w:p>
          <w:p w14:paraId="4004629D" w14:textId="77777777" w:rsidR="000A332D" w:rsidRPr="000A332D" w:rsidRDefault="000A332D" w:rsidP="000A332D">
            <w:pPr>
              <w:tabs>
                <w:tab w:val="left" w:pos="4335"/>
              </w:tabs>
              <w:jc w:val="both"/>
              <w:rPr>
                <w:rFonts w:ascii="Times New Roman" w:hAnsi="Times New Roman" w:cs="Times New Roman"/>
                <w:lang w:val="pt-BR"/>
              </w:rPr>
            </w:pPr>
            <w:r w:rsidRPr="000A332D">
              <w:rPr>
                <w:rFonts w:ascii="Times New Roman" w:hAnsi="Times New Roman" w:cs="Times New Roman"/>
                <w:lang w:val="pt-BR"/>
              </w:rPr>
              <w:t>j) atesto das notas fiscais, quando constatado o cumprimento das condições contratuais.</w:t>
            </w:r>
          </w:p>
          <w:p w14:paraId="67989495" w14:textId="32EDB4CB" w:rsidR="00C063E3" w:rsidRPr="000A332D" w:rsidRDefault="000A332D" w:rsidP="00C063E3">
            <w:pPr>
              <w:tabs>
                <w:tab w:val="left" w:pos="4335"/>
              </w:tabs>
              <w:jc w:val="both"/>
              <w:rPr>
                <w:rFonts w:ascii="Times New Roman" w:hAnsi="Times New Roman" w:cs="Times New Roman"/>
                <w:lang w:val="pt-BR"/>
              </w:rPr>
            </w:pPr>
            <w:r w:rsidRPr="000A332D">
              <w:rPr>
                <w:rFonts w:ascii="Times New Roman" w:hAnsi="Times New Roman" w:cs="Times New Roman"/>
                <w:lang w:val="pt-BR"/>
              </w:rPr>
              <w:t>Os serviços ou elementos que apresentarem desconformidade poderão ser rejeitados total ou parcialmente, devendo a contratada promover a correção, substituição ou adequação necessária, sem ônus adicional para a Administração, sem prejuízo da aplicação das sanções cabíveis</w:t>
            </w:r>
            <w:r w:rsidR="00C063E3" w:rsidRPr="00535003">
              <w:rPr>
                <w:rFonts w:ascii="Times New Roman" w:hAnsi="Times New Roman" w:cs="Times New Roman"/>
              </w:rPr>
              <w:t>.</w:t>
            </w:r>
          </w:p>
        </w:tc>
      </w:tr>
      <w:tr w:rsidR="00C063E3" w:rsidRPr="00535003" w14:paraId="0DB63ED7" w14:textId="77777777" w:rsidTr="00470E4F">
        <w:trPr>
          <w:trHeight w:val="328"/>
        </w:trPr>
        <w:tc>
          <w:tcPr>
            <w:tcW w:w="709" w:type="dxa"/>
            <w:tcBorders>
              <w:top w:val="single" w:sz="4" w:space="0" w:color="auto"/>
              <w:left w:val="single" w:sz="4" w:space="0" w:color="auto"/>
              <w:bottom w:val="single" w:sz="4" w:space="0" w:color="auto"/>
              <w:right w:val="single" w:sz="4" w:space="0" w:color="auto"/>
            </w:tcBorders>
          </w:tcPr>
          <w:p w14:paraId="19D6D053" w14:textId="77777777" w:rsidR="00C063E3" w:rsidRPr="00535003" w:rsidRDefault="00C063E3">
            <w:pPr>
              <w:pStyle w:val="PargrafodaLista"/>
              <w:numPr>
                <w:ilvl w:val="0"/>
                <w:numId w:val="2"/>
              </w:numPr>
              <w:shd w:val="clear" w:color="auto" w:fill="FFFFFF" w:themeFill="background1"/>
              <w:ind w:left="180" w:firstLine="0"/>
              <w:contextualSpacing/>
              <w:jc w:val="both"/>
              <w:rPr>
                <w:rFonts w:ascii="Times New Roman" w:hAnsi="Times New Roman" w:cs="Times New Roman"/>
              </w:rPr>
            </w:pPr>
          </w:p>
        </w:tc>
        <w:tc>
          <w:tcPr>
            <w:tcW w:w="9923" w:type="dxa"/>
            <w:tcBorders>
              <w:top w:val="single" w:sz="4" w:space="0" w:color="auto"/>
              <w:left w:val="single" w:sz="4" w:space="0" w:color="auto"/>
              <w:bottom w:val="single" w:sz="4" w:space="0" w:color="auto"/>
              <w:right w:val="single" w:sz="4" w:space="0" w:color="auto"/>
            </w:tcBorders>
          </w:tcPr>
          <w:p w14:paraId="6102CDED" w14:textId="77777777" w:rsidR="00C063E3" w:rsidRPr="00535003" w:rsidRDefault="00C063E3" w:rsidP="00C063E3">
            <w:pPr>
              <w:shd w:val="clear" w:color="auto" w:fill="FFFFFF" w:themeFill="background1"/>
              <w:jc w:val="both"/>
              <w:rPr>
                <w:rFonts w:ascii="Times New Roman" w:hAnsi="Times New Roman" w:cs="Times New Roman"/>
                <w:b/>
                <w:bCs/>
              </w:rPr>
            </w:pPr>
            <w:r w:rsidRPr="00535003">
              <w:rPr>
                <w:rFonts w:ascii="Times New Roman" w:hAnsi="Times New Roman" w:cs="Times New Roman"/>
                <w:b/>
                <w:bCs/>
              </w:rPr>
              <w:t>Requisitos da contratação</w:t>
            </w:r>
          </w:p>
          <w:p w14:paraId="1F8442C4" w14:textId="77777777" w:rsidR="00C063E3" w:rsidRPr="00535003" w:rsidRDefault="00C063E3" w:rsidP="00C063E3">
            <w:pPr>
              <w:tabs>
                <w:tab w:val="left" w:pos="567"/>
              </w:tabs>
              <w:jc w:val="both"/>
              <w:rPr>
                <w:rFonts w:ascii="Times New Roman" w:hAnsi="Times New Roman" w:cs="Times New Roman"/>
                <w:b/>
                <w:iCs/>
              </w:rPr>
            </w:pPr>
            <w:r w:rsidRPr="00535003">
              <w:rPr>
                <w:rFonts w:ascii="Times New Roman" w:hAnsi="Times New Roman" w:cs="Times New Roman"/>
                <w:iCs/>
              </w:rPr>
              <w:t>PESSOA JURÍDICA</w:t>
            </w:r>
          </w:p>
          <w:p w14:paraId="30020AE2" w14:textId="77777777" w:rsidR="00C063E3" w:rsidRPr="00535003" w:rsidRDefault="00C063E3">
            <w:pPr>
              <w:pStyle w:val="PargrafodaLista"/>
              <w:numPr>
                <w:ilvl w:val="0"/>
                <w:numId w:val="3"/>
              </w:numPr>
              <w:tabs>
                <w:tab w:val="left" w:pos="567"/>
              </w:tabs>
              <w:ind w:left="0" w:firstLine="0"/>
              <w:contextualSpacing/>
              <w:jc w:val="both"/>
              <w:rPr>
                <w:rFonts w:ascii="Times New Roman" w:hAnsi="Times New Roman" w:cs="Times New Roman"/>
              </w:rPr>
            </w:pPr>
            <w:r w:rsidRPr="00535003">
              <w:rPr>
                <w:rFonts w:ascii="Times New Roman" w:hAnsi="Times New Roman" w:cs="Times New Roman"/>
              </w:rPr>
              <w:t>Declaração que atende aos requisitos de habilitação (</w:t>
            </w:r>
            <w:hyperlink r:id="rId8" w:anchor="art63i" w:history="1">
              <w:r w:rsidRPr="00535003">
                <w:rPr>
                  <w:rStyle w:val="Hyperlink"/>
                  <w:rFonts w:ascii="Times New Roman" w:hAnsi="Times New Roman" w:cs="Times New Roman"/>
                  <w:color w:val="auto"/>
                </w:rPr>
                <w:t>art. 63, I da Lei nº 14.133/2021</w:t>
              </w:r>
            </w:hyperlink>
            <w:r w:rsidRPr="00535003">
              <w:rPr>
                <w:rFonts w:ascii="Times New Roman" w:hAnsi="Times New Roman" w:cs="Times New Roman"/>
              </w:rPr>
              <w:t xml:space="preserve">) </w:t>
            </w:r>
          </w:p>
          <w:p w14:paraId="596843FC" w14:textId="77777777" w:rsidR="00C063E3" w:rsidRPr="00535003" w:rsidRDefault="00C063E3">
            <w:pPr>
              <w:pStyle w:val="PargrafodaLista"/>
              <w:numPr>
                <w:ilvl w:val="0"/>
                <w:numId w:val="3"/>
              </w:numPr>
              <w:tabs>
                <w:tab w:val="left" w:pos="567"/>
              </w:tabs>
              <w:ind w:left="0" w:firstLine="0"/>
              <w:contextualSpacing/>
              <w:jc w:val="both"/>
              <w:rPr>
                <w:rFonts w:ascii="Times New Roman" w:hAnsi="Times New Roman" w:cs="Times New Roman"/>
              </w:rPr>
            </w:pPr>
            <w:r w:rsidRPr="00535003">
              <w:rPr>
                <w:rFonts w:ascii="Times New Roman" w:hAnsi="Times New Roman" w:cs="Times New Roman"/>
              </w:rPr>
              <w:t xml:space="preserve">Declaração que cumpre as exigências de reserva de cargos para pessoa com deficiência e para reabilitado da Previdência Social, nos termos do </w:t>
            </w:r>
            <w:hyperlink r:id="rId9" w:anchor="art93" w:history="1">
              <w:r w:rsidRPr="00535003">
                <w:rPr>
                  <w:rStyle w:val="Hyperlink"/>
                  <w:rFonts w:ascii="Times New Roman" w:hAnsi="Times New Roman" w:cs="Times New Roman"/>
                  <w:color w:val="auto"/>
                </w:rPr>
                <w:t>art. 93 da Lei nº 8.213/91</w:t>
              </w:r>
            </w:hyperlink>
            <w:r w:rsidRPr="00535003">
              <w:rPr>
                <w:rFonts w:ascii="Times New Roman" w:hAnsi="Times New Roman" w:cs="Times New Roman"/>
              </w:rPr>
              <w:t xml:space="preserve"> (</w:t>
            </w:r>
            <w:hyperlink r:id="rId10" w:anchor="art63iv" w:history="1">
              <w:r w:rsidRPr="00535003">
                <w:rPr>
                  <w:rStyle w:val="Hyperlink"/>
                  <w:rFonts w:ascii="Times New Roman" w:hAnsi="Times New Roman" w:cs="Times New Roman"/>
                  <w:color w:val="auto"/>
                </w:rPr>
                <w:t>art. 63, IV da Lei nº 14.133/2021</w:t>
              </w:r>
            </w:hyperlink>
            <w:r w:rsidRPr="00535003">
              <w:rPr>
                <w:rFonts w:ascii="Times New Roman" w:hAnsi="Times New Roman" w:cs="Times New Roman"/>
              </w:rPr>
              <w:t>)</w:t>
            </w:r>
          </w:p>
          <w:p w14:paraId="10050A1E" w14:textId="77777777" w:rsidR="00C063E3" w:rsidRPr="00535003" w:rsidRDefault="00C063E3">
            <w:pPr>
              <w:pStyle w:val="PargrafodaLista"/>
              <w:numPr>
                <w:ilvl w:val="0"/>
                <w:numId w:val="3"/>
              </w:numPr>
              <w:tabs>
                <w:tab w:val="left" w:pos="567"/>
              </w:tabs>
              <w:ind w:left="0" w:firstLine="0"/>
              <w:contextualSpacing/>
              <w:jc w:val="both"/>
              <w:rPr>
                <w:rFonts w:ascii="Times New Roman" w:hAnsi="Times New Roman" w:cs="Times New Roman"/>
              </w:rPr>
            </w:pPr>
            <w:r w:rsidRPr="00535003">
              <w:rPr>
                <w:rFonts w:ascii="Times New Roman" w:hAnsi="Times New Roman" w:cs="Times New Roman"/>
              </w:rPr>
              <w:t>Declaração que não incorre nos impedimentos.</w:t>
            </w:r>
          </w:p>
          <w:p w14:paraId="2C61E622" w14:textId="241FDA67" w:rsidR="00C063E3" w:rsidRPr="00535003" w:rsidRDefault="00C063E3">
            <w:pPr>
              <w:pStyle w:val="PargrafodaLista"/>
              <w:numPr>
                <w:ilvl w:val="0"/>
                <w:numId w:val="3"/>
              </w:numPr>
              <w:tabs>
                <w:tab w:val="left" w:pos="567"/>
              </w:tabs>
              <w:ind w:left="0" w:firstLine="0"/>
              <w:contextualSpacing/>
              <w:jc w:val="both"/>
              <w:rPr>
                <w:rFonts w:ascii="Times New Roman" w:hAnsi="Times New Roman" w:cs="Times New Roman"/>
              </w:rPr>
            </w:pPr>
            <w:r w:rsidRPr="00535003">
              <w:rPr>
                <w:rFonts w:ascii="Times New Roman" w:hAnsi="Times New Roman" w:cs="Times New Roman"/>
              </w:rPr>
              <w:t>Declaração de Cumprimento do disposto no inciso XXXIII do art. 7º da Const</w:t>
            </w:r>
            <w:r w:rsidR="00732CF5">
              <w:rPr>
                <w:rFonts w:ascii="Times New Roman" w:hAnsi="Times New Roman" w:cs="Times New Roman"/>
              </w:rPr>
              <w:t>.</w:t>
            </w:r>
            <w:r w:rsidRPr="00535003">
              <w:rPr>
                <w:rFonts w:ascii="Times New Roman" w:hAnsi="Times New Roman" w:cs="Times New Roman"/>
              </w:rPr>
              <w:t xml:space="preserve"> Federal (art. 68, VI).</w:t>
            </w:r>
          </w:p>
          <w:p w14:paraId="42C679E6" w14:textId="77777777" w:rsidR="00C063E3" w:rsidRPr="00535003" w:rsidRDefault="00C063E3">
            <w:pPr>
              <w:pStyle w:val="PargrafodaLista"/>
              <w:numPr>
                <w:ilvl w:val="0"/>
                <w:numId w:val="3"/>
              </w:numPr>
              <w:tabs>
                <w:tab w:val="left" w:pos="567"/>
              </w:tabs>
              <w:ind w:left="0" w:firstLine="0"/>
              <w:contextualSpacing/>
              <w:jc w:val="both"/>
              <w:rPr>
                <w:rFonts w:ascii="Times New Roman" w:hAnsi="Times New Roman" w:cs="Times New Roman"/>
              </w:rPr>
            </w:pPr>
            <w:r w:rsidRPr="00535003">
              <w:rPr>
                <w:rFonts w:ascii="Times New Roman" w:hAnsi="Times New Roman" w:cs="Times New Roman"/>
              </w:rPr>
              <w:t>HABILITAÇÃO JURÍDICA (</w:t>
            </w:r>
            <w:hyperlink r:id="rId11" w:anchor="art66" w:history="1">
              <w:r w:rsidRPr="00535003">
                <w:rPr>
                  <w:rStyle w:val="Hyperlink"/>
                  <w:rFonts w:ascii="Times New Roman" w:hAnsi="Times New Roman" w:cs="Times New Roman"/>
                  <w:color w:val="auto"/>
                </w:rPr>
                <w:t>art. 66 da Lei nº 14.133/2021</w:t>
              </w:r>
            </w:hyperlink>
            <w:r w:rsidRPr="00535003">
              <w:rPr>
                <w:rFonts w:ascii="Times New Roman" w:hAnsi="Times New Roman" w:cs="Times New Roman"/>
              </w:rPr>
              <w:t>):</w:t>
            </w:r>
          </w:p>
          <w:p w14:paraId="533F3456" w14:textId="77777777" w:rsidR="00C063E3" w:rsidRPr="00535003" w:rsidRDefault="00C063E3">
            <w:pPr>
              <w:pStyle w:val="PargrafodaLista"/>
              <w:numPr>
                <w:ilvl w:val="1"/>
                <w:numId w:val="3"/>
              </w:numPr>
              <w:tabs>
                <w:tab w:val="left" w:pos="567"/>
                <w:tab w:val="left" w:pos="1701"/>
              </w:tabs>
              <w:ind w:left="0" w:firstLine="0"/>
              <w:contextualSpacing/>
              <w:jc w:val="both"/>
              <w:rPr>
                <w:rFonts w:ascii="Times New Roman" w:hAnsi="Times New Roman" w:cs="Times New Roman"/>
              </w:rPr>
            </w:pPr>
            <w:r w:rsidRPr="00535003">
              <w:rPr>
                <w:rFonts w:ascii="Times New Roman" w:hAnsi="Times New Roman" w:cs="Times New Roman"/>
                <w:bCs/>
              </w:rPr>
              <w:t>Cartão do CNPJ;</w:t>
            </w:r>
          </w:p>
          <w:p w14:paraId="3AC7A188" w14:textId="77777777" w:rsidR="00C063E3" w:rsidRPr="00535003" w:rsidRDefault="00C063E3">
            <w:pPr>
              <w:pStyle w:val="PargrafodaLista"/>
              <w:numPr>
                <w:ilvl w:val="1"/>
                <w:numId w:val="3"/>
              </w:numPr>
              <w:tabs>
                <w:tab w:val="left" w:pos="567"/>
                <w:tab w:val="left" w:pos="1701"/>
              </w:tabs>
              <w:ind w:left="0" w:firstLine="0"/>
              <w:contextualSpacing/>
              <w:jc w:val="both"/>
              <w:rPr>
                <w:rFonts w:ascii="Times New Roman" w:hAnsi="Times New Roman" w:cs="Times New Roman"/>
              </w:rPr>
            </w:pPr>
            <w:r w:rsidRPr="00535003">
              <w:rPr>
                <w:rFonts w:ascii="Times New Roman" w:hAnsi="Times New Roman" w:cs="Times New Roman"/>
              </w:rPr>
              <w:t>Estatuto ou contrato social;</w:t>
            </w:r>
          </w:p>
          <w:p w14:paraId="178CB387" w14:textId="77777777" w:rsidR="00C063E3" w:rsidRPr="00535003" w:rsidRDefault="00C063E3">
            <w:pPr>
              <w:pStyle w:val="PargrafodaLista"/>
              <w:numPr>
                <w:ilvl w:val="0"/>
                <w:numId w:val="3"/>
              </w:numPr>
              <w:tabs>
                <w:tab w:val="left" w:pos="567"/>
              </w:tabs>
              <w:ind w:left="0" w:firstLine="0"/>
              <w:contextualSpacing/>
              <w:jc w:val="both"/>
              <w:rPr>
                <w:rFonts w:ascii="Times New Roman" w:hAnsi="Times New Roman" w:cs="Times New Roman"/>
              </w:rPr>
            </w:pPr>
            <w:r w:rsidRPr="00535003">
              <w:rPr>
                <w:rFonts w:ascii="Times New Roman" w:hAnsi="Times New Roman" w:cs="Times New Roman"/>
              </w:rPr>
              <w:t>HABILITAÇÃO FISCAL, SOCIAL E TRABALHISTA (</w:t>
            </w:r>
            <w:hyperlink r:id="rId12" w:anchor="art68" w:history="1">
              <w:r w:rsidRPr="00535003">
                <w:rPr>
                  <w:rStyle w:val="Hyperlink"/>
                  <w:rFonts w:ascii="Times New Roman" w:hAnsi="Times New Roman" w:cs="Times New Roman"/>
                  <w:color w:val="auto"/>
                </w:rPr>
                <w:t>art. 68 da Lei nº 14.133/2021</w:t>
              </w:r>
            </w:hyperlink>
            <w:r w:rsidRPr="00535003">
              <w:rPr>
                <w:rFonts w:ascii="Times New Roman" w:hAnsi="Times New Roman" w:cs="Times New Roman"/>
              </w:rPr>
              <w:t>):</w:t>
            </w:r>
          </w:p>
          <w:p w14:paraId="0BD002B6" w14:textId="77777777" w:rsidR="00C063E3" w:rsidRPr="00535003" w:rsidRDefault="00C063E3" w:rsidP="00C063E3">
            <w:pPr>
              <w:tabs>
                <w:tab w:val="left" w:pos="567"/>
              </w:tabs>
              <w:jc w:val="both"/>
              <w:rPr>
                <w:rFonts w:ascii="Times New Roman" w:hAnsi="Times New Roman" w:cs="Times New Roman"/>
              </w:rPr>
            </w:pPr>
            <w:r w:rsidRPr="00535003">
              <w:rPr>
                <w:rFonts w:ascii="Times New Roman" w:hAnsi="Times New Roman" w:cs="Times New Roman"/>
                <w:b/>
                <w:bCs/>
              </w:rPr>
              <w:lastRenderedPageBreak/>
              <w:t>a)</w:t>
            </w:r>
            <w:r w:rsidRPr="00535003">
              <w:rPr>
                <w:rFonts w:ascii="Times New Roman" w:hAnsi="Times New Roman" w:cs="Times New Roman"/>
              </w:rPr>
              <w:t xml:space="preserve"> Os documentos poderão ser substituídos ou supridos, no todo ou em parte, por outros meios hábeis a comprovar a regularidade do licitante, inclusive por meio eletrônico (art. 68, § 1º). </w:t>
            </w:r>
          </w:p>
          <w:p w14:paraId="4604AA3A" w14:textId="77777777" w:rsidR="00C063E3" w:rsidRPr="00535003" w:rsidRDefault="00C063E3" w:rsidP="00C063E3">
            <w:pPr>
              <w:tabs>
                <w:tab w:val="left" w:pos="567"/>
              </w:tabs>
              <w:jc w:val="both"/>
              <w:rPr>
                <w:rFonts w:ascii="Times New Roman" w:hAnsi="Times New Roman" w:cs="Times New Roman"/>
              </w:rPr>
            </w:pPr>
            <w:r w:rsidRPr="00535003">
              <w:rPr>
                <w:rFonts w:ascii="Times New Roman" w:hAnsi="Times New Roman" w:cs="Times New Roman"/>
                <w:b/>
                <w:bCs/>
              </w:rPr>
              <w:t>b)</w:t>
            </w:r>
            <w:r w:rsidRPr="00535003">
              <w:rPr>
                <w:rFonts w:ascii="Times New Roman" w:hAnsi="Times New Roman" w:cs="Times New Roman"/>
              </w:rPr>
              <w:t xml:space="preserve"> Regularidade perante a Fazenda federal, estadual e municipal do domicílio ou sede do licitante, ou outra equivalente, na forma da lei (art. 68, III); </w:t>
            </w:r>
          </w:p>
          <w:p w14:paraId="3C03500F" w14:textId="77777777" w:rsidR="00C063E3" w:rsidRPr="00535003" w:rsidRDefault="00C063E3" w:rsidP="00C063E3">
            <w:pPr>
              <w:tabs>
                <w:tab w:val="left" w:pos="567"/>
              </w:tabs>
              <w:jc w:val="both"/>
              <w:rPr>
                <w:rFonts w:ascii="Times New Roman" w:hAnsi="Times New Roman" w:cs="Times New Roman"/>
              </w:rPr>
            </w:pPr>
            <w:r w:rsidRPr="00535003">
              <w:rPr>
                <w:rFonts w:ascii="Times New Roman" w:hAnsi="Times New Roman" w:cs="Times New Roman"/>
                <w:b/>
                <w:bCs/>
              </w:rPr>
              <w:t>c)</w:t>
            </w:r>
            <w:r w:rsidRPr="00535003">
              <w:rPr>
                <w:rFonts w:ascii="Times New Roman" w:hAnsi="Times New Roman" w:cs="Times New Roman"/>
              </w:rPr>
              <w:t xml:space="preserve"> Regularidade relativa à Seguridade Social e ao FGTS, que demonstre cumprimento dos encargos sociais instituídos por lei (art. 68, IV); </w:t>
            </w:r>
          </w:p>
          <w:p w14:paraId="662312E2" w14:textId="77777777" w:rsidR="00C063E3" w:rsidRPr="00535003" w:rsidRDefault="00C063E3" w:rsidP="00470E4F">
            <w:pPr>
              <w:shd w:val="clear" w:color="auto" w:fill="FFFFFF" w:themeFill="background1"/>
              <w:tabs>
                <w:tab w:val="left" w:pos="567"/>
              </w:tabs>
              <w:jc w:val="both"/>
              <w:rPr>
                <w:rFonts w:ascii="Times New Roman" w:hAnsi="Times New Roman" w:cs="Times New Roman"/>
              </w:rPr>
            </w:pPr>
            <w:r w:rsidRPr="00535003">
              <w:rPr>
                <w:rFonts w:ascii="Times New Roman" w:hAnsi="Times New Roman" w:cs="Times New Roman"/>
                <w:b/>
                <w:bCs/>
              </w:rPr>
              <w:t>d)</w:t>
            </w:r>
            <w:r w:rsidRPr="00535003">
              <w:rPr>
                <w:rFonts w:ascii="Times New Roman" w:hAnsi="Times New Roman" w:cs="Times New Roman"/>
              </w:rPr>
              <w:t xml:space="preserve"> Regularidade perante a Justiça do Trabalho (art. 68, V); </w:t>
            </w:r>
          </w:p>
          <w:p w14:paraId="55194EAB" w14:textId="79823567" w:rsidR="00491E9C" w:rsidRPr="00491E9C" w:rsidRDefault="00C063E3" w:rsidP="00470E4F">
            <w:pPr>
              <w:shd w:val="clear" w:color="auto" w:fill="FFFFFF" w:themeFill="background1"/>
              <w:tabs>
                <w:tab w:val="left" w:pos="567"/>
              </w:tabs>
              <w:jc w:val="both"/>
              <w:rPr>
                <w:rFonts w:ascii="Times New Roman" w:hAnsi="Times New Roman" w:cs="Times New Roman"/>
                <w:lang w:val="pt-BR"/>
              </w:rPr>
            </w:pPr>
            <w:r w:rsidRPr="00ED7A08">
              <w:rPr>
                <w:rFonts w:ascii="Times New Roman" w:hAnsi="Times New Roman" w:cs="Times New Roman"/>
                <w:b/>
                <w:bCs/>
                <w:shd w:val="clear" w:color="auto" w:fill="FFFFFF" w:themeFill="background1"/>
                <w:lang w:val="pt-BR"/>
              </w:rPr>
              <w:t>V -</w:t>
            </w:r>
            <w:r w:rsidRPr="00ED7A08">
              <w:rPr>
                <w:rFonts w:ascii="Times New Roman" w:hAnsi="Times New Roman" w:cs="Times New Roman"/>
                <w:lang w:val="pt-BR"/>
              </w:rPr>
              <w:t xml:space="preserve"> </w:t>
            </w:r>
            <w:r w:rsidR="00491E9C" w:rsidRPr="00491E9C">
              <w:rPr>
                <w:rFonts w:ascii="Times New Roman" w:hAnsi="Times New Roman" w:cs="Times New Roman"/>
                <w:b/>
                <w:bCs/>
                <w:lang w:val="pt-BR"/>
              </w:rPr>
              <w:t xml:space="preserve">HABILITAÇÃO TÉCNICA </w:t>
            </w:r>
          </w:p>
          <w:p w14:paraId="1A93ECCE" w14:textId="761E3B0F" w:rsidR="00D30170" w:rsidRPr="00D30170" w:rsidRDefault="000D6D54" w:rsidP="00D30170">
            <w:pPr>
              <w:tabs>
                <w:tab w:val="left" w:pos="567"/>
              </w:tabs>
              <w:jc w:val="both"/>
              <w:rPr>
                <w:rFonts w:ascii="Times New Roman" w:hAnsi="Times New Roman" w:cs="Times New Roman"/>
                <w:lang w:val="pt-BR"/>
              </w:rPr>
            </w:pPr>
            <w:r>
              <w:rPr>
                <w:rFonts w:ascii="Times New Roman" w:hAnsi="Times New Roman" w:cs="Times New Roman"/>
                <w:lang w:val="pt-BR"/>
              </w:rPr>
              <w:t>a)</w:t>
            </w:r>
            <w:r w:rsidR="00D30170" w:rsidRPr="00D30170">
              <w:rPr>
                <w:rFonts w:ascii="Times New Roman" w:hAnsi="Times New Roman" w:cs="Times New Roman"/>
                <w:lang w:val="pt-BR"/>
              </w:rPr>
              <w:t xml:space="preserve"> Apresentação de Atestado de Capacidade Técnica, emitido por pessoa física ou jurídica de direito público ou privado, nacionais ou estrangeiras, que comprove que a empresa proponente, através de seus profissionais responsáveis ou designados, executou satisfatoriamente serviços pertinentes e compatíveis com o objeto desta licitação. </w:t>
            </w:r>
          </w:p>
          <w:p w14:paraId="37F04B51" w14:textId="3914AA5D" w:rsidR="00D30170" w:rsidRPr="00D30170" w:rsidRDefault="000D6D54" w:rsidP="00D30170">
            <w:pPr>
              <w:tabs>
                <w:tab w:val="left" w:pos="567"/>
              </w:tabs>
              <w:jc w:val="both"/>
              <w:rPr>
                <w:rFonts w:ascii="Times New Roman" w:hAnsi="Times New Roman" w:cs="Times New Roman"/>
                <w:lang w:val="pt-BR"/>
              </w:rPr>
            </w:pPr>
            <w:r>
              <w:rPr>
                <w:rFonts w:ascii="Times New Roman" w:hAnsi="Times New Roman" w:cs="Times New Roman"/>
                <w:lang w:val="pt-BR"/>
              </w:rPr>
              <w:t>b)</w:t>
            </w:r>
            <w:r w:rsidR="00D30170" w:rsidRPr="00D30170">
              <w:rPr>
                <w:rFonts w:ascii="Times New Roman" w:hAnsi="Times New Roman" w:cs="Times New Roman"/>
                <w:lang w:val="pt-BR"/>
              </w:rPr>
              <w:t xml:space="preserve"> Prova de registro da PESSOA JURÍDICA e do RESPONSÁVEL TÉCNICO na entidade de fiscalização profissional competente: CREA (Conselho Regional de Engenharia e Agronomia), CAU (Conselho de Arquitetura e Urbanismo) e CFT (Conselho Federal dos Técnicos Industriais) em vigência, sendo que a atribuição do responsável técnico deve ser condizente com o serviço desenvolvido. A proponente que não é sediada no Estado de Santa Catarina deverá apresentar o Registro no estado em que está sediada e apresentar no ato da assinatura do Contrato, o visto do Conselho de Santa Catarina. </w:t>
            </w:r>
          </w:p>
          <w:p w14:paraId="188629E9" w14:textId="366A9939" w:rsidR="00D30170" w:rsidRPr="00D30170" w:rsidRDefault="000D6D54" w:rsidP="00D30170">
            <w:pPr>
              <w:tabs>
                <w:tab w:val="left" w:pos="567"/>
              </w:tabs>
              <w:jc w:val="both"/>
              <w:rPr>
                <w:rFonts w:ascii="Times New Roman" w:hAnsi="Times New Roman" w:cs="Times New Roman"/>
                <w:lang w:val="pt-BR"/>
              </w:rPr>
            </w:pPr>
            <w:r>
              <w:rPr>
                <w:rFonts w:ascii="Times New Roman" w:hAnsi="Times New Roman" w:cs="Times New Roman"/>
                <w:lang w:val="pt-BR"/>
              </w:rPr>
              <w:t>c)</w:t>
            </w:r>
            <w:r w:rsidR="00D30170" w:rsidRPr="00D30170">
              <w:rPr>
                <w:rFonts w:ascii="Times New Roman" w:hAnsi="Times New Roman" w:cs="Times New Roman"/>
                <w:lang w:val="pt-BR"/>
              </w:rPr>
              <w:t xml:space="preserve"> Comprovação do vínculo empregatício do profissional habilitado mediante apresentação de documentos que comprovem o seu efetivo pertencimento ao quadro técnico da empresa, tais como: contrato social (para sócios), carteira de trabalho (CLT) ou contrato de prestação de serviços (para autônomos); </w:t>
            </w:r>
          </w:p>
          <w:p w14:paraId="3284DFC6" w14:textId="03033875" w:rsidR="000D6D54" w:rsidRPr="00491E9C" w:rsidRDefault="000D6D54" w:rsidP="000D6D54">
            <w:pPr>
              <w:tabs>
                <w:tab w:val="left" w:pos="567"/>
              </w:tabs>
              <w:jc w:val="both"/>
              <w:rPr>
                <w:rFonts w:ascii="Times New Roman" w:hAnsi="Times New Roman" w:cs="Times New Roman"/>
                <w:lang w:val="pt-BR"/>
              </w:rPr>
            </w:pPr>
            <w:r w:rsidRPr="000D6D54">
              <w:rPr>
                <w:rFonts w:ascii="Times New Roman" w:hAnsi="Times New Roman" w:cs="Times New Roman"/>
                <w:b/>
                <w:bCs/>
                <w:lang w:val="pt-BR"/>
              </w:rPr>
              <w:t>VI - A licitante deverá comprovar sua capacidade técnica para a execução do objeto, em até 3 (três) dias úteis após ser declarada vencedora,</w:t>
            </w:r>
            <w:r w:rsidRPr="00491E9C">
              <w:rPr>
                <w:rFonts w:ascii="Times New Roman" w:hAnsi="Times New Roman" w:cs="Times New Roman"/>
                <w:lang w:val="pt-BR"/>
              </w:rPr>
              <w:t xml:space="preserve"> nos termos do art. 67 da Lei nº 14.133/2021, mediante a apresentação dos seguintes documentos:</w:t>
            </w:r>
          </w:p>
          <w:p w14:paraId="476F239E" w14:textId="25B54708" w:rsidR="00B1379A" w:rsidRPr="00BF5A36" w:rsidRDefault="000D6D54" w:rsidP="00A2039C">
            <w:pPr>
              <w:tabs>
                <w:tab w:val="left" w:pos="567"/>
              </w:tabs>
              <w:jc w:val="both"/>
              <w:rPr>
                <w:rFonts w:ascii="Times New Roman" w:hAnsi="Times New Roman" w:cs="Times New Roman"/>
                <w:lang w:val="pt-BR"/>
              </w:rPr>
            </w:pPr>
            <w:r>
              <w:rPr>
                <w:rFonts w:ascii="Times New Roman" w:hAnsi="Times New Roman" w:cs="Times New Roman"/>
                <w:lang w:val="pt-BR"/>
              </w:rPr>
              <w:t>a)</w:t>
            </w:r>
            <w:r w:rsidR="00D30170" w:rsidRPr="00D30170">
              <w:rPr>
                <w:rFonts w:ascii="Times New Roman" w:hAnsi="Times New Roman" w:cs="Times New Roman"/>
                <w:lang w:val="pt-BR"/>
              </w:rPr>
              <w:t xml:space="preserve"> </w:t>
            </w:r>
            <w:r w:rsidR="00D30170">
              <w:rPr>
                <w:rFonts w:ascii="Times New Roman" w:hAnsi="Times New Roman" w:cs="Times New Roman"/>
                <w:lang w:val="pt-BR"/>
              </w:rPr>
              <w:t>C</w:t>
            </w:r>
            <w:r w:rsidR="00D30170" w:rsidRPr="00D30170">
              <w:rPr>
                <w:rFonts w:ascii="Times New Roman" w:hAnsi="Times New Roman" w:cs="Times New Roman"/>
                <w:lang w:val="pt-BR"/>
              </w:rPr>
              <w:t>atálogo ou fotos dos itens que irão fornecer para locação ao município, a ser analisado e aprovado pela Comissão.</w:t>
            </w:r>
          </w:p>
        </w:tc>
      </w:tr>
      <w:tr w:rsidR="00C063E3" w:rsidRPr="00535003" w14:paraId="77D742D2" w14:textId="77777777" w:rsidTr="003E628B">
        <w:tc>
          <w:tcPr>
            <w:tcW w:w="709" w:type="dxa"/>
            <w:tcBorders>
              <w:top w:val="single" w:sz="4" w:space="0" w:color="auto"/>
              <w:left w:val="single" w:sz="4" w:space="0" w:color="auto"/>
              <w:bottom w:val="single" w:sz="4" w:space="0" w:color="auto"/>
              <w:right w:val="single" w:sz="4" w:space="0" w:color="auto"/>
            </w:tcBorders>
          </w:tcPr>
          <w:p w14:paraId="23957ACD" w14:textId="77777777" w:rsidR="00C063E3" w:rsidRPr="00535003" w:rsidRDefault="00C063E3">
            <w:pPr>
              <w:pStyle w:val="PargrafodaLista"/>
              <w:numPr>
                <w:ilvl w:val="0"/>
                <w:numId w:val="2"/>
              </w:numPr>
              <w:shd w:val="clear" w:color="auto" w:fill="FFFFFF" w:themeFill="background1"/>
              <w:ind w:left="180" w:firstLine="0"/>
              <w:contextualSpacing/>
              <w:jc w:val="both"/>
              <w:rPr>
                <w:rFonts w:ascii="Times New Roman" w:hAnsi="Times New Roman" w:cs="Times New Roman"/>
              </w:rPr>
            </w:pPr>
          </w:p>
        </w:tc>
        <w:tc>
          <w:tcPr>
            <w:tcW w:w="9923" w:type="dxa"/>
            <w:tcBorders>
              <w:top w:val="single" w:sz="4" w:space="0" w:color="auto"/>
              <w:left w:val="single" w:sz="4" w:space="0" w:color="auto"/>
              <w:bottom w:val="single" w:sz="4" w:space="0" w:color="auto"/>
              <w:right w:val="single" w:sz="4" w:space="0" w:color="auto"/>
            </w:tcBorders>
          </w:tcPr>
          <w:p w14:paraId="3894C2E5" w14:textId="77777777" w:rsidR="00C063E3" w:rsidRPr="00535003" w:rsidRDefault="00C063E3" w:rsidP="00C063E3">
            <w:pPr>
              <w:shd w:val="clear" w:color="auto" w:fill="FFFFFF" w:themeFill="background1"/>
              <w:jc w:val="both"/>
              <w:rPr>
                <w:rFonts w:ascii="Times New Roman" w:hAnsi="Times New Roman" w:cs="Times New Roman"/>
                <w:b/>
                <w:bCs/>
              </w:rPr>
            </w:pPr>
            <w:r w:rsidRPr="00535003">
              <w:rPr>
                <w:rFonts w:ascii="Times New Roman" w:hAnsi="Times New Roman" w:cs="Times New Roman"/>
                <w:b/>
                <w:bCs/>
              </w:rPr>
              <w:t>Critérios de medição e de pagamento.</w:t>
            </w:r>
          </w:p>
          <w:p w14:paraId="16528867" w14:textId="77777777" w:rsidR="000A332D" w:rsidRPr="000A332D" w:rsidRDefault="000A332D" w:rsidP="000A332D">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lang w:val="pt-BR"/>
              </w:rPr>
            </w:pPr>
            <w:r w:rsidRPr="000A332D">
              <w:rPr>
                <w:rFonts w:ascii="Times New Roman" w:hAnsi="Times New Roman" w:cs="Times New Roman"/>
                <w:lang w:val="pt-BR"/>
              </w:rPr>
              <w:t>A medição dos serviços será realizada de acordo com as etapas efetivamente executadas e aceitas pela fiscalização, observando-se as condições estabelecidas no contrato e neste Termo de Referência.</w:t>
            </w:r>
          </w:p>
          <w:p w14:paraId="77478618" w14:textId="77777777" w:rsidR="000A332D" w:rsidRPr="000A332D" w:rsidRDefault="000A332D" w:rsidP="000A332D">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lang w:val="pt-BR"/>
              </w:rPr>
            </w:pPr>
            <w:r w:rsidRPr="000A332D">
              <w:rPr>
                <w:rFonts w:ascii="Times New Roman" w:hAnsi="Times New Roman" w:cs="Times New Roman"/>
                <w:lang w:val="pt-BR"/>
              </w:rPr>
              <w:t>O pagamento será efetuado após a execução dos serviços correspondentes, o regular recebimento e atesto pela fiscalização e a apresentação da respectiva Nota Fiscal Eletrônica e demais documentos exigidos.</w:t>
            </w:r>
          </w:p>
          <w:p w14:paraId="0DF04D25" w14:textId="77777777" w:rsidR="000A332D" w:rsidRPr="000A332D" w:rsidRDefault="000A332D" w:rsidP="000A332D">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lang w:val="pt-BR"/>
              </w:rPr>
            </w:pPr>
            <w:r w:rsidRPr="000A332D">
              <w:rPr>
                <w:rFonts w:ascii="Times New Roman" w:hAnsi="Times New Roman" w:cs="Times New Roman"/>
                <w:lang w:val="pt-BR"/>
              </w:rPr>
              <w:t xml:space="preserve">O pagamento será realizado em até </w:t>
            </w:r>
            <w:r w:rsidRPr="000A332D">
              <w:rPr>
                <w:rFonts w:ascii="Times New Roman" w:hAnsi="Times New Roman" w:cs="Times New Roman"/>
                <w:b/>
                <w:bCs/>
                <w:lang w:val="pt-BR"/>
              </w:rPr>
              <w:t>30 (trinta) dias</w:t>
            </w:r>
            <w:r w:rsidRPr="000A332D">
              <w:rPr>
                <w:rFonts w:ascii="Times New Roman" w:hAnsi="Times New Roman" w:cs="Times New Roman"/>
                <w:lang w:val="pt-BR"/>
              </w:rPr>
              <w:t>, contados do recebimento e certificação da documentação fiscal, desde que cumpridas todas as condições contratuais.</w:t>
            </w:r>
          </w:p>
          <w:p w14:paraId="56CC32D2" w14:textId="77777777" w:rsidR="000A332D" w:rsidRPr="000A332D" w:rsidRDefault="000A332D" w:rsidP="000A332D">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lang w:val="pt-BR"/>
              </w:rPr>
            </w:pPr>
            <w:r w:rsidRPr="000A332D">
              <w:rPr>
                <w:rFonts w:ascii="Times New Roman" w:hAnsi="Times New Roman" w:cs="Times New Roman"/>
                <w:lang w:val="pt-BR"/>
              </w:rPr>
              <w:t>A Administração observará a ordem cronológica de pagamentos, nos termos da legislação aplicável.</w:t>
            </w:r>
          </w:p>
          <w:p w14:paraId="72C68CD6" w14:textId="77777777" w:rsidR="000A332D" w:rsidRPr="000A332D" w:rsidRDefault="000A332D" w:rsidP="000A332D">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lang w:val="pt-BR"/>
              </w:rPr>
            </w:pPr>
            <w:r w:rsidRPr="000A332D">
              <w:rPr>
                <w:rFonts w:ascii="Times New Roman" w:hAnsi="Times New Roman" w:cs="Times New Roman"/>
                <w:lang w:val="pt-BR"/>
              </w:rPr>
              <w:t>Qualquer pagamento ficará condicionado à regularidade da documentação exigida e ao cumprimento das obrigações contratuais pela contratada, observadas as disposições legais.</w:t>
            </w:r>
          </w:p>
          <w:p w14:paraId="731B429C" w14:textId="0B725D3B" w:rsidR="00C063E3" w:rsidRPr="000A332D" w:rsidRDefault="000A332D" w:rsidP="000A332D">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lang w:val="pt-BR"/>
              </w:rPr>
            </w:pPr>
            <w:r w:rsidRPr="000A332D">
              <w:rPr>
                <w:rFonts w:ascii="Times New Roman" w:hAnsi="Times New Roman" w:cs="Times New Roman"/>
                <w:lang w:val="pt-BR"/>
              </w:rPr>
              <w:t>Serão de responsabilidade da contratada todos os tributos, encargos e demais obrigações incidentes sobre a execução do objeto, ressalvadas as retenções legalmente obrigatórias</w:t>
            </w:r>
            <w:r w:rsidR="00C063E3" w:rsidRPr="00535003">
              <w:rPr>
                <w:rFonts w:ascii="Times New Roman" w:hAnsi="Times New Roman" w:cs="Times New Roman"/>
              </w:rPr>
              <w:t xml:space="preserve">. </w:t>
            </w:r>
          </w:p>
        </w:tc>
      </w:tr>
      <w:tr w:rsidR="00C063E3" w:rsidRPr="00535003" w14:paraId="0DE69C6D" w14:textId="77777777" w:rsidTr="003E628B">
        <w:tc>
          <w:tcPr>
            <w:tcW w:w="709" w:type="dxa"/>
            <w:tcBorders>
              <w:top w:val="single" w:sz="4" w:space="0" w:color="auto"/>
              <w:left w:val="single" w:sz="4" w:space="0" w:color="auto"/>
              <w:bottom w:val="single" w:sz="4" w:space="0" w:color="auto"/>
              <w:right w:val="single" w:sz="4" w:space="0" w:color="auto"/>
            </w:tcBorders>
          </w:tcPr>
          <w:p w14:paraId="182B5EB7" w14:textId="77777777" w:rsidR="00C063E3" w:rsidRPr="00535003" w:rsidRDefault="00C063E3">
            <w:pPr>
              <w:pStyle w:val="PargrafodaLista"/>
              <w:numPr>
                <w:ilvl w:val="0"/>
                <w:numId w:val="2"/>
              </w:numPr>
              <w:shd w:val="clear" w:color="auto" w:fill="FFFFFF" w:themeFill="background1"/>
              <w:ind w:left="180" w:firstLine="0"/>
              <w:contextualSpacing/>
              <w:jc w:val="both"/>
              <w:rPr>
                <w:rFonts w:ascii="Times New Roman" w:hAnsi="Times New Roman" w:cs="Times New Roman"/>
              </w:rPr>
            </w:pPr>
          </w:p>
        </w:tc>
        <w:tc>
          <w:tcPr>
            <w:tcW w:w="9923" w:type="dxa"/>
            <w:tcBorders>
              <w:top w:val="single" w:sz="4" w:space="0" w:color="auto"/>
              <w:left w:val="single" w:sz="4" w:space="0" w:color="auto"/>
              <w:bottom w:val="single" w:sz="4" w:space="0" w:color="auto"/>
              <w:right w:val="single" w:sz="4" w:space="0" w:color="auto"/>
            </w:tcBorders>
          </w:tcPr>
          <w:p w14:paraId="52DD3FA9" w14:textId="77777777" w:rsidR="00C063E3" w:rsidRPr="00535003" w:rsidRDefault="00C063E3" w:rsidP="00C063E3">
            <w:pPr>
              <w:shd w:val="clear" w:color="auto" w:fill="FFFFFF" w:themeFill="background1"/>
              <w:jc w:val="both"/>
              <w:rPr>
                <w:rFonts w:ascii="Times New Roman" w:hAnsi="Times New Roman" w:cs="Times New Roman"/>
                <w:b/>
                <w:bCs/>
              </w:rPr>
            </w:pPr>
            <w:r w:rsidRPr="00535003">
              <w:rPr>
                <w:rFonts w:ascii="Times New Roman" w:hAnsi="Times New Roman" w:cs="Times New Roman"/>
                <w:b/>
                <w:bCs/>
              </w:rPr>
              <w:t>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p w14:paraId="1C40A112" w14:textId="2434B90F" w:rsidR="000A332D" w:rsidRPr="00BF4ED8" w:rsidRDefault="000A332D" w:rsidP="00BF4ED8">
            <w:pPr>
              <w:jc w:val="both"/>
              <w:rPr>
                <w:rFonts w:ascii="Times New Roman" w:hAnsi="Times New Roman" w:cs="Times New Roman"/>
              </w:rPr>
            </w:pPr>
            <w:r w:rsidRPr="000A332D">
              <w:rPr>
                <w:rFonts w:ascii="Times New Roman" w:hAnsi="Times New Roman" w:cs="Times New Roman"/>
                <w:lang w:val="pt-BR"/>
              </w:rPr>
              <w:t xml:space="preserve">Conforme apurado no Estudo Técnico </w:t>
            </w:r>
            <w:r w:rsidRPr="00BF4ED8">
              <w:rPr>
                <w:rFonts w:ascii="Times New Roman" w:hAnsi="Times New Roman" w:cs="Times New Roman"/>
                <w:lang w:val="pt-BR"/>
              </w:rPr>
              <w:t xml:space="preserve">Preliminar, o valor estimado total da contratação é de </w:t>
            </w:r>
            <w:r w:rsidR="00BF4ED8" w:rsidRPr="00BF4ED8">
              <w:rPr>
                <w:rFonts w:ascii="Times New Roman" w:hAnsi="Times New Roman" w:cs="Times New Roman"/>
                <w:b/>
                <w:bCs/>
              </w:rPr>
              <w:t>R$ 341.320,00 (trezentos e quarenta e um mil, trezentos e vinte reais).</w:t>
            </w:r>
          </w:p>
          <w:p w14:paraId="766FE423" w14:textId="77777777" w:rsidR="000A332D" w:rsidRPr="000A332D" w:rsidRDefault="000A332D" w:rsidP="000A332D">
            <w:pPr>
              <w:shd w:val="clear" w:color="auto" w:fill="FFFFFF" w:themeFill="background1"/>
              <w:jc w:val="both"/>
              <w:rPr>
                <w:rFonts w:ascii="Times New Roman" w:hAnsi="Times New Roman" w:cs="Times New Roman"/>
                <w:lang w:val="pt-BR"/>
              </w:rPr>
            </w:pPr>
            <w:r w:rsidRPr="000A332D">
              <w:rPr>
                <w:rFonts w:ascii="Times New Roman" w:hAnsi="Times New Roman" w:cs="Times New Roman"/>
                <w:lang w:val="pt-BR"/>
              </w:rPr>
              <w:t>A estimativa foi elaborada com fundamento no art. 23 da Lei nº 14.133/2021, mediante pesquisa de preços utilizando fontes compatíveis com a natureza do objeto, incluindo contratações similares realizadas por órgãos e entidades públicas e pesquisa junto a fornecedores do ramo, quando aplicável.</w:t>
            </w:r>
          </w:p>
          <w:p w14:paraId="3D900030" w14:textId="77777777" w:rsidR="000A332D" w:rsidRPr="000A332D" w:rsidRDefault="000A332D" w:rsidP="000A332D">
            <w:pPr>
              <w:shd w:val="clear" w:color="auto" w:fill="FFFFFF" w:themeFill="background1"/>
              <w:jc w:val="both"/>
              <w:rPr>
                <w:rFonts w:ascii="Times New Roman" w:hAnsi="Times New Roman" w:cs="Times New Roman"/>
                <w:lang w:val="pt-BR"/>
              </w:rPr>
            </w:pPr>
            <w:r w:rsidRPr="000A332D">
              <w:rPr>
                <w:rFonts w:ascii="Times New Roman" w:hAnsi="Times New Roman" w:cs="Times New Roman"/>
                <w:lang w:val="pt-BR"/>
              </w:rPr>
              <w:lastRenderedPageBreak/>
              <w:t>Os preços unitários referenciais, memórias de cálculo e documentos que lhes dão suporte encontram-se consolidados em documento próprio integrante do processo administrativo.</w:t>
            </w:r>
          </w:p>
          <w:p w14:paraId="0CE0248B" w14:textId="36B150DB" w:rsidR="00C063E3" w:rsidRPr="006B07A7" w:rsidRDefault="000A332D" w:rsidP="00C063E3">
            <w:pPr>
              <w:shd w:val="clear" w:color="auto" w:fill="FFFFFF" w:themeFill="background1"/>
              <w:jc w:val="both"/>
              <w:rPr>
                <w:rFonts w:ascii="Times New Roman" w:hAnsi="Times New Roman" w:cs="Times New Roman"/>
                <w:lang w:val="pt-BR"/>
              </w:rPr>
            </w:pPr>
            <w:r w:rsidRPr="000A332D">
              <w:rPr>
                <w:rFonts w:ascii="Times New Roman" w:hAnsi="Times New Roman" w:cs="Times New Roman"/>
                <w:lang w:val="pt-BR"/>
              </w:rPr>
              <w:t>A metodologia utilizada para definição dos preços referenciais considerou os valores obtidos nas pesquisas válidas, após análise crítica de sua compatibilidade com as características, quantitativos e condições de execução do objeto</w:t>
            </w:r>
            <w:r w:rsidR="00C063E3" w:rsidRPr="00535003">
              <w:rPr>
                <w:rFonts w:ascii="Times New Roman" w:hAnsi="Times New Roman" w:cs="Times New Roman"/>
                <w:shd w:val="clear" w:color="auto" w:fill="FFFFFF" w:themeFill="background1"/>
              </w:rPr>
              <w:t>.</w:t>
            </w:r>
          </w:p>
        </w:tc>
      </w:tr>
      <w:tr w:rsidR="00C063E3" w:rsidRPr="00535003" w14:paraId="3DBFE033" w14:textId="77777777" w:rsidTr="003E628B">
        <w:tc>
          <w:tcPr>
            <w:tcW w:w="709" w:type="dxa"/>
            <w:tcBorders>
              <w:top w:val="single" w:sz="4" w:space="0" w:color="auto"/>
              <w:left w:val="single" w:sz="4" w:space="0" w:color="auto"/>
              <w:bottom w:val="single" w:sz="4" w:space="0" w:color="auto"/>
              <w:right w:val="single" w:sz="4" w:space="0" w:color="auto"/>
            </w:tcBorders>
          </w:tcPr>
          <w:p w14:paraId="630BB05A" w14:textId="77777777" w:rsidR="00C063E3" w:rsidRPr="00535003" w:rsidRDefault="00C063E3">
            <w:pPr>
              <w:pStyle w:val="PargrafodaLista"/>
              <w:numPr>
                <w:ilvl w:val="0"/>
                <w:numId w:val="2"/>
              </w:numPr>
              <w:shd w:val="clear" w:color="auto" w:fill="FFFFFF" w:themeFill="background1"/>
              <w:ind w:left="180" w:firstLine="0"/>
              <w:contextualSpacing/>
              <w:jc w:val="both"/>
              <w:rPr>
                <w:rFonts w:ascii="Times New Roman" w:hAnsi="Times New Roman" w:cs="Times New Roman"/>
              </w:rPr>
            </w:pPr>
          </w:p>
        </w:tc>
        <w:tc>
          <w:tcPr>
            <w:tcW w:w="9923" w:type="dxa"/>
            <w:tcBorders>
              <w:top w:val="single" w:sz="4" w:space="0" w:color="auto"/>
              <w:left w:val="single" w:sz="4" w:space="0" w:color="auto"/>
              <w:bottom w:val="single" w:sz="4" w:space="0" w:color="auto"/>
              <w:right w:val="single" w:sz="4" w:space="0" w:color="auto"/>
            </w:tcBorders>
          </w:tcPr>
          <w:p w14:paraId="527953B9" w14:textId="77777777" w:rsidR="00C063E3" w:rsidRPr="00535003" w:rsidRDefault="00C063E3" w:rsidP="00C063E3">
            <w:pPr>
              <w:shd w:val="clear" w:color="auto" w:fill="FFFFFF" w:themeFill="background1"/>
              <w:jc w:val="both"/>
              <w:rPr>
                <w:rFonts w:ascii="Times New Roman" w:hAnsi="Times New Roman" w:cs="Times New Roman"/>
                <w:b/>
                <w:bCs/>
              </w:rPr>
            </w:pPr>
            <w:r w:rsidRPr="00535003">
              <w:rPr>
                <w:rFonts w:ascii="Times New Roman" w:hAnsi="Times New Roman" w:cs="Times New Roman"/>
                <w:b/>
                <w:bCs/>
              </w:rPr>
              <w:t>Adequação orçamentária</w:t>
            </w:r>
          </w:p>
          <w:p w14:paraId="0D35537F" w14:textId="77777777" w:rsidR="00896ABB" w:rsidRPr="00896ABB" w:rsidRDefault="00896ABB" w:rsidP="00896ABB">
            <w:pPr>
              <w:jc w:val="both"/>
              <w:rPr>
                <w:rFonts w:ascii="Times New Roman" w:eastAsia="Times New Roman" w:hAnsi="Times New Roman" w:cs="Times New Roman"/>
                <w:lang w:val="pt-BR" w:eastAsia="pt-BR"/>
              </w:rPr>
            </w:pPr>
            <w:r w:rsidRPr="00896ABB">
              <w:rPr>
                <w:rFonts w:ascii="Times New Roman" w:eastAsia="Times New Roman" w:hAnsi="Times New Roman" w:cs="Times New Roman"/>
                <w:lang w:val="pt-BR" w:eastAsia="pt-BR"/>
              </w:rPr>
              <w:t>Os recursos necessários ao pagamento das despesas decorrentes da presente contratação estão previstos na Lei Orçamentária Municipal e correrão por conta da seguinte dotação orçamentária:</w:t>
            </w:r>
          </w:p>
          <w:p w14:paraId="36021EE5" w14:textId="77777777" w:rsidR="00BF4ED8" w:rsidRPr="0034461A" w:rsidRDefault="00BF4ED8" w:rsidP="00BF4ED8">
            <w:pPr>
              <w:jc w:val="both"/>
              <w:rPr>
                <w:rFonts w:ascii="Times New Roman" w:eastAsia="Times New Roman" w:hAnsi="Times New Roman" w:cs="Times New Roman"/>
                <w:b/>
                <w:bCs/>
                <w:lang w:eastAsia="pt-BR"/>
              </w:rPr>
            </w:pPr>
            <w:r w:rsidRPr="0034461A">
              <w:rPr>
                <w:rFonts w:ascii="Times New Roman" w:eastAsia="Times New Roman" w:hAnsi="Times New Roman" w:cs="Times New Roman"/>
                <w:b/>
                <w:bCs/>
                <w:lang w:eastAsia="pt-BR"/>
              </w:rPr>
              <w:t>05.006 - FUNDO MUNICIPAL DA CULTURA</w:t>
            </w:r>
          </w:p>
          <w:p w14:paraId="0A67FEC0" w14:textId="77777777" w:rsidR="00BF4ED8" w:rsidRPr="0034461A" w:rsidRDefault="00BF4ED8" w:rsidP="00BF4ED8">
            <w:pPr>
              <w:jc w:val="both"/>
              <w:rPr>
                <w:rFonts w:ascii="Times New Roman" w:eastAsia="Times New Roman" w:hAnsi="Times New Roman" w:cs="Times New Roman"/>
                <w:b/>
                <w:bCs/>
                <w:lang w:eastAsia="pt-BR"/>
              </w:rPr>
            </w:pPr>
            <w:r w:rsidRPr="0034461A">
              <w:rPr>
                <w:rFonts w:ascii="Times New Roman" w:eastAsia="Times New Roman" w:hAnsi="Times New Roman" w:cs="Times New Roman"/>
                <w:b/>
                <w:bCs/>
                <w:lang w:eastAsia="pt-BR"/>
              </w:rPr>
              <w:t>2.029 - ATIVIDADES DE PROMOÇÃO E FOMENTO DA CULTURA</w:t>
            </w:r>
          </w:p>
          <w:p w14:paraId="52A4D122" w14:textId="77777777" w:rsidR="00BF4ED8" w:rsidRPr="0034461A" w:rsidRDefault="00BF4ED8" w:rsidP="00BF4ED8">
            <w:pPr>
              <w:jc w:val="both"/>
              <w:rPr>
                <w:rFonts w:ascii="Times New Roman" w:eastAsia="Times New Roman" w:hAnsi="Times New Roman" w:cs="Times New Roman"/>
                <w:b/>
                <w:bCs/>
                <w:lang w:eastAsia="pt-BR"/>
              </w:rPr>
            </w:pPr>
            <w:r w:rsidRPr="0034461A">
              <w:rPr>
                <w:rFonts w:ascii="Times New Roman" w:eastAsia="Times New Roman" w:hAnsi="Times New Roman" w:cs="Times New Roman"/>
                <w:b/>
                <w:bCs/>
                <w:lang w:eastAsia="pt-BR"/>
              </w:rPr>
              <w:t>106 - 3.3.90.00.00.00.00.00 - APLICACOES DIRETAS 2.500.0000.0000 - RECURSOS ORDINÁRIOS</w:t>
            </w:r>
          </w:p>
          <w:p w14:paraId="5655E9E9" w14:textId="77777777" w:rsidR="00896ABB" w:rsidRPr="00896ABB" w:rsidRDefault="00896ABB" w:rsidP="00896ABB">
            <w:pPr>
              <w:jc w:val="both"/>
              <w:rPr>
                <w:rFonts w:ascii="Times New Roman" w:eastAsia="Times New Roman" w:hAnsi="Times New Roman" w:cs="Times New Roman"/>
                <w:lang w:val="pt-BR" w:eastAsia="pt-BR"/>
              </w:rPr>
            </w:pPr>
            <w:r w:rsidRPr="00896ABB">
              <w:rPr>
                <w:rFonts w:ascii="Times New Roman" w:eastAsia="Times New Roman" w:hAnsi="Times New Roman" w:cs="Times New Roman"/>
                <w:lang w:val="pt-BR" w:eastAsia="pt-BR"/>
              </w:rPr>
              <w:t>A despesa será executada em conformidade com a disponibilidade orçamentária e financeira do Município, observadas as normas aplicáveis à execução da despesa pública.</w:t>
            </w:r>
          </w:p>
          <w:p w14:paraId="138DB0AF" w14:textId="5E502801" w:rsidR="00C063E3" w:rsidRPr="006B07A7" w:rsidRDefault="00896ABB" w:rsidP="00896ABB">
            <w:pPr>
              <w:jc w:val="both"/>
              <w:rPr>
                <w:rFonts w:ascii="Times New Roman" w:eastAsia="Times New Roman" w:hAnsi="Times New Roman" w:cs="Times New Roman"/>
                <w:lang w:val="pt-BR" w:eastAsia="pt-BR"/>
              </w:rPr>
            </w:pPr>
            <w:r w:rsidRPr="00896ABB">
              <w:rPr>
                <w:rFonts w:ascii="Times New Roman" w:eastAsia="Times New Roman" w:hAnsi="Times New Roman" w:cs="Times New Roman"/>
                <w:lang w:val="pt-BR" w:eastAsia="pt-BR"/>
              </w:rPr>
              <w:t>Caso necessário, a Administração poderá utilizar outras dotações orçamentárias compatíveis com o objeto, desde que pertencentes ao orçamento vigente e devidamente autorizadas, observada a legislação aplicável.</w:t>
            </w:r>
          </w:p>
        </w:tc>
      </w:tr>
      <w:tr w:rsidR="00C063E3" w:rsidRPr="00535003" w14:paraId="11FA7543" w14:textId="77777777" w:rsidTr="003E628B">
        <w:tc>
          <w:tcPr>
            <w:tcW w:w="709" w:type="dxa"/>
            <w:tcBorders>
              <w:top w:val="single" w:sz="4" w:space="0" w:color="auto"/>
              <w:left w:val="single" w:sz="4" w:space="0" w:color="auto"/>
              <w:bottom w:val="single" w:sz="4" w:space="0" w:color="auto"/>
              <w:right w:val="single" w:sz="4" w:space="0" w:color="auto"/>
            </w:tcBorders>
          </w:tcPr>
          <w:p w14:paraId="0508C7F7" w14:textId="77777777" w:rsidR="00C063E3" w:rsidRPr="00535003" w:rsidRDefault="00C063E3">
            <w:pPr>
              <w:pStyle w:val="PargrafodaLista"/>
              <w:numPr>
                <w:ilvl w:val="0"/>
                <w:numId w:val="2"/>
              </w:numPr>
              <w:shd w:val="clear" w:color="auto" w:fill="FFFFFF" w:themeFill="background1"/>
              <w:ind w:left="180" w:firstLine="0"/>
              <w:contextualSpacing/>
              <w:jc w:val="both"/>
              <w:rPr>
                <w:rFonts w:ascii="Times New Roman" w:hAnsi="Times New Roman" w:cs="Times New Roman"/>
              </w:rPr>
            </w:pPr>
          </w:p>
        </w:tc>
        <w:tc>
          <w:tcPr>
            <w:tcW w:w="9923" w:type="dxa"/>
            <w:tcBorders>
              <w:top w:val="single" w:sz="4" w:space="0" w:color="auto"/>
              <w:left w:val="single" w:sz="4" w:space="0" w:color="auto"/>
              <w:bottom w:val="single" w:sz="4" w:space="0" w:color="auto"/>
              <w:right w:val="single" w:sz="4" w:space="0" w:color="auto"/>
            </w:tcBorders>
          </w:tcPr>
          <w:p w14:paraId="3CEC147D" w14:textId="77777777" w:rsidR="00C063E3" w:rsidRPr="00535003" w:rsidRDefault="00C063E3" w:rsidP="00C063E3">
            <w:pPr>
              <w:shd w:val="clear" w:color="auto" w:fill="FFFFFF"/>
              <w:jc w:val="both"/>
              <w:rPr>
                <w:rFonts w:ascii="Times New Roman" w:eastAsia="Times New Roman" w:hAnsi="Times New Roman" w:cs="Times New Roman"/>
                <w:b/>
              </w:rPr>
            </w:pPr>
            <w:r w:rsidRPr="00535003">
              <w:rPr>
                <w:rFonts w:ascii="Times New Roman" w:eastAsia="Times New Roman" w:hAnsi="Times New Roman" w:cs="Times New Roman"/>
                <w:b/>
              </w:rPr>
              <w:t>Modelo de execução do objeto</w:t>
            </w:r>
          </w:p>
          <w:p w14:paraId="50E8E365" w14:textId="77777777" w:rsidR="000A332D" w:rsidRPr="000A332D" w:rsidRDefault="000A332D" w:rsidP="000A332D">
            <w:pPr>
              <w:jc w:val="both"/>
              <w:rPr>
                <w:rFonts w:ascii="Times New Roman" w:eastAsia="Times New Roman" w:hAnsi="Times New Roman" w:cs="Times New Roman"/>
                <w:lang w:val="pt-BR" w:eastAsia="pt-BR"/>
              </w:rPr>
            </w:pPr>
            <w:r w:rsidRPr="000A332D">
              <w:rPr>
                <w:rFonts w:ascii="Times New Roman" w:eastAsia="Times New Roman" w:hAnsi="Times New Roman" w:cs="Times New Roman"/>
                <w:lang w:val="pt-BR" w:eastAsia="pt-BR"/>
              </w:rPr>
              <w:t>A execução do objeto ocorrerá conforme as necessidades da Administração e de acordo com os locais, quantitativos, especificações e cronograma estabelecidos neste Termo de Referência e no instrumento contratual.</w:t>
            </w:r>
          </w:p>
          <w:p w14:paraId="11686C0A" w14:textId="77777777" w:rsidR="000A332D" w:rsidRPr="000A332D" w:rsidRDefault="000A332D" w:rsidP="000A332D">
            <w:pPr>
              <w:jc w:val="both"/>
              <w:rPr>
                <w:rFonts w:ascii="Times New Roman" w:eastAsia="Times New Roman" w:hAnsi="Times New Roman" w:cs="Times New Roman"/>
                <w:lang w:val="pt-BR" w:eastAsia="pt-BR"/>
              </w:rPr>
            </w:pPr>
            <w:r w:rsidRPr="000A332D">
              <w:rPr>
                <w:rFonts w:ascii="Times New Roman" w:eastAsia="Times New Roman" w:hAnsi="Times New Roman" w:cs="Times New Roman"/>
                <w:lang w:val="pt-BR" w:eastAsia="pt-BR"/>
              </w:rPr>
              <w:t>A contratada será responsável por todos os serviços necessários à perfeita execução do objeto, incluindo transporte, carga e descarga, montagem, instalação, fixação, ligações elétricas, testes, manutenção, conservação, desmontagem e retirada dos elementos decorativos, bem como pelo fornecimento de mão de obra, equipamentos, ferramentas e materiais auxiliares.</w:t>
            </w:r>
          </w:p>
          <w:p w14:paraId="6E058702" w14:textId="77777777" w:rsidR="000A332D" w:rsidRPr="000A332D" w:rsidRDefault="000A332D" w:rsidP="000A332D">
            <w:pPr>
              <w:jc w:val="both"/>
              <w:rPr>
                <w:rFonts w:ascii="Times New Roman" w:eastAsia="Times New Roman" w:hAnsi="Times New Roman" w:cs="Times New Roman"/>
                <w:lang w:val="pt-BR" w:eastAsia="pt-BR"/>
              </w:rPr>
            </w:pPr>
            <w:r w:rsidRPr="000A332D">
              <w:rPr>
                <w:rFonts w:ascii="Times New Roman" w:eastAsia="Times New Roman" w:hAnsi="Times New Roman" w:cs="Times New Roman"/>
                <w:lang w:val="pt-BR" w:eastAsia="pt-BR"/>
              </w:rPr>
              <w:t xml:space="preserve">A decoração e iluminação natalina deverão estar </w:t>
            </w:r>
            <w:r w:rsidRPr="000A332D">
              <w:rPr>
                <w:rFonts w:ascii="Times New Roman" w:eastAsia="Times New Roman" w:hAnsi="Times New Roman" w:cs="Times New Roman"/>
                <w:b/>
                <w:bCs/>
                <w:lang w:val="pt-BR" w:eastAsia="pt-BR"/>
              </w:rPr>
              <w:t>integralmente instaladas, testadas e em pleno funcionamento até o dia 20 de novembro de 2026</w:t>
            </w:r>
            <w:r w:rsidRPr="000A332D">
              <w:rPr>
                <w:rFonts w:ascii="Times New Roman" w:eastAsia="Times New Roman" w:hAnsi="Times New Roman" w:cs="Times New Roman"/>
                <w:lang w:val="pt-BR" w:eastAsia="pt-BR"/>
              </w:rPr>
              <w:t>.</w:t>
            </w:r>
          </w:p>
          <w:p w14:paraId="65194D96" w14:textId="77777777" w:rsidR="000A332D" w:rsidRPr="000A332D" w:rsidRDefault="000A332D" w:rsidP="000A332D">
            <w:pPr>
              <w:jc w:val="both"/>
              <w:rPr>
                <w:rFonts w:ascii="Times New Roman" w:eastAsia="Times New Roman" w:hAnsi="Times New Roman" w:cs="Times New Roman"/>
                <w:lang w:val="pt-BR" w:eastAsia="pt-BR"/>
              </w:rPr>
            </w:pPr>
            <w:r w:rsidRPr="000A332D">
              <w:rPr>
                <w:rFonts w:ascii="Times New Roman" w:eastAsia="Times New Roman" w:hAnsi="Times New Roman" w:cs="Times New Roman"/>
                <w:lang w:val="pt-BR" w:eastAsia="pt-BR"/>
              </w:rPr>
              <w:t>Durante todo o período de utilização, a contratada deverá manter os elementos em adequadas condições de funcionamento, segurança, conservação e apresentação.</w:t>
            </w:r>
          </w:p>
          <w:p w14:paraId="16C2690F" w14:textId="77777777" w:rsidR="000A332D" w:rsidRPr="000A332D" w:rsidRDefault="000A332D" w:rsidP="000A332D">
            <w:pPr>
              <w:jc w:val="both"/>
              <w:rPr>
                <w:rFonts w:ascii="Times New Roman" w:eastAsia="Times New Roman" w:hAnsi="Times New Roman" w:cs="Times New Roman"/>
                <w:lang w:val="pt-BR" w:eastAsia="pt-BR"/>
              </w:rPr>
            </w:pPr>
            <w:r w:rsidRPr="000A332D">
              <w:rPr>
                <w:rFonts w:ascii="Times New Roman" w:eastAsia="Times New Roman" w:hAnsi="Times New Roman" w:cs="Times New Roman"/>
                <w:lang w:val="pt-BR" w:eastAsia="pt-BR"/>
              </w:rPr>
              <w:t>A contratada deverá atender às solicitações de manutenção e correção formuladas pela fiscalização, adotando as providências necessárias para restabelecer o funcionamento adequado dos elementos.</w:t>
            </w:r>
          </w:p>
          <w:p w14:paraId="3B4517B3" w14:textId="77777777" w:rsidR="000A332D" w:rsidRPr="000A332D" w:rsidRDefault="000A332D" w:rsidP="000A332D">
            <w:pPr>
              <w:jc w:val="both"/>
              <w:rPr>
                <w:rFonts w:ascii="Times New Roman" w:eastAsia="Times New Roman" w:hAnsi="Times New Roman" w:cs="Times New Roman"/>
                <w:lang w:val="pt-BR" w:eastAsia="pt-BR"/>
              </w:rPr>
            </w:pPr>
            <w:r w:rsidRPr="000A332D">
              <w:rPr>
                <w:rFonts w:ascii="Times New Roman" w:eastAsia="Times New Roman" w:hAnsi="Times New Roman" w:cs="Times New Roman"/>
                <w:lang w:val="pt-BR" w:eastAsia="pt-BR"/>
              </w:rPr>
              <w:t xml:space="preserve">A desmontagem e retirada dos itens terá início a partir de </w:t>
            </w:r>
            <w:r w:rsidRPr="000A332D">
              <w:rPr>
                <w:rFonts w:ascii="Times New Roman" w:eastAsia="Times New Roman" w:hAnsi="Times New Roman" w:cs="Times New Roman"/>
                <w:b/>
                <w:bCs/>
                <w:lang w:val="pt-BR" w:eastAsia="pt-BR"/>
              </w:rPr>
              <w:t>06 de janeiro de 2027</w:t>
            </w:r>
            <w:r w:rsidRPr="000A332D">
              <w:rPr>
                <w:rFonts w:ascii="Times New Roman" w:eastAsia="Times New Roman" w:hAnsi="Times New Roman" w:cs="Times New Roman"/>
                <w:lang w:val="pt-BR" w:eastAsia="pt-BR"/>
              </w:rPr>
              <w:t>, conforme programação estabelecida pela Administração, devendo a contratada realizar a retirada integral dos materiais e equipamentos e promover a limpeza dos locais.</w:t>
            </w:r>
          </w:p>
          <w:p w14:paraId="64AB1128" w14:textId="77777777" w:rsidR="000A332D" w:rsidRPr="000A332D" w:rsidRDefault="000A332D" w:rsidP="000A332D">
            <w:pPr>
              <w:jc w:val="both"/>
              <w:rPr>
                <w:rFonts w:ascii="Times New Roman" w:eastAsia="Times New Roman" w:hAnsi="Times New Roman" w:cs="Times New Roman"/>
                <w:lang w:val="pt-BR" w:eastAsia="pt-BR"/>
              </w:rPr>
            </w:pPr>
            <w:r w:rsidRPr="000A332D">
              <w:rPr>
                <w:rFonts w:ascii="Times New Roman" w:eastAsia="Times New Roman" w:hAnsi="Times New Roman" w:cs="Times New Roman"/>
                <w:lang w:val="pt-BR" w:eastAsia="pt-BR"/>
              </w:rPr>
              <w:t>Constatada qualquer irregularidade, defeito, inadequação ou desconformidade, a contratada será formalmente comunicada para realizar, às suas expensas e no prazo determinado pela fiscalização, a correção, substituição ou adequação necessária.</w:t>
            </w:r>
          </w:p>
          <w:p w14:paraId="0BF6B13F" w14:textId="7F49CE91" w:rsidR="00C063E3" w:rsidRPr="00D61595" w:rsidRDefault="000A332D" w:rsidP="00D30170">
            <w:pPr>
              <w:jc w:val="both"/>
              <w:rPr>
                <w:rFonts w:ascii="Times New Roman" w:eastAsia="Times New Roman" w:hAnsi="Times New Roman" w:cs="Times New Roman"/>
                <w:lang w:val="pt-BR" w:eastAsia="pt-BR"/>
              </w:rPr>
            </w:pPr>
            <w:r w:rsidRPr="000A332D">
              <w:rPr>
                <w:rFonts w:ascii="Times New Roman" w:eastAsia="Times New Roman" w:hAnsi="Times New Roman" w:cs="Times New Roman"/>
                <w:lang w:val="pt-BR" w:eastAsia="pt-BR"/>
              </w:rPr>
              <w:t>A contratada responderá pelos vícios, defeitos e danos decorrentes da execução dos serviços, inclusive aqueles causados ao patrimônio público ou a terceiros quando decorrentes de ação ou omissão da contratada, seus empregados ou prepostos</w:t>
            </w:r>
            <w:r w:rsidR="00D30170" w:rsidRPr="00D30170">
              <w:rPr>
                <w:rFonts w:ascii="Times New Roman" w:eastAsia="Times New Roman" w:hAnsi="Times New Roman" w:cs="Times New Roman"/>
                <w:lang w:val="pt-BR" w:eastAsia="pt-BR"/>
              </w:rPr>
              <w:t>.</w:t>
            </w:r>
          </w:p>
        </w:tc>
      </w:tr>
      <w:tr w:rsidR="00C063E3" w:rsidRPr="00535003" w14:paraId="206E87B1" w14:textId="77777777" w:rsidTr="003E628B">
        <w:tc>
          <w:tcPr>
            <w:tcW w:w="709" w:type="dxa"/>
            <w:tcBorders>
              <w:top w:val="single" w:sz="4" w:space="0" w:color="auto"/>
              <w:left w:val="single" w:sz="4" w:space="0" w:color="auto"/>
              <w:bottom w:val="single" w:sz="4" w:space="0" w:color="auto"/>
              <w:right w:val="single" w:sz="4" w:space="0" w:color="auto"/>
            </w:tcBorders>
          </w:tcPr>
          <w:p w14:paraId="507147BB" w14:textId="77777777" w:rsidR="00C063E3" w:rsidRPr="00535003" w:rsidRDefault="00C063E3">
            <w:pPr>
              <w:pStyle w:val="PargrafodaLista"/>
              <w:numPr>
                <w:ilvl w:val="0"/>
                <w:numId w:val="2"/>
              </w:numPr>
              <w:shd w:val="clear" w:color="auto" w:fill="FFFFFF" w:themeFill="background1"/>
              <w:ind w:left="180" w:firstLine="0"/>
              <w:contextualSpacing/>
              <w:jc w:val="both"/>
              <w:rPr>
                <w:rFonts w:ascii="Times New Roman" w:hAnsi="Times New Roman" w:cs="Times New Roman"/>
              </w:rPr>
            </w:pPr>
          </w:p>
        </w:tc>
        <w:tc>
          <w:tcPr>
            <w:tcW w:w="9923" w:type="dxa"/>
            <w:tcBorders>
              <w:top w:val="single" w:sz="4" w:space="0" w:color="auto"/>
              <w:left w:val="single" w:sz="4" w:space="0" w:color="auto"/>
              <w:bottom w:val="single" w:sz="4" w:space="0" w:color="auto"/>
              <w:right w:val="single" w:sz="4" w:space="0" w:color="auto"/>
            </w:tcBorders>
          </w:tcPr>
          <w:p w14:paraId="24D9BA36" w14:textId="77777777" w:rsidR="00C063E3" w:rsidRPr="00535003" w:rsidRDefault="00C063E3" w:rsidP="00C063E3">
            <w:pPr>
              <w:shd w:val="clear" w:color="auto" w:fill="FFFFFF" w:themeFill="background1"/>
              <w:jc w:val="both"/>
              <w:rPr>
                <w:rFonts w:ascii="Times New Roman" w:hAnsi="Times New Roman" w:cs="Times New Roman"/>
                <w:b/>
                <w:bCs/>
              </w:rPr>
            </w:pPr>
            <w:r w:rsidRPr="00535003">
              <w:rPr>
                <w:rFonts w:ascii="Times New Roman" w:hAnsi="Times New Roman" w:cs="Times New Roman"/>
                <w:b/>
                <w:bCs/>
              </w:rPr>
              <w:t>Indicação dos locais de entrega dos produtos e das regras para recebimentos provisório e definitivo</w:t>
            </w:r>
          </w:p>
          <w:p w14:paraId="607F2696" w14:textId="77777777" w:rsidR="000A332D" w:rsidRPr="000A332D" w:rsidRDefault="000A332D" w:rsidP="000A332D">
            <w:pPr>
              <w:jc w:val="both"/>
              <w:rPr>
                <w:rFonts w:ascii="Times New Roman" w:hAnsi="Times New Roman" w:cs="Times New Roman"/>
                <w:lang w:val="pt-BR"/>
              </w:rPr>
            </w:pPr>
            <w:r w:rsidRPr="000A332D">
              <w:rPr>
                <w:rFonts w:ascii="Times New Roman" w:hAnsi="Times New Roman" w:cs="Times New Roman"/>
                <w:lang w:val="pt-BR"/>
              </w:rPr>
              <w:t xml:space="preserve">Os serviços serão executados nas </w:t>
            </w:r>
            <w:r w:rsidRPr="000A332D">
              <w:rPr>
                <w:rFonts w:ascii="Times New Roman" w:hAnsi="Times New Roman" w:cs="Times New Roman"/>
                <w:b/>
                <w:bCs/>
                <w:lang w:val="pt-BR"/>
              </w:rPr>
              <w:t>unidades, vias, praças, espaços e demais instalações públicas do Município de Palmitos/SC</w:t>
            </w:r>
            <w:r w:rsidRPr="000A332D">
              <w:rPr>
                <w:rFonts w:ascii="Times New Roman" w:hAnsi="Times New Roman" w:cs="Times New Roman"/>
                <w:lang w:val="pt-BR"/>
              </w:rPr>
              <w:t>, conforme os locais definidos pela Administração e indicados no cronograma, Ordem de Serviço ou instrumento equivalente.</w:t>
            </w:r>
          </w:p>
          <w:p w14:paraId="08F83DD5" w14:textId="77777777" w:rsidR="000A332D" w:rsidRPr="000A332D" w:rsidRDefault="000A332D" w:rsidP="000A332D">
            <w:pPr>
              <w:jc w:val="both"/>
              <w:rPr>
                <w:rFonts w:ascii="Times New Roman" w:hAnsi="Times New Roman" w:cs="Times New Roman"/>
                <w:lang w:val="pt-BR"/>
              </w:rPr>
            </w:pPr>
            <w:r w:rsidRPr="000A332D">
              <w:rPr>
                <w:rFonts w:ascii="Times New Roman" w:hAnsi="Times New Roman" w:cs="Times New Roman"/>
                <w:lang w:val="pt-BR"/>
              </w:rPr>
              <w:t>A contratada será responsável pelo transporte, montagem, instalação, manutenção, desmontagem e retirada dos elementos nos locais indicados.</w:t>
            </w:r>
          </w:p>
          <w:p w14:paraId="3668D917" w14:textId="77777777" w:rsidR="000A332D" w:rsidRPr="000A332D" w:rsidRDefault="000A332D" w:rsidP="000A332D">
            <w:pPr>
              <w:jc w:val="both"/>
              <w:rPr>
                <w:rFonts w:ascii="Times New Roman" w:hAnsi="Times New Roman" w:cs="Times New Roman"/>
                <w:lang w:val="pt-BR"/>
              </w:rPr>
            </w:pPr>
            <w:r w:rsidRPr="000A332D">
              <w:rPr>
                <w:rFonts w:ascii="Times New Roman" w:hAnsi="Times New Roman" w:cs="Times New Roman"/>
                <w:lang w:val="pt-BR"/>
              </w:rPr>
              <w:t xml:space="preserve">A execução deverá ocorrer preferencialmente durante o horário de expediente das unidades municipais, das </w:t>
            </w:r>
            <w:r w:rsidRPr="000A332D">
              <w:rPr>
                <w:rFonts w:ascii="Times New Roman" w:hAnsi="Times New Roman" w:cs="Times New Roman"/>
                <w:b/>
                <w:bCs/>
                <w:lang w:val="pt-BR"/>
              </w:rPr>
              <w:t>7h30 às 11h30 e das 13h30 às 17h00</w:t>
            </w:r>
            <w:r w:rsidRPr="000A332D">
              <w:rPr>
                <w:rFonts w:ascii="Times New Roman" w:hAnsi="Times New Roman" w:cs="Times New Roman"/>
                <w:lang w:val="pt-BR"/>
              </w:rPr>
              <w:t xml:space="preserve">, podendo a Administração autorizar horários diferenciados, inclusive </w:t>
            </w:r>
            <w:r w:rsidRPr="000A332D">
              <w:rPr>
                <w:rFonts w:ascii="Times New Roman" w:hAnsi="Times New Roman" w:cs="Times New Roman"/>
                <w:lang w:val="pt-BR"/>
              </w:rPr>
              <w:lastRenderedPageBreak/>
              <w:t>fora do expediente, quando necessários à adequada execução ou para evitar interferências no funcionamento das unidades e circulação de pessoas.</w:t>
            </w:r>
          </w:p>
          <w:p w14:paraId="6F5D107C" w14:textId="77777777" w:rsidR="000A332D" w:rsidRPr="000A332D" w:rsidRDefault="000A332D" w:rsidP="000A332D">
            <w:pPr>
              <w:jc w:val="both"/>
              <w:rPr>
                <w:rFonts w:ascii="Times New Roman" w:hAnsi="Times New Roman" w:cs="Times New Roman"/>
                <w:lang w:val="pt-BR"/>
              </w:rPr>
            </w:pPr>
            <w:r w:rsidRPr="000A332D">
              <w:rPr>
                <w:rFonts w:ascii="Times New Roman" w:hAnsi="Times New Roman" w:cs="Times New Roman"/>
                <w:lang w:val="pt-BR"/>
              </w:rPr>
              <w:t xml:space="preserve">O recebimento observará o disposto no </w:t>
            </w:r>
            <w:r w:rsidRPr="000A332D">
              <w:rPr>
                <w:rFonts w:ascii="Times New Roman" w:hAnsi="Times New Roman" w:cs="Times New Roman"/>
                <w:b/>
                <w:bCs/>
                <w:lang w:val="pt-BR"/>
              </w:rPr>
              <w:t>art. 140 da Lei nº 14.133/2021</w:t>
            </w:r>
            <w:r w:rsidRPr="000A332D">
              <w:rPr>
                <w:rFonts w:ascii="Times New Roman" w:hAnsi="Times New Roman" w:cs="Times New Roman"/>
                <w:lang w:val="pt-BR"/>
              </w:rPr>
              <w:t>.</w:t>
            </w:r>
          </w:p>
          <w:p w14:paraId="604E49AD" w14:textId="77777777" w:rsidR="000A332D" w:rsidRPr="000A332D" w:rsidRDefault="000A332D" w:rsidP="000A332D">
            <w:pPr>
              <w:jc w:val="both"/>
              <w:rPr>
                <w:rFonts w:ascii="Times New Roman" w:hAnsi="Times New Roman" w:cs="Times New Roman"/>
                <w:b/>
                <w:bCs/>
                <w:lang w:val="pt-BR"/>
              </w:rPr>
            </w:pPr>
            <w:r w:rsidRPr="000A332D">
              <w:rPr>
                <w:rFonts w:ascii="Times New Roman" w:hAnsi="Times New Roman" w:cs="Times New Roman"/>
                <w:b/>
                <w:bCs/>
                <w:lang w:val="pt-BR"/>
              </w:rPr>
              <w:t>Recebimento provisório</w:t>
            </w:r>
          </w:p>
          <w:p w14:paraId="366D4997" w14:textId="77777777" w:rsidR="000A332D" w:rsidRPr="000A332D" w:rsidRDefault="000A332D" w:rsidP="000A332D">
            <w:pPr>
              <w:jc w:val="both"/>
              <w:rPr>
                <w:rFonts w:ascii="Times New Roman" w:hAnsi="Times New Roman" w:cs="Times New Roman"/>
                <w:lang w:val="pt-BR"/>
              </w:rPr>
            </w:pPr>
            <w:r w:rsidRPr="000A332D">
              <w:rPr>
                <w:rFonts w:ascii="Times New Roman" w:hAnsi="Times New Roman" w:cs="Times New Roman"/>
                <w:lang w:val="pt-BR"/>
              </w:rPr>
              <w:t>O recebimento provisório será realizado após a conclusão da instalação e dos serviços correspondentes a cada etapa ou local, mediante conferência preliminar pela fiscalização, verificando-se, entre outros aspectos:</w:t>
            </w:r>
          </w:p>
          <w:p w14:paraId="19ACF43C" w14:textId="77777777" w:rsidR="000A332D" w:rsidRPr="000A332D" w:rsidRDefault="000A332D" w:rsidP="000A332D">
            <w:pPr>
              <w:jc w:val="both"/>
              <w:rPr>
                <w:rFonts w:ascii="Times New Roman" w:hAnsi="Times New Roman" w:cs="Times New Roman"/>
                <w:lang w:val="pt-BR"/>
              </w:rPr>
            </w:pPr>
            <w:r w:rsidRPr="000A332D">
              <w:rPr>
                <w:rFonts w:ascii="Times New Roman" w:hAnsi="Times New Roman" w:cs="Times New Roman"/>
                <w:lang w:val="pt-BR"/>
              </w:rPr>
              <w:t>a) quantidade;</w:t>
            </w:r>
          </w:p>
          <w:p w14:paraId="1B225520" w14:textId="77777777" w:rsidR="000A332D" w:rsidRPr="000A332D" w:rsidRDefault="000A332D" w:rsidP="000A332D">
            <w:pPr>
              <w:jc w:val="both"/>
              <w:rPr>
                <w:rFonts w:ascii="Times New Roman" w:hAnsi="Times New Roman" w:cs="Times New Roman"/>
                <w:lang w:val="pt-BR"/>
              </w:rPr>
            </w:pPr>
            <w:r w:rsidRPr="000A332D">
              <w:rPr>
                <w:rFonts w:ascii="Times New Roman" w:hAnsi="Times New Roman" w:cs="Times New Roman"/>
                <w:lang w:val="pt-BR"/>
              </w:rPr>
              <w:t>b) instalação;</w:t>
            </w:r>
          </w:p>
          <w:p w14:paraId="0F28705D" w14:textId="77777777" w:rsidR="000A332D" w:rsidRPr="000A332D" w:rsidRDefault="000A332D" w:rsidP="000A332D">
            <w:pPr>
              <w:jc w:val="both"/>
              <w:rPr>
                <w:rFonts w:ascii="Times New Roman" w:hAnsi="Times New Roman" w:cs="Times New Roman"/>
                <w:lang w:val="pt-BR"/>
              </w:rPr>
            </w:pPr>
            <w:r w:rsidRPr="000A332D">
              <w:rPr>
                <w:rFonts w:ascii="Times New Roman" w:hAnsi="Times New Roman" w:cs="Times New Roman"/>
                <w:lang w:val="pt-BR"/>
              </w:rPr>
              <w:t>c) funcionamento;</w:t>
            </w:r>
          </w:p>
          <w:p w14:paraId="1D6B5B0E" w14:textId="77777777" w:rsidR="000A332D" w:rsidRPr="000A332D" w:rsidRDefault="000A332D" w:rsidP="000A332D">
            <w:pPr>
              <w:jc w:val="both"/>
              <w:rPr>
                <w:rFonts w:ascii="Times New Roman" w:hAnsi="Times New Roman" w:cs="Times New Roman"/>
                <w:lang w:val="pt-BR"/>
              </w:rPr>
            </w:pPr>
            <w:r w:rsidRPr="000A332D">
              <w:rPr>
                <w:rFonts w:ascii="Times New Roman" w:hAnsi="Times New Roman" w:cs="Times New Roman"/>
                <w:lang w:val="pt-BR"/>
              </w:rPr>
              <w:t>d) integridade;</w:t>
            </w:r>
          </w:p>
          <w:p w14:paraId="3A90F590" w14:textId="77777777" w:rsidR="000A332D" w:rsidRPr="000A332D" w:rsidRDefault="000A332D" w:rsidP="000A332D">
            <w:pPr>
              <w:jc w:val="both"/>
              <w:rPr>
                <w:rFonts w:ascii="Times New Roman" w:hAnsi="Times New Roman" w:cs="Times New Roman"/>
                <w:lang w:val="pt-BR"/>
              </w:rPr>
            </w:pPr>
            <w:r w:rsidRPr="000A332D">
              <w:rPr>
                <w:rFonts w:ascii="Times New Roman" w:hAnsi="Times New Roman" w:cs="Times New Roman"/>
                <w:lang w:val="pt-BR"/>
              </w:rPr>
              <w:t>e) segurança;</w:t>
            </w:r>
          </w:p>
          <w:p w14:paraId="6629681B" w14:textId="77777777" w:rsidR="000A332D" w:rsidRPr="000A332D" w:rsidRDefault="000A332D" w:rsidP="000A332D">
            <w:pPr>
              <w:jc w:val="both"/>
              <w:rPr>
                <w:rFonts w:ascii="Times New Roman" w:hAnsi="Times New Roman" w:cs="Times New Roman"/>
                <w:lang w:val="pt-BR"/>
              </w:rPr>
            </w:pPr>
            <w:r w:rsidRPr="000A332D">
              <w:rPr>
                <w:rFonts w:ascii="Times New Roman" w:hAnsi="Times New Roman" w:cs="Times New Roman"/>
                <w:lang w:val="pt-BR"/>
              </w:rPr>
              <w:t>f) conformidade com as especificações contratadas.</w:t>
            </w:r>
          </w:p>
          <w:p w14:paraId="5D8BC8FF" w14:textId="77777777" w:rsidR="000A332D" w:rsidRPr="000A332D" w:rsidRDefault="000A332D" w:rsidP="000A332D">
            <w:pPr>
              <w:jc w:val="both"/>
              <w:rPr>
                <w:rFonts w:ascii="Times New Roman" w:hAnsi="Times New Roman" w:cs="Times New Roman"/>
                <w:b/>
                <w:bCs/>
                <w:lang w:val="pt-BR"/>
              </w:rPr>
            </w:pPr>
            <w:r w:rsidRPr="000A332D">
              <w:rPr>
                <w:rFonts w:ascii="Times New Roman" w:hAnsi="Times New Roman" w:cs="Times New Roman"/>
                <w:b/>
                <w:bCs/>
                <w:lang w:val="pt-BR"/>
              </w:rPr>
              <w:t>Recebimento definitivo</w:t>
            </w:r>
          </w:p>
          <w:p w14:paraId="56AABBC6" w14:textId="77777777" w:rsidR="000A332D" w:rsidRPr="000A332D" w:rsidRDefault="000A332D" w:rsidP="000A332D">
            <w:pPr>
              <w:jc w:val="both"/>
              <w:rPr>
                <w:rFonts w:ascii="Times New Roman" w:hAnsi="Times New Roman" w:cs="Times New Roman"/>
                <w:lang w:val="pt-BR"/>
              </w:rPr>
            </w:pPr>
            <w:r w:rsidRPr="000A332D">
              <w:rPr>
                <w:rFonts w:ascii="Times New Roman" w:hAnsi="Times New Roman" w:cs="Times New Roman"/>
                <w:lang w:val="pt-BR"/>
              </w:rPr>
              <w:t>O recebimento definitivo ocorrerá após a verificação da adequada execução dos serviços e da conformidade dos elementos instalados com as condições estabelecidas na contratação, mediante atesto do fiscal ou servidor formalmente designado.</w:t>
            </w:r>
          </w:p>
          <w:p w14:paraId="6EF26C4D" w14:textId="77777777" w:rsidR="000A332D" w:rsidRPr="000A332D" w:rsidRDefault="000A332D" w:rsidP="000A332D">
            <w:pPr>
              <w:jc w:val="both"/>
              <w:rPr>
                <w:rFonts w:ascii="Times New Roman" w:hAnsi="Times New Roman" w:cs="Times New Roman"/>
                <w:lang w:val="pt-BR"/>
              </w:rPr>
            </w:pPr>
            <w:r w:rsidRPr="000A332D">
              <w:rPr>
                <w:rFonts w:ascii="Times New Roman" w:hAnsi="Times New Roman" w:cs="Times New Roman"/>
                <w:lang w:val="pt-BR"/>
              </w:rPr>
              <w:t>Durante o período de funcionamento, a contratada permanecerá responsável pela manutenção e correção de falhas, defeitos ou irregularidades identificadas.</w:t>
            </w:r>
          </w:p>
          <w:p w14:paraId="6531A9DA" w14:textId="77777777" w:rsidR="000A332D" w:rsidRPr="000A332D" w:rsidRDefault="000A332D" w:rsidP="000A332D">
            <w:pPr>
              <w:jc w:val="both"/>
              <w:rPr>
                <w:rFonts w:ascii="Times New Roman" w:hAnsi="Times New Roman" w:cs="Times New Roman"/>
                <w:lang w:val="pt-BR"/>
              </w:rPr>
            </w:pPr>
            <w:r w:rsidRPr="000A332D">
              <w:rPr>
                <w:rFonts w:ascii="Times New Roman" w:hAnsi="Times New Roman" w:cs="Times New Roman"/>
                <w:lang w:val="pt-BR"/>
              </w:rPr>
              <w:t>A desmontagem e retirada também serão objeto de conferência pela fiscalização, que verificará a retirada integral dos elementos, a limpeza dos locais e a restituição dos espaços públicos em condições adequadas.</w:t>
            </w:r>
          </w:p>
          <w:p w14:paraId="11B9D008" w14:textId="6AD5BDF6" w:rsidR="00C063E3" w:rsidRPr="006B07A7" w:rsidRDefault="000A332D" w:rsidP="00D61595">
            <w:pPr>
              <w:jc w:val="both"/>
              <w:rPr>
                <w:rFonts w:ascii="Times New Roman" w:hAnsi="Times New Roman" w:cs="Times New Roman"/>
                <w:lang w:val="pt-BR"/>
              </w:rPr>
            </w:pPr>
            <w:r w:rsidRPr="000A332D">
              <w:rPr>
                <w:rFonts w:ascii="Times New Roman" w:hAnsi="Times New Roman" w:cs="Times New Roman"/>
                <w:lang w:val="pt-BR"/>
              </w:rPr>
              <w:t>O recebimento não exclui a responsabilidade da contratada por vícios, defeitos, danos ou irregularidades decorrentes da execução do objeto, nos termos da legislação aplicável</w:t>
            </w:r>
            <w:r w:rsidR="00D61595" w:rsidRPr="00D61595">
              <w:rPr>
                <w:rFonts w:ascii="Times New Roman" w:hAnsi="Times New Roman" w:cs="Times New Roman"/>
                <w:lang w:val="pt-BR"/>
              </w:rPr>
              <w:t>.</w:t>
            </w:r>
          </w:p>
        </w:tc>
      </w:tr>
      <w:tr w:rsidR="00C063E3" w:rsidRPr="00535003" w14:paraId="3F6F9B7F" w14:textId="77777777" w:rsidTr="003E628B">
        <w:tc>
          <w:tcPr>
            <w:tcW w:w="709" w:type="dxa"/>
            <w:tcBorders>
              <w:top w:val="single" w:sz="4" w:space="0" w:color="auto"/>
              <w:left w:val="single" w:sz="4" w:space="0" w:color="auto"/>
              <w:bottom w:val="single" w:sz="4" w:space="0" w:color="auto"/>
              <w:right w:val="single" w:sz="4" w:space="0" w:color="auto"/>
            </w:tcBorders>
          </w:tcPr>
          <w:p w14:paraId="4B586166" w14:textId="77777777" w:rsidR="00C063E3" w:rsidRPr="00535003" w:rsidRDefault="00C063E3">
            <w:pPr>
              <w:pStyle w:val="PargrafodaLista"/>
              <w:numPr>
                <w:ilvl w:val="0"/>
                <w:numId w:val="2"/>
              </w:numPr>
              <w:shd w:val="clear" w:color="auto" w:fill="FFFFFF" w:themeFill="background1"/>
              <w:ind w:left="180" w:firstLine="0"/>
              <w:contextualSpacing/>
              <w:jc w:val="both"/>
              <w:rPr>
                <w:rFonts w:ascii="Times New Roman" w:hAnsi="Times New Roman" w:cs="Times New Roman"/>
              </w:rPr>
            </w:pPr>
          </w:p>
        </w:tc>
        <w:tc>
          <w:tcPr>
            <w:tcW w:w="9923" w:type="dxa"/>
            <w:tcBorders>
              <w:top w:val="single" w:sz="4" w:space="0" w:color="auto"/>
              <w:left w:val="single" w:sz="4" w:space="0" w:color="auto"/>
              <w:bottom w:val="single" w:sz="4" w:space="0" w:color="auto"/>
              <w:right w:val="single" w:sz="4" w:space="0" w:color="auto"/>
            </w:tcBorders>
          </w:tcPr>
          <w:p w14:paraId="189D6691" w14:textId="77777777" w:rsidR="00C063E3" w:rsidRPr="00535003" w:rsidRDefault="00C063E3" w:rsidP="00C063E3">
            <w:pPr>
              <w:shd w:val="clear" w:color="auto" w:fill="FFFFFF" w:themeFill="background1"/>
              <w:jc w:val="both"/>
              <w:rPr>
                <w:rFonts w:ascii="Times New Roman" w:hAnsi="Times New Roman" w:cs="Times New Roman"/>
                <w:b/>
                <w:bCs/>
              </w:rPr>
            </w:pPr>
            <w:r w:rsidRPr="00535003">
              <w:rPr>
                <w:rFonts w:ascii="Times New Roman" w:hAnsi="Times New Roman" w:cs="Times New Roman"/>
                <w:b/>
                <w:bCs/>
              </w:rPr>
              <w:t>Especificação da garantia exigida e das condições de manutenção e assistência técnica, quando for o caso</w:t>
            </w:r>
          </w:p>
          <w:p w14:paraId="341C3126" w14:textId="77777777" w:rsidR="000A332D" w:rsidRPr="000A332D" w:rsidRDefault="000A332D" w:rsidP="000A332D">
            <w:pPr>
              <w:shd w:val="clear" w:color="auto" w:fill="FFFFFF" w:themeFill="background1"/>
              <w:jc w:val="both"/>
              <w:rPr>
                <w:rFonts w:ascii="Times New Roman" w:eastAsia="Times New Roman" w:hAnsi="Times New Roman" w:cs="Times New Roman"/>
                <w:lang w:val="pt-BR" w:eastAsia="pt-BR"/>
              </w:rPr>
            </w:pPr>
            <w:r w:rsidRPr="000A332D">
              <w:rPr>
                <w:rFonts w:ascii="Times New Roman" w:eastAsia="Times New Roman" w:hAnsi="Times New Roman" w:cs="Times New Roman"/>
                <w:lang w:val="pt-BR" w:eastAsia="pt-BR"/>
              </w:rPr>
              <w:t>A contratada deverá garantir o adequado funcionamento dos elementos de decoração e iluminação natalina durante todo o período em que permanecerem instalados no Município.</w:t>
            </w:r>
          </w:p>
          <w:p w14:paraId="389654F9" w14:textId="77777777" w:rsidR="000A332D" w:rsidRPr="000A332D" w:rsidRDefault="000A332D" w:rsidP="000A332D">
            <w:pPr>
              <w:shd w:val="clear" w:color="auto" w:fill="FFFFFF" w:themeFill="background1"/>
              <w:jc w:val="both"/>
              <w:rPr>
                <w:rFonts w:ascii="Times New Roman" w:eastAsia="Times New Roman" w:hAnsi="Times New Roman" w:cs="Times New Roman"/>
                <w:lang w:val="pt-BR" w:eastAsia="pt-BR"/>
              </w:rPr>
            </w:pPr>
            <w:r w:rsidRPr="000A332D">
              <w:rPr>
                <w:rFonts w:ascii="Times New Roman" w:eastAsia="Times New Roman" w:hAnsi="Times New Roman" w:cs="Times New Roman"/>
                <w:lang w:val="pt-BR" w:eastAsia="pt-BR"/>
              </w:rPr>
              <w:t>Durante o período de utilização, a contratada será integralmente responsável pela manutenção preventiva e corretiva dos materiais, equipamentos, estruturas e instalações utilizados na execução do objeto.</w:t>
            </w:r>
          </w:p>
          <w:p w14:paraId="7A46A9F2" w14:textId="77777777" w:rsidR="000A332D" w:rsidRPr="000A332D" w:rsidRDefault="000A332D" w:rsidP="000A332D">
            <w:pPr>
              <w:shd w:val="clear" w:color="auto" w:fill="FFFFFF" w:themeFill="background1"/>
              <w:jc w:val="both"/>
              <w:rPr>
                <w:rFonts w:ascii="Times New Roman" w:eastAsia="Times New Roman" w:hAnsi="Times New Roman" w:cs="Times New Roman"/>
                <w:lang w:val="pt-BR" w:eastAsia="pt-BR"/>
              </w:rPr>
            </w:pPr>
            <w:r w:rsidRPr="000A332D">
              <w:rPr>
                <w:rFonts w:ascii="Times New Roman" w:eastAsia="Times New Roman" w:hAnsi="Times New Roman" w:cs="Times New Roman"/>
                <w:lang w:val="pt-BR" w:eastAsia="pt-BR"/>
              </w:rPr>
              <w:t>Deverá ser disponibilizada assistência técnica para atendimento de falhas, defeitos, interrupções de funcionamento, danos ou demais ocorrências relacionadas à execução dos serviços.</w:t>
            </w:r>
          </w:p>
          <w:p w14:paraId="03F2B2C9" w14:textId="77777777" w:rsidR="000A332D" w:rsidRPr="000A332D" w:rsidRDefault="000A332D" w:rsidP="000A332D">
            <w:pPr>
              <w:shd w:val="clear" w:color="auto" w:fill="FFFFFF" w:themeFill="background1"/>
              <w:jc w:val="both"/>
              <w:rPr>
                <w:rFonts w:ascii="Times New Roman" w:eastAsia="Times New Roman" w:hAnsi="Times New Roman" w:cs="Times New Roman"/>
                <w:lang w:val="pt-BR" w:eastAsia="pt-BR"/>
              </w:rPr>
            </w:pPr>
            <w:r w:rsidRPr="000A332D">
              <w:rPr>
                <w:rFonts w:ascii="Times New Roman" w:eastAsia="Times New Roman" w:hAnsi="Times New Roman" w:cs="Times New Roman"/>
                <w:lang w:val="pt-BR" w:eastAsia="pt-BR"/>
              </w:rPr>
              <w:t>As ocorrências que comprometam a segurança das pessoas, do patrimônio público ou o funcionamento da decoração deverão ser atendidas com prioridade, observados os prazos estabelecidos pela fiscalização de acordo com a gravidade da ocorrência.</w:t>
            </w:r>
          </w:p>
          <w:p w14:paraId="10C184E4" w14:textId="77777777" w:rsidR="000A332D" w:rsidRPr="000A332D" w:rsidRDefault="000A332D" w:rsidP="000A332D">
            <w:pPr>
              <w:shd w:val="clear" w:color="auto" w:fill="FFFFFF" w:themeFill="background1"/>
              <w:jc w:val="both"/>
              <w:rPr>
                <w:rFonts w:ascii="Times New Roman" w:eastAsia="Times New Roman" w:hAnsi="Times New Roman" w:cs="Times New Roman"/>
                <w:lang w:val="pt-BR" w:eastAsia="pt-BR"/>
              </w:rPr>
            </w:pPr>
            <w:r w:rsidRPr="000A332D">
              <w:rPr>
                <w:rFonts w:ascii="Times New Roman" w:eastAsia="Times New Roman" w:hAnsi="Times New Roman" w:cs="Times New Roman"/>
                <w:lang w:val="pt-BR" w:eastAsia="pt-BR"/>
              </w:rPr>
              <w:t>Sempre que necessária a substituição de materiais ou componentes, deverão ser utilizados itens compatíveis e de qualidade igual ou superior aos originalmente empregados.</w:t>
            </w:r>
          </w:p>
          <w:p w14:paraId="6B13D752" w14:textId="77777777" w:rsidR="000A332D" w:rsidRPr="000A332D" w:rsidRDefault="000A332D" w:rsidP="000A332D">
            <w:pPr>
              <w:shd w:val="clear" w:color="auto" w:fill="FFFFFF" w:themeFill="background1"/>
              <w:jc w:val="both"/>
              <w:rPr>
                <w:rFonts w:ascii="Times New Roman" w:eastAsia="Times New Roman" w:hAnsi="Times New Roman" w:cs="Times New Roman"/>
                <w:lang w:val="pt-BR" w:eastAsia="pt-BR"/>
              </w:rPr>
            </w:pPr>
            <w:r w:rsidRPr="000A332D">
              <w:rPr>
                <w:rFonts w:ascii="Times New Roman" w:eastAsia="Times New Roman" w:hAnsi="Times New Roman" w:cs="Times New Roman"/>
                <w:lang w:val="pt-BR" w:eastAsia="pt-BR"/>
              </w:rPr>
              <w:t>Todos os custos de mão de obra, deslocamento, transporte, ferramentas, equipamentos, materiais e demais recursos necessários às manutenções, reparos e substituições decorrentes de falhas relacionadas à execução do objeto serão de responsabilidade da contratada.</w:t>
            </w:r>
          </w:p>
          <w:p w14:paraId="73386357" w14:textId="77777777" w:rsidR="000A332D" w:rsidRPr="000A332D" w:rsidRDefault="000A332D" w:rsidP="000A332D">
            <w:pPr>
              <w:shd w:val="clear" w:color="auto" w:fill="FFFFFF" w:themeFill="background1"/>
              <w:jc w:val="both"/>
              <w:rPr>
                <w:rFonts w:ascii="Times New Roman" w:eastAsia="Times New Roman" w:hAnsi="Times New Roman" w:cs="Times New Roman"/>
                <w:lang w:val="pt-BR" w:eastAsia="pt-BR"/>
              </w:rPr>
            </w:pPr>
            <w:r w:rsidRPr="000A332D">
              <w:rPr>
                <w:rFonts w:ascii="Times New Roman" w:eastAsia="Times New Roman" w:hAnsi="Times New Roman" w:cs="Times New Roman"/>
                <w:lang w:val="pt-BR" w:eastAsia="pt-BR"/>
              </w:rPr>
              <w:t>A eventual garantia oferecida pelo fabricante dos materiais ou equipamentos utilizados não afastará a responsabilidade da contratada perante o Município pelo cumprimento das obrigações contratuais.</w:t>
            </w:r>
          </w:p>
          <w:p w14:paraId="5E8B1186" w14:textId="77777777" w:rsidR="00896ABB" w:rsidRPr="00896ABB" w:rsidRDefault="00896ABB" w:rsidP="00896ABB">
            <w:pPr>
              <w:shd w:val="clear" w:color="auto" w:fill="FFFFFF" w:themeFill="background1"/>
              <w:jc w:val="both"/>
              <w:rPr>
                <w:rFonts w:ascii="Times New Roman" w:eastAsia="Times New Roman" w:hAnsi="Times New Roman" w:cs="Times New Roman"/>
                <w:lang w:val="pt-BR" w:eastAsia="pt-BR"/>
              </w:rPr>
            </w:pPr>
            <w:r w:rsidRPr="00896ABB">
              <w:rPr>
                <w:rFonts w:ascii="Times New Roman" w:eastAsia="Times New Roman" w:hAnsi="Times New Roman" w:cs="Times New Roman"/>
                <w:lang w:val="pt-BR" w:eastAsia="pt-BR"/>
              </w:rPr>
              <w:t>A contratada responderá ainda por eventuais danos causados ao patrimônio público ou a terceiros decorrentes de falhas na instalação, manutenção ou execução dos serviços, quando comprovadamente decorrentes de sua atuação ou omissão, observadas as disposições legais e contratuais aplicáveis.</w:t>
            </w:r>
          </w:p>
          <w:p w14:paraId="2F71E51F" w14:textId="6A363FB0" w:rsidR="00C063E3" w:rsidRPr="00BE22B7" w:rsidRDefault="00896ABB" w:rsidP="00D30170">
            <w:pPr>
              <w:shd w:val="clear" w:color="auto" w:fill="FFFFFF" w:themeFill="background1"/>
              <w:jc w:val="both"/>
              <w:rPr>
                <w:rFonts w:ascii="Times New Roman" w:eastAsia="Times New Roman" w:hAnsi="Times New Roman" w:cs="Times New Roman"/>
                <w:lang w:val="pt-BR" w:eastAsia="pt-BR"/>
              </w:rPr>
            </w:pPr>
            <w:r w:rsidRPr="00896ABB">
              <w:rPr>
                <w:rFonts w:ascii="Times New Roman" w:eastAsia="Times New Roman" w:hAnsi="Times New Roman" w:cs="Times New Roman"/>
                <w:lang w:val="pt-BR" w:eastAsia="pt-BR"/>
              </w:rPr>
              <w:t>As obrigações de manutenção, assistência técnica, reparo e substituição permanecerão vigentes durante todo o período em que os elementos permanecerem instalados, até a conclusão da desmontagem e retirada do objeto, sem prejuízo das responsabilidades legais decorrentes de vícios ou danos constatados posteriormente, quando cabíveis</w:t>
            </w:r>
            <w:r w:rsidR="00D30170" w:rsidRPr="00D30170">
              <w:rPr>
                <w:rFonts w:ascii="Times New Roman" w:eastAsia="Times New Roman" w:hAnsi="Times New Roman" w:cs="Times New Roman"/>
                <w:lang w:val="pt-BR" w:eastAsia="pt-BR"/>
              </w:rPr>
              <w:t>.</w:t>
            </w:r>
          </w:p>
        </w:tc>
      </w:tr>
      <w:tr w:rsidR="00333557" w:rsidRPr="00535003" w14:paraId="085700F3" w14:textId="77777777" w:rsidTr="003E628B">
        <w:tc>
          <w:tcPr>
            <w:tcW w:w="709" w:type="dxa"/>
            <w:tcBorders>
              <w:top w:val="single" w:sz="4" w:space="0" w:color="auto"/>
              <w:left w:val="single" w:sz="4" w:space="0" w:color="auto"/>
              <w:bottom w:val="single" w:sz="4" w:space="0" w:color="auto"/>
              <w:right w:val="single" w:sz="4" w:space="0" w:color="auto"/>
            </w:tcBorders>
          </w:tcPr>
          <w:p w14:paraId="23A741E9" w14:textId="77777777" w:rsidR="00333557" w:rsidRPr="00535003" w:rsidRDefault="00333557">
            <w:pPr>
              <w:pStyle w:val="PargrafodaLista"/>
              <w:numPr>
                <w:ilvl w:val="0"/>
                <w:numId w:val="2"/>
              </w:numPr>
              <w:shd w:val="clear" w:color="auto" w:fill="FFFFFF" w:themeFill="background1"/>
              <w:ind w:left="180" w:firstLine="0"/>
              <w:contextualSpacing/>
              <w:jc w:val="both"/>
              <w:rPr>
                <w:rFonts w:ascii="Times New Roman" w:hAnsi="Times New Roman" w:cs="Times New Roman"/>
              </w:rPr>
            </w:pPr>
          </w:p>
        </w:tc>
        <w:tc>
          <w:tcPr>
            <w:tcW w:w="9923" w:type="dxa"/>
            <w:tcBorders>
              <w:top w:val="single" w:sz="4" w:space="0" w:color="auto"/>
              <w:left w:val="single" w:sz="4" w:space="0" w:color="auto"/>
              <w:bottom w:val="single" w:sz="4" w:space="0" w:color="auto"/>
              <w:right w:val="single" w:sz="4" w:space="0" w:color="auto"/>
            </w:tcBorders>
          </w:tcPr>
          <w:p w14:paraId="1064A37F" w14:textId="3F58BD9D" w:rsidR="00896ABB" w:rsidRPr="00333557" w:rsidRDefault="00333557" w:rsidP="00896ABB">
            <w:pPr>
              <w:shd w:val="clear" w:color="auto" w:fill="FFFFFF" w:themeFill="background1"/>
              <w:jc w:val="both"/>
              <w:rPr>
                <w:rFonts w:ascii="Times New Roman" w:hAnsi="Times New Roman" w:cs="Times New Roman"/>
                <w:lang w:val="pt-BR"/>
              </w:rPr>
            </w:pPr>
            <w:r w:rsidRPr="00333557">
              <w:rPr>
                <w:rFonts w:ascii="Times New Roman" w:hAnsi="Times New Roman" w:cs="Times New Roman"/>
                <w:b/>
                <w:bCs/>
                <w:lang w:val="pt-BR"/>
              </w:rPr>
              <w:t xml:space="preserve">OBRIGAÇÕES </w:t>
            </w:r>
          </w:p>
          <w:p w14:paraId="309063A2"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lang w:val="pt-BR"/>
              </w:rPr>
              <w:lastRenderedPageBreak/>
              <w:t>Caberá à CONTRATADA:</w:t>
            </w:r>
          </w:p>
          <w:p w14:paraId="2E4AF945"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a)</w:t>
            </w:r>
            <w:r w:rsidRPr="00896ABB">
              <w:rPr>
                <w:rFonts w:ascii="Times New Roman" w:hAnsi="Times New Roman" w:cs="Times New Roman"/>
                <w:lang w:val="pt-BR"/>
              </w:rPr>
              <w:t xml:space="preserve"> Executar integralmente o objeto contratado, adotando todas as providências necessárias à adequada prestação dos serviços de locação, transporte, montagem, instalação, manutenção, desmontagem e retirada dos elementos de decoração e iluminação natalina, responsabilizando-se pelo fiel cumprimento das condições estabelecidas neste Termo de Referência, na proposta vencedora e no contrato;</w:t>
            </w:r>
          </w:p>
          <w:p w14:paraId="0D49A77B"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b)</w:t>
            </w:r>
            <w:r w:rsidRPr="00896ABB">
              <w:rPr>
                <w:rFonts w:ascii="Times New Roman" w:hAnsi="Times New Roman" w:cs="Times New Roman"/>
                <w:lang w:val="pt-BR"/>
              </w:rPr>
              <w:t xml:space="preserve"> Manter, durante toda a execução contratual, todas as condições de habilitação e qualificação exigidas na licitação;</w:t>
            </w:r>
          </w:p>
          <w:p w14:paraId="5DAAE43C"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c)</w:t>
            </w:r>
            <w:r w:rsidRPr="00896ABB">
              <w:rPr>
                <w:rFonts w:ascii="Times New Roman" w:hAnsi="Times New Roman" w:cs="Times New Roman"/>
                <w:lang w:val="pt-BR"/>
              </w:rPr>
              <w:t xml:space="preserve"> Prestar todos os esclarecimentos e informações solicitados pela CONTRATANTE, atendendo prontamente às orientações da fiscalização;</w:t>
            </w:r>
          </w:p>
          <w:p w14:paraId="0002C7BD"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d)</w:t>
            </w:r>
            <w:r w:rsidRPr="00896ABB">
              <w:rPr>
                <w:rFonts w:ascii="Times New Roman" w:hAnsi="Times New Roman" w:cs="Times New Roman"/>
                <w:lang w:val="pt-BR"/>
              </w:rPr>
              <w:t xml:space="preserve"> Executar os serviços de acordo com as especificações técnicas, quantitativos, locais, cronograma e demais condições estabelecidas pela CONTRATANTE;</w:t>
            </w:r>
          </w:p>
          <w:p w14:paraId="05B54D65"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e)</w:t>
            </w:r>
            <w:r w:rsidRPr="00896ABB">
              <w:rPr>
                <w:rFonts w:ascii="Times New Roman" w:hAnsi="Times New Roman" w:cs="Times New Roman"/>
                <w:lang w:val="pt-BR"/>
              </w:rPr>
              <w:t xml:space="preserve"> Arcar integralmente com os custos de transporte, carga, descarga, deslocamento, montagem, instalação, manutenção, desmontagem e retirada dos materiais, bem como com ferramentas, equipamentos, veículos, equipamentos de proteção individual e demais recursos necessários à execução do objeto;</w:t>
            </w:r>
          </w:p>
          <w:p w14:paraId="1766C3DB"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f)</w:t>
            </w:r>
            <w:r w:rsidRPr="00896ABB">
              <w:rPr>
                <w:rFonts w:ascii="Times New Roman" w:hAnsi="Times New Roman" w:cs="Times New Roman"/>
                <w:lang w:val="pt-BR"/>
              </w:rPr>
              <w:t xml:space="preserve"> Providenciar que toda a decoração e iluminação natalina esteja </w:t>
            </w:r>
            <w:r w:rsidRPr="00896ABB">
              <w:rPr>
                <w:rFonts w:ascii="Times New Roman" w:hAnsi="Times New Roman" w:cs="Times New Roman"/>
                <w:b/>
                <w:bCs/>
                <w:lang w:val="pt-BR"/>
              </w:rPr>
              <w:t>integralmente instalada, testada e em pleno funcionamento até o dia 20 de novembro de 2026</w:t>
            </w:r>
            <w:r w:rsidRPr="00896ABB">
              <w:rPr>
                <w:rFonts w:ascii="Times New Roman" w:hAnsi="Times New Roman" w:cs="Times New Roman"/>
                <w:lang w:val="pt-BR"/>
              </w:rPr>
              <w:t>, nos locais definidos pela Administração, ficando a conclusão da instalação condicionada à vistoria e aceite da fiscalização;</w:t>
            </w:r>
          </w:p>
          <w:p w14:paraId="5C7477A7"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g)</w:t>
            </w:r>
            <w:r w:rsidRPr="00896ABB">
              <w:rPr>
                <w:rFonts w:ascii="Times New Roman" w:hAnsi="Times New Roman" w:cs="Times New Roman"/>
                <w:lang w:val="pt-BR"/>
              </w:rPr>
              <w:t xml:space="preserve"> Manter os elementos decorativos e a iluminação em adequado estado de conservação, segurança e funcionamento durante todo o período de utilização, compreendido entre a conclusão da instalação e o início da desmontagem, previsto a partir de </w:t>
            </w:r>
            <w:r w:rsidRPr="00896ABB">
              <w:rPr>
                <w:rFonts w:ascii="Times New Roman" w:hAnsi="Times New Roman" w:cs="Times New Roman"/>
                <w:b/>
                <w:bCs/>
                <w:lang w:val="pt-BR"/>
              </w:rPr>
              <w:t>06 de janeiro de 2027</w:t>
            </w:r>
            <w:r w:rsidRPr="00896ABB">
              <w:rPr>
                <w:rFonts w:ascii="Times New Roman" w:hAnsi="Times New Roman" w:cs="Times New Roman"/>
                <w:lang w:val="pt-BR"/>
              </w:rPr>
              <w:t>;</w:t>
            </w:r>
          </w:p>
          <w:p w14:paraId="7B1F3342"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h)</w:t>
            </w:r>
            <w:r w:rsidRPr="00896ABB">
              <w:rPr>
                <w:rFonts w:ascii="Times New Roman" w:hAnsi="Times New Roman" w:cs="Times New Roman"/>
                <w:lang w:val="pt-BR"/>
              </w:rPr>
              <w:t xml:space="preserve"> Executar os serviços em conformidade com as características, especificações e padrões técnicos estabelecidos no Termo de Referência, sujeitando-se à fiscalização e à aprovação da CONTRATANTE;</w:t>
            </w:r>
          </w:p>
          <w:p w14:paraId="76FE52E6"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i)</w:t>
            </w:r>
            <w:r w:rsidRPr="00896ABB">
              <w:rPr>
                <w:rFonts w:ascii="Times New Roman" w:hAnsi="Times New Roman" w:cs="Times New Roman"/>
                <w:lang w:val="pt-BR"/>
              </w:rPr>
              <w:t xml:space="preserve"> Atender às solicitações de reparo, manutenção ou correção de falhas formuladas pela fiscalização, providenciando o atendimento, sempre que possível, no prazo máximo de </w:t>
            </w:r>
            <w:r w:rsidRPr="00896ABB">
              <w:rPr>
                <w:rFonts w:ascii="Times New Roman" w:hAnsi="Times New Roman" w:cs="Times New Roman"/>
                <w:b/>
                <w:bCs/>
                <w:lang w:val="pt-BR"/>
              </w:rPr>
              <w:t>24 (vinte e quatro) horas</w:t>
            </w:r>
            <w:r w:rsidRPr="00896ABB">
              <w:rPr>
                <w:rFonts w:ascii="Times New Roman" w:hAnsi="Times New Roman" w:cs="Times New Roman"/>
                <w:lang w:val="pt-BR"/>
              </w:rPr>
              <w:t>, ou em prazo inferior quando a ocorrência representar risco à segurança de pessoas, ao patrimônio público ou comprometer significativamente o funcionamento da decoração;</w:t>
            </w:r>
          </w:p>
          <w:p w14:paraId="15BF3F5D"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j)</w:t>
            </w:r>
            <w:r w:rsidRPr="00896ABB">
              <w:rPr>
                <w:rFonts w:ascii="Times New Roman" w:hAnsi="Times New Roman" w:cs="Times New Roman"/>
                <w:lang w:val="pt-BR"/>
              </w:rPr>
              <w:t xml:space="preserve"> Retirar, às suas expensas e no prazo determinado pela fiscalização, materiais, equipamentos ou componentes que sejam rejeitados por desconformidade, bem como corrigir ou refazer os serviços que apresentarem falhas ou execução inadequada;</w:t>
            </w:r>
          </w:p>
          <w:p w14:paraId="64EE855C"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k)</w:t>
            </w:r>
            <w:r w:rsidRPr="00896ABB">
              <w:rPr>
                <w:rFonts w:ascii="Times New Roman" w:hAnsi="Times New Roman" w:cs="Times New Roman"/>
                <w:lang w:val="pt-BR"/>
              </w:rPr>
              <w:t xml:space="preserve"> Substituir imediatamente ou no prazo determinado pela fiscalização os materiais, equipamentos ou componentes que apresentarem defeitos, danos ou desconformidades, utilizando itens compatíveis e de qualidade igual ou superior aos originalmente empregados;</w:t>
            </w:r>
          </w:p>
          <w:p w14:paraId="2D7F0B91"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l)</w:t>
            </w:r>
            <w:r w:rsidRPr="00896ABB">
              <w:rPr>
                <w:rFonts w:ascii="Times New Roman" w:hAnsi="Times New Roman" w:cs="Times New Roman"/>
                <w:lang w:val="pt-BR"/>
              </w:rPr>
              <w:t xml:space="preserve"> Cumprir rigorosamente os prazos, locais, horários e demais condições estabelecidas pela CONTRATANTE para execução dos serviços;</w:t>
            </w:r>
          </w:p>
          <w:p w14:paraId="7DEB77CA"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m)</w:t>
            </w:r>
            <w:r w:rsidRPr="00896ABB">
              <w:rPr>
                <w:rFonts w:ascii="Times New Roman" w:hAnsi="Times New Roman" w:cs="Times New Roman"/>
                <w:lang w:val="pt-BR"/>
              </w:rPr>
              <w:t xml:space="preserve"> Responder pelos danos causados direta ou indiretamente ao patrimônio da CONTRATANTE ou de terceiros, quando decorrentes de ação ou omissão da CONTRATADA, de seus empregados, prepostos ou subcontratados autorizados;</w:t>
            </w:r>
          </w:p>
          <w:p w14:paraId="4D5F707A"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n)</w:t>
            </w:r>
            <w:r w:rsidRPr="00896ABB">
              <w:rPr>
                <w:rFonts w:ascii="Times New Roman" w:hAnsi="Times New Roman" w:cs="Times New Roman"/>
                <w:lang w:val="pt-BR"/>
              </w:rPr>
              <w:t xml:space="preserve"> Emitir e encaminhar à CONTRATANTE a respectiva Nota Fiscal Eletrônica, acompanhada dos documentos exigidos para o pagamento, observadas as condições estabelecidas no contrato;</w:t>
            </w:r>
          </w:p>
          <w:p w14:paraId="616AC7F8"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o)</w:t>
            </w:r>
            <w:r w:rsidRPr="00896ABB">
              <w:rPr>
                <w:rFonts w:ascii="Times New Roman" w:hAnsi="Times New Roman" w:cs="Times New Roman"/>
                <w:lang w:val="pt-BR"/>
              </w:rPr>
              <w:t xml:space="preserve"> Priorizar, sempre que tecnicamente possível, a utilização de materiais duráveis, reutilizáveis e de menor impacto ambiental, bem como equipamentos e sistemas de iluminação de baixo consumo energético, sem prejuízo do atendimento às especificações mínimas estabelecidas no Termo de Referência;</w:t>
            </w:r>
          </w:p>
          <w:p w14:paraId="58865227"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p)</w:t>
            </w:r>
            <w:r w:rsidRPr="00896ABB">
              <w:rPr>
                <w:rFonts w:ascii="Times New Roman" w:hAnsi="Times New Roman" w:cs="Times New Roman"/>
                <w:lang w:val="pt-BR"/>
              </w:rPr>
              <w:t xml:space="preserve"> Arcar com todas as despesas relativas a frete, transporte, carga, descarga e movimentação dos materiais e equipamentos necessários à execução do objeto;</w:t>
            </w:r>
          </w:p>
          <w:p w14:paraId="340A92F0"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q)</w:t>
            </w:r>
            <w:r w:rsidRPr="00896ABB">
              <w:rPr>
                <w:rFonts w:ascii="Times New Roman" w:hAnsi="Times New Roman" w:cs="Times New Roman"/>
                <w:lang w:val="pt-BR"/>
              </w:rPr>
              <w:t xml:space="preserve"> Sinalizar e isolar adequadamente os locais onde estiverem sendo realizados os serviços, utilizando placas, cones, fitas, barreiras e demais dispositivos de segurança necessários para prevenir acidentes e garantir a segurança de pedestres, trabalhadores e demais usuários dos espaços públicos;</w:t>
            </w:r>
          </w:p>
          <w:p w14:paraId="14B3C2D4"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lastRenderedPageBreak/>
              <w:t>r)</w:t>
            </w:r>
            <w:r w:rsidRPr="00896ABB">
              <w:rPr>
                <w:rFonts w:ascii="Times New Roman" w:hAnsi="Times New Roman" w:cs="Times New Roman"/>
                <w:lang w:val="pt-BR"/>
              </w:rPr>
              <w:t xml:space="preserve"> Executar as instalações elétricas e demais serviços correlatos de acordo com as normas técnicas aplicáveis, especialmente as normas da ABNT e os requisitos de segurança previstos na </w:t>
            </w:r>
            <w:r w:rsidRPr="00896ABB">
              <w:rPr>
                <w:rFonts w:ascii="Times New Roman" w:hAnsi="Times New Roman" w:cs="Times New Roman"/>
                <w:b/>
                <w:bCs/>
                <w:lang w:val="pt-BR"/>
              </w:rPr>
              <w:t>NR-10 – Segurança em Instalações e Serviços em Eletricidade</w:t>
            </w:r>
            <w:r w:rsidRPr="00896ABB">
              <w:rPr>
                <w:rFonts w:ascii="Times New Roman" w:hAnsi="Times New Roman" w:cs="Times New Roman"/>
                <w:lang w:val="pt-BR"/>
              </w:rPr>
              <w:t>, quando aplicáveis;</w:t>
            </w:r>
          </w:p>
          <w:p w14:paraId="4F45F6FD"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s)</w:t>
            </w:r>
            <w:r w:rsidRPr="00896ABB">
              <w:rPr>
                <w:rFonts w:ascii="Times New Roman" w:hAnsi="Times New Roman" w:cs="Times New Roman"/>
                <w:lang w:val="pt-BR"/>
              </w:rPr>
              <w:t xml:space="preserve"> Fornecer e instalar todo o cabeamento, extensões, conectores, dispositivos de proteção e demais componentes necessários ao funcionamento da iluminação, inclusive realizando as adequações necessárias nas instalações utilizadas, desde que tecnicamente viáveis e autorizadas pela Administração;</w:t>
            </w:r>
          </w:p>
          <w:p w14:paraId="4A2115AF"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t)</w:t>
            </w:r>
            <w:r w:rsidRPr="00896ABB">
              <w:rPr>
                <w:rFonts w:ascii="Times New Roman" w:hAnsi="Times New Roman" w:cs="Times New Roman"/>
                <w:lang w:val="pt-BR"/>
              </w:rPr>
              <w:t xml:space="preserve"> Utilizar cabos e demais materiais elétricos compatíveis com a carga instalada, o ambiente de utilização e as normas técnicas aplicáveis, observando as especificações mínimas estabelecidas neste Termo de Referência;</w:t>
            </w:r>
          </w:p>
          <w:p w14:paraId="7249C93E"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u)</w:t>
            </w:r>
            <w:r w:rsidRPr="00896ABB">
              <w:rPr>
                <w:rFonts w:ascii="Times New Roman" w:hAnsi="Times New Roman" w:cs="Times New Roman"/>
                <w:lang w:val="pt-BR"/>
              </w:rPr>
              <w:t xml:space="preserve"> Garantir que todas as conexões elétricas sejam devidamente protegidas, isoladas e executadas com acabamento adequado, de modo a evitar riscos de choque elétrico, curto-circuito, aquecimento ou outros acidentes;</w:t>
            </w:r>
          </w:p>
          <w:p w14:paraId="13BA343B"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v)</w:t>
            </w:r>
            <w:r w:rsidRPr="00896ABB">
              <w:rPr>
                <w:rFonts w:ascii="Times New Roman" w:hAnsi="Times New Roman" w:cs="Times New Roman"/>
                <w:lang w:val="pt-BR"/>
              </w:rPr>
              <w:t xml:space="preserve"> Disponibilizar os veículos, equipamentos, ferramentas e demais recursos necessários à execução dos serviços, mantendo-os em condições adequadas de utilização e segurança;</w:t>
            </w:r>
          </w:p>
          <w:p w14:paraId="697273B4"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w)</w:t>
            </w:r>
            <w:r w:rsidRPr="00896ABB">
              <w:rPr>
                <w:rFonts w:ascii="Times New Roman" w:hAnsi="Times New Roman" w:cs="Times New Roman"/>
                <w:lang w:val="pt-BR"/>
              </w:rPr>
              <w:t xml:space="preserve"> Arcar com todas as despesas decorrentes da execução dos serviços, incluindo transporte, alimentação, hospedagem, deslocamentos, diárias, mão de obra, encargos sociais, trabalhistas, previdenciários, fiscais e comerciais, seguros e demais custos relacionados à execução contratual;</w:t>
            </w:r>
          </w:p>
          <w:p w14:paraId="66CDAA0A"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x)</w:t>
            </w:r>
            <w:r w:rsidRPr="00896ABB">
              <w:rPr>
                <w:rFonts w:ascii="Times New Roman" w:hAnsi="Times New Roman" w:cs="Times New Roman"/>
                <w:lang w:val="pt-BR"/>
              </w:rPr>
              <w:t xml:space="preserve"> Cumprir integralmente as normas de segurança, higiene e medicina do trabalho, fornecendo aos seus empregados e demais profissionais envolvidos os equipamentos de proteção individual e coletiva necessários à execução segura dos serviços;</w:t>
            </w:r>
          </w:p>
          <w:p w14:paraId="7B011FD0"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y)</w:t>
            </w:r>
            <w:r w:rsidRPr="00896ABB">
              <w:rPr>
                <w:rFonts w:ascii="Times New Roman" w:hAnsi="Times New Roman" w:cs="Times New Roman"/>
                <w:lang w:val="pt-BR"/>
              </w:rPr>
              <w:t xml:space="preserve"> Responsabilizar-se pela segurança de seus empregados, prepostos e demais profissionais envolvidos na execução do objeto, respondendo pelos encargos, riscos, perdas e danos decorrentes de acidentes de trabalho, na forma da legislação aplicável;</w:t>
            </w:r>
          </w:p>
          <w:p w14:paraId="752E7B20"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z)</w:t>
            </w:r>
            <w:r w:rsidRPr="00896ABB">
              <w:rPr>
                <w:rFonts w:ascii="Times New Roman" w:hAnsi="Times New Roman" w:cs="Times New Roman"/>
                <w:lang w:val="pt-BR"/>
              </w:rPr>
              <w:t xml:space="preserve"> Providenciar, quando legalmente exigível em razão da natureza dos serviços, as respectivas </w:t>
            </w:r>
            <w:r w:rsidRPr="00896ABB">
              <w:rPr>
                <w:rFonts w:ascii="Times New Roman" w:hAnsi="Times New Roman" w:cs="Times New Roman"/>
                <w:b/>
                <w:bCs/>
                <w:lang w:val="pt-BR"/>
              </w:rPr>
              <w:t>ARTs, RRTs e/ou TRTs</w:t>
            </w:r>
            <w:r w:rsidRPr="00896ABB">
              <w:rPr>
                <w:rFonts w:ascii="Times New Roman" w:hAnsi="Times New Roman" w:cs="Times New Roman"/>
                <w:lang w:val="pt-BR"/>
              </w:rPr>
              <w:t>, junto ao conselho profissional competente, antes do início da execução dos serviços que as exigirem, apresentando os respectivos comprovantes à CONTRATANTE;</w:t>
            </w:r>
          </w:p>
          <w:p w14:paraId="1336718A"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aa)</w:t>
            </w:r>
            <w:r w:rsidRPr="00896ABB">
              <w:rPr>
                <w:rFonts w:ascii="Times New Roman" w:hAnsi="Times New Roman" w:cs="Times New Roman"/>
                <w:lang w:val="pt-BR"/>
              </w:rPr>
              <w:t xml:space="preserve"> Coordenar, quando necessário, a interação com concessionárias de energia elétrica, empresas responsáveis por infraestrutura e demais órgãos ou entidades envolvidos na execução dos serviços, observadas as atribuições e responsabilidades de cada parte;</w:t>
            </w:r>
          </w:p>
          <w:p w14:paraId="2AAE78CD"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bb)</w:t>
            </w:r>
            <w:r w:rsidRPr="00896ABB">
              <w:rPr>
                <w:rFonts w:ascii="Times New Roman" w:hAnsi="Times New Roman" w:cs="Times New Roman"/>
                <w:lang w:val="pt-BR"/>
              </w:rPr>
              <w:t xml:space="preserve"> Não subcontratar, total ou parcialmente, o objeto contratado sem a prévia e expressa autorização da CONTRATANTE, observadas as condições estabelecidas na legislação e no instrumento contratual;</w:t>
            </w:r>
          </w:p>
          <w:p w14:paraId="025D16C2"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cc)</w:t>
            </w:r>
            <w:r w:rsidRPr="00896ABB">
              <w:rPr>
                <w:rFonts w:ascii="Times New Roman" w:hAnsi="Times New Roman" w:cs="Times New Roman"/>
                <w:lang w:val="pt-BR"/>
              </w:rPr>
              <w:t xml:space="preserve"> Manter os locais de execução organizados e limpos durante a montagem, manutenção e desmontagem, promovendo a retirada dos resíduos e materiais decorrentes dos serviços;</w:t>
            </w:r>
          </w:p>
          <w:p w14:paraId="483ED27D"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dd)</w:t>
            </w:r>
            <w:r w:rsidRPr="00896ABB">
              <w:rPr>
                <w:rFonts w:ascii="Times New Roman" w:hAnsi="Times New Roman" w:cs="Times New Roman"/>
                <w:lang w:val="pt-BR"/>
              </w:rPr>
              <w:t xml:space="preserve"> Realizar a desmontagem e retirada integral dos elementos decorativos a partir de </w:t>
            </w:r>
            <w:r w:rsidRPr="00896ABB">
              <w:rPr>
                <w:rFonts w:ascii="Times New Roman" w:hAnsi="Times New Roman" w:cs="Times New Roman"/>
                <w:b/>
                <w:bCs/>
                <w:lang w:val="pt-BR"/>
              </w:rPr>
              <w:t>06 de janeiro de 2027</w:t>
            </w:r>
            <w:r w:rsidRPr="00896ABB">
              <w:rPr>
                <w:rFonts w:ascii="Times New Roman" w:hAnsi="Times New Roman" w:cs="Times New Roman"/>
                <w:lang w:val="pt-BR"/>
              </w:rPr>
              <w:t>, conforme programação definida pela CONTRATANTE, deixando os locais utilizados devidamente limpos e desimpedidos;</w:t>
            </w:r>
          </w:p>
          <w:p w14:paraId="2D1DE03A"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ee)</w:t>
            </w:r>
            <w:r w:rsidRPr="00896ABB">
              <w:rPr>
                <w:rFonts w:ascii="Times New Roman" w:hAnsi="Times New Roman" w:cs="Times New Roman"/>
                <w:lang w:val="pt-BR"/>
              </w:rPr>
              <w:t xml:space="preserve"> Responsabilizar-se pela adequada retirada, transporte e destinação dos materiais e resíduos decorrentes da desmontagem, observadas as normas ambientais aplicáveis;</w:t>
            </w:r>
          </w:p>
          <w:p w14:paraId="6E2FE13E"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ff)</w:t>
            </w:r>
            <w:r w:rsidRPr="00896ABB">
              <w:rPr>
                <w:rFonts w:ascii="Times New Roman" w:hAnsi="Times New Roman" w:cs="Times New Roman"/>
                <w:lang w:val="pt-BR"/>
              </w:rPr>
              <w:t xml:space="preserve"> Comunicar imediatamente à fiscalização qualquer ocorrência que possa comprometer o cumprimento dos prazos, a segurança das instalações ou a adequada execução do objeto;</w:t>
            </w:r>
          </w:p>
          <w:p w14:paraId="3DE0EF00"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gg)</w:t>
            </w:r>
            <w:r w:rsidRPr="00896ABB">
              <w:rPr>
                <w:rFonts w:ascii="Times New Roman" w:hAnsi="Times New Roman" w:cs="Times New Roman"/>
                <w:lang w:val="pt-BR"/>
              </w:rPr>
              <w:t xml:space="preserve"> Cumprir as determinações da fiscalização, desde que relacionadas ao objeto contratado e às condições estabelecidas no Termo de Referência e no contrato;</w:t>
            </w:r>
          </w:p>
          <w:p w14:paraId="793DA6FE"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hh)</w:t>
            </w:r>
            <w:r w:rsidRPr="00896ABB">
              <w:rPr>
                <w:rFonts w:ascii="Times New Roman" w:hAnsi="Times New Roman" w:cs="Times New Roman"/>
                <w:lang w:val="pt-BR"/>
              </w:rPr>
              <w:t xml:space="preserve"> Responder pela qualidade, segurança, funcionalidade e adequação dos serviços durante todo o período de execução contratual, sem prejuízo das demais responsabilidades previstas na legislação.</w:t>
            </w:r>
          </w:p>
          <w:p w14:paraId="4D3C4FDD" w14:textId="77777777" w:rsidR="00896ABB" w:rsidRPr="00896ABB" w:rsidRDefault="00896ABB" w:rsidP="00896ABB">
            <w:pPr>
              <w:shd w:val="clear" w:color="auto" w:fill="FFFFFF" w:themeFill="background1"/>
              <w:jc w:val="both"/>
              <w:rPr>
                <w:rFonts w:ascii="Times New Roman" w:hAnsi="Times New Roman" w:cs="Times New Roman"/>
                <w:b/>
                <w:bCs/>
                <w:lang w:val="pt-BR"/>
              </w:rPr>
            </w:pPr>
            <w:r w:rsidRPr="00896ABB">
              <w:rPr>
                <w:rFonts w:ascii="Times New Roman" w:hAnsi="Times New Roman" w:cs="Times New Roman"/>
                <w:b/>
                <w:bCs/>
                <w:lang w:val="pt-BR"/>
              </w:rPr>
              <w:t>OBRIGAÇÕES DA CONTRATANTE</w:t>
            </w:r>
          </w:p>
          <w:p w14:paraId="6B5E23FB"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a)</w:t>
            </w:r>
            <w:r w:rsidRPr="00896ABB">
              <w:rPr>
                <w:rFonts w:ascii="Times New Roman" w:hAnsi="Times New Roman" w:cs="Times New Roman"/>
                <w:lang w:val="pt-BR"/>
              </w:rPr>
              <w:t xml:space="preserve"> Disponibilizar à CONTRATADA os locais públicos destinados à instalação da decoração e iluminação natalina, indicando os pontos e áreas que deverão ser atendidos;</w:t>
            </w:r>
          </w:p>
          <w:p w14:paraId="15974C72"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lastRenderedPageBreak/>
              <w:t>b)</w:t>
            </w:r>
            <w:r w:rsidRPr="00896ABB">
              <w:rPr>
                <w:rFonts w:ascii="Times New Roman" w:hAnsi="Times New Roman" w:cs="Times New Roman"/>
                <w:lang w:val="pt-BR"/>
              </w:rPr>
              <w:t xml:space="preserve"> Informar à CONTRATADA, em tempo hábil, o cronograma, os locais de instalação e as orientações necessárias à execução dos serviços;</w:t>
            </w:r>
          </w:p>
          <w:p w14:paraId="685C796B"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c)</w:t>
            </w:r>
            <w:r w:rsidRPr="00896ABB">
              <w:rPr>
                <w:rFonts w:ascii="Times New Roman" w:hAnsi="Times New Roman" w:cs="Times New Roman"/>
                <w:lang w:val="pt-BR"/>
              </w:rPr>
              <w:t xml:space="preserve"> Disponibilizar, quando existentes e tecnicamente adequados, os pontos de energia elétrica necessários ao funcionamento da decoração, ficando a CONTRATADA responsável pelas instalações, cabeamentos, conexões, extensões e demais componentes necessários à execução do objeto, conforme estabelecido no Termo de Referência;</w:t>
            </w:r>
          </w:p>
          <w:p w14:paraId="3EAAED11"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d)</w:t>
            </w:r>
            <w:r w:rsidRPr="00896ABB">
              <w:rPr>
                <w:rFonts w:ascii="Times New Roman" w:hAnsi="Times New Roman" w:cs="Times New Roman"/>
                <w:lang w:val="pt-BR"/>
              </w:rPr>
              <w:t xml:space="preserve"> Acompanhar e fiscalizar a execução dos serviços, por meio de servidor formalmente designado;</w:t>
            </w:r>
          </w:p>
          <w:p w14:paraId="3E556DEE" w14:textId="48CC6D7C"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e)</w:t>
            </w:r>
            <w:r w:rsidRPr="00896ABB">
              <w:rPr>
                <w:rFonts w:ascii="Times New Roman" w:hAnsi="Times New Roman" w:cs="Times New Roman"/>
                <w:lang w:val="pt-BR"/>
              </w:rPr>
              <w:t xml:space="preserve"> Comunicar à CONTRATADAS eventuais falhas, irregularidades ou desconformidades identificadas durante a execução, estabelecendo prazo para sua correção, quando necessário;</w:t>
            </w:r>
          </w:p>
          <w:p w14:paraId="6E672B9C"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f)</w:t>
            </w:r>
            <w:r w:rsidRPr="00896ABB">
              <w:rPr>
                <w:rFonts w:ascii="Times New Roman" w:hAnsi="Times New Roman" w:cs="Times New Roman"/>
                <w:lang w:val="pt-BR"/>
              </w:rPr>
              <w:t xml:space="preserve"> Receber e verificar os serviços executados, observando as condições estabelecidas no Termo de Referência e no contrato;</w:t>
            </w:r>
          </w:p>
          <w:p w14:paraId="0700EBF2"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g)</w:t>
            </w:r>
            <w:r w:rsidRPr="00896ABB">
              <w:rPr>
                <w:rFonts w:ascii="Times New Roman" w:hAnsi="Times New Roman" w:cs="Times New Roman"/>
                <w:lang w:val="pt-BR"/>
              </w:rPr>
              <w:t xml:space="preserve"> Efetuar os pagamentos devidos à CONTRATADA, após o cumprimento das condições estabelecidas para o pagamento e o regular atesto da despesa;</w:t>
            </w:r>
          </w:p>
          <w:p w14:paraId="49686886"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h)</w:t>
            </w:r>
            <w:r w:rsidRPr="00896ABB">
              <w:rPr>
                <w:rFonts w:ascii="Times New Roman" w:hAnsi="Times New Roman" w:cs="Times New Roman"/>
                <w:lang w:val="pt-BR"/>
              </w:rPr>
              <w:t xml:space="preserve"> Fornecer as informações e orientações necessárias para a adequada execução do objeto;</w:t>
            </w:r>
          </w:p>
          <w:p w14:paraId="457EACB4"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i)</w:t>
            </w:r>
            <w:r w:rsidRPr="00896ABB">
              <w:rPr>
                <w:rFonts w:ascii="Times New Roman" w:hAnsi="Times New Roman" w:cs="Times New Roman"/>
                <w:lang w:val="pt-BR"/>
              </w:rPr>
              <w:t xml:space="preserve"> Permitir o acesso dos empregados e prepostos da CONTRATADA aos locais necessários à execução dos serviços, observadas as regras de segurança e funcionamento de cada unidade ou espaço público;</w:t>
            </w:r>
          </w:p>
          <w:p w14:paraId="27B44EEF" w14:textId="77777777" w:rsidR="00896ABB" w:rsidRPr="00896ABB" w:rsidRDefault="00896ABB" w:rsidP="00896ABB">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j)</w:t>
            </w:r>
            <w:r w:rsidRPr="00896ABB">
              <w:rPr>
                <w:rFonts w:ascii="Times New Roman" w:hAnsi="Times New Roman" w:cs="Times New Roman"/>
                <w:lang w:val="pt-BR"/>
              </w:rPr>
              <w:t xml:space="preserve"> Designar formalmente o gestor e o fiscal do contrato, nos termos da legislação aplicável;</w:t>
            </w:r>
          </w:p>
          <w:p w14:paraId="6298508C" w14:textId="7B9A281A" w:rsidR="00333557" w:rsidRPr="00896ABB" w:rsidRDefault="00896ABB" w:rsidP="00C063E3">
            <w:pPr>
              <w:shd w:val="clear" w:color="auto" w:fill="FFFFFF" w:themeFill="background1"/>
              <w:jc w:val="both"/>
              <w:rPr>
                <w:rFonts w:ascii="Times New Roman" w:hAnsi="Times New Roman" w:cs="Times New Roman"/>
                <w:lang w:val="pt-BR"/>
              </w:rPr>
            </w:pPr>
            <w:r w:rsidRPr="00896ABB">
              <w:rPr>
                <w:rFonts w:ascii="Times New Roman" w:hAnsi="Times New Roman" w:cs="Times New Roman"/>
                <w:b/>
                <w:bCs/>
                <w:lang w:val="pt-BR"/>
              </w:rPr>
              <w:t>k)</w:t>
            </w:r>
            <w:r w:rsidRPr="00896ABB">
              <w:rPr>
                <w:rFonts w:ascii="Times New Roman" w:hAnsi="Times New Roman" w:cs="Times New Roman"/>
                <w:lang w:val="pt-BR"/>
              </w:rPr>
              <w:t xml:space="preserve"> Notificar a CONTRATADA sobre quaisquer ocorrências relacionadas à execução contratual que demandem providências, sem prejuízo das demais prerrogativas asseguradas à Administração pela legislação e pelo contrato.</w:t>
            </w:r>
          </w:p>
        </w:tc>
      </w:tr>
    </w:tbl>
    <w:p w14:paraId="1F6A6F01" w14:textId="77777777" w:rsidR="00AC5420" w:rsidRPr="00535003" w:rsidRDefault="00AC5420" w:rsidP="00535003">
      <w:pPr>
        <w:jc w:val="center"/>
        <w:rPr>
          <w:rFonts w:ascii="Times New Roman" w:eastAsia="Times New Roman" w:hAnsi="Times New Roman" w:cs="Times New Roman"/>
          <w:bCs/>
        </w:rPr>
      </w:pPr>
    </w:p>
    <w:p w14:paraId="51312B57" w14:textId="77777777" w:rsidR="00AC5420" w:rsidRPr="00535003" w:rsidRDefault="00AC5420" w:rsidP="00535003">
      <w:pPr>
        <w:jc w:val="center"/>
        <w:rPr>
          <w:rFonts w:ascii="Times New Roman" w:eastAsia="Times New Roman" w:hAnsi="Times New Roman" w:cs="Times New Roman"/>
          <w:bCs/>
        </w:rPr>
      </w:pPr>
    </w:p>
    <w:p w14:paraId="3030A68E" w14:textId="27C41CEF" w:rsidR="00F22594" w:rsidRPr="003F6167" w:rsidRDefault="00F22594" w:rsidP="00F22594">
      <w:pPr>
        <w:jc w:val="right"/>
        <w:rPr>
          <w:rFonts w:ascii="Times New Roman" w:hAnsi="Times New Roman" w:cs="Times New Roman"/>
        </w:rPr>
      </w:pPr>
      <w:r w:rsidRPr="003F6167">
        <w:rPr>
          <w:rFonts w:ascii="Times New Roman" w:eastAsia="Arial" w:hAnsi="Times New Roman" w:cs="Times New Roman"/>
          <w:color w:val="000000"/>
        </w:rPr>
        <w:t xml:space="preserve">Palmitos/SC, </w:t>
      </w:r>
      <w:r w:rsidR="00BF4ED8">
        <w:rPr>
          <w:rFonts w:ascii="Times New Roman" w:hAnsi="Times New Roman" w:cs="Times New Roman"/>
          <w:color w:val="000000"/>
        </w:rPr>
        <w:t>8 de setembro</w:t>
      </w:r>
      <w:r w:rsidRPr="003F6167">
        <w:rPr>
          <w:rFonts w:ascii="Times New Roman" w:eastAsia="Arial" w:hAnsi="Times New Roman" w:cs="Times New Roman"/>
          <w:color w:val="000000"/>
        </w:rPr>
        <w:t xml:space="preserve"> de 2026.</w:t>
      </w:r>
    </w:p>
    <w:p w14:paraId="55726097" w14:textId="77777777" w:rsidR="00F22594" w:rsidRDefault="00F22594" w:rsidP="00F22594">
      <w:pPr>
        <w:rPr>
          <w:rFonts w:ascii="Times New Roman" w:hAnsi="Times New Roman" w:cs="Times New Roman"/>
        </w:rPr>
      </w:pPr>
    </w:p>
    <w:p w14:paraId="1FF053E1" w14:textId="77777777" w:rsidR="00F22594" w:rsidRDefault="00F22594" w:rsidP="00F22594">
      <w:pPr>
        <w:rPr>
          <w:rFonts w:ascii="Times New Roman" w:hAnsi="Times New Roman" w:cs="Times New Roman"/>
        </w:rPr>
      </w:pPr>
    </w:p>
    <w:p w14:paraId="61CE9C1A" w14:textId="77777777" w:rsidR="00F22594" w:rsidRPr="003F6167" w:rsidRDefault="00F22594" w:rsidP="00F22594">
      <w:pPr>
        <w:rPr>
          <w:rFonts w:ascii="Times New Roman" w:hAnsi="Times New Roman" w:cs="Times New Roman"/>
        </w:rPr>
      </w:pPr>
    </w:p>
    <w:p w14:paraId="4E478895" w14:textId="77777777" w:rsidR="00F22594" w:rsidRPr="00F724A1" w:rsidRDefault="00F22594" w:rsidP="00F22594">
      <w:pPr>
        <w:jc w:val="center"/>
        <w:rPr>
          <w:rFonts w:ascii="Times New Roman" w:hAnsi="Times New Roman" w:cs="Times New Roman"/>
        </w:rPr>
      </w:pPr>
      <w:r w:rsidRPr="00F724A1">
        <w:rPr>
          <w:rFonts w:ascii="Times New Roman" w:eastAsia="Arial" w:hAnsi="Times New Roman" w:cs="Times New Roman"/>
        </w:rPr>
        <w:t>_____________________________________________</w:t>
      </w:r>
    </w:p>
    <w:p w14:paraId="294F8EA0" w14:textId="77777777" w:rsidR="00F22594" w:rsidRPr="00F724A1" w:rsidRDefault="00F22594" w:rsidP="00F22594">
      <w:pPr>
        <w:jc w:val="center"/>
        <w:rPr>
          <w:rFonts w:ascii="Times New Roman" w:hAnsi="Times New Roman" w:cs="Times New Roman"/>
        </w:rPr>
      </w:pPr>
      <w:r w:rsidRPr="00F724A1">
        <w:rPr>
          <w:rFonts w:ascii="Times New Roman" w:hAnsi="Times New Roman" w:cs="Times New Roman"/>
        </w:rPr>
        <w:t>MARLI ROSA REGNER CAMARGO</w:t>
      </w:r>
    </w:p>
    <w:p w14:paraId="6C1F6970" w14:textId="77777777" w:rsidR="00F22594" w:rsidRPr="00F724A1" w:rsidRDefault="00F22594" w:rsidP="00F22594">
      <w:pPr>
        <w:jc w:val="center"/>
        <w:rPr>
          <w:rFonts w:ascii="Times New Roman" w:hAnsi="Times New Roman" w:cs="Times New Roman"/>
        </w:rPr>
      </w:pPr>
      <w:r w:rsidRPr="00F724A1">
        <w:rPr>
          <w:rFonts w:ascii="Times New Roman" w:hAnsi="Times New Roman" w:cs="Times New Roman"/>
        </w:rPr>
        <w:t>Secretária Municipal de Educação, Cultura e Esporte</w:t>
      </w:r>
    </w:p>
    <w:p w14:paraId="47722FBC" w14:textId="77777777" w:rsidR="00F22594" w:rsidRDefault="00F22594">
      <w:pPr>
        <w:rPr>
          <w:rFonts w:ascii="Times New Roman" w:eastAsia="Times New Roman" w:hAnsi="Times New Roman" w:cs="Times New Roman"/>
          <w:bCs/>
        </w:rPr>
      </w:pPr>
      <w:r>
        <w:rPr>
          <w:rFonts w:ascii="Times New Roman" w:eastAsia="Times New Roman" w:hAnsi="Times New Roman" w:cs="Times New Roman"/>
          <w:bCs/>
        </w:rPr>
        <w:br w:type="page"/>
      </w:r>
    </w:p>
    <w:p w14:paraId="0209D50C" w14:textId="4DC40C2D" w:rsidR="00F22594" w:rsidRDefault="008B23AE" w:rsidP="00535003">
      <w:pPr>
        <w:jc w:val="center"/>
        <w:rPr>
          <w:rFonts w:ascii="Times New Roman" w:eastAsia="Times New Roman" w:hAnsi="Times New Roman" w:cs="Times New Roman"/>
          <w:bCs/>
        </w:rPr>
      </w:pPr>
      <w:r w:rsidRPr="008B23AE">
        <w:rPr>
          <w:rFonts w:ascii="Times New Roman" w:eastAsia="Times New Roman" w:hAnsi="Times New Roman" w:cs="Times New Roman"/>
          <w:b/>
        </w:rPr>
        <w:lastRenderedPageBreak/>
        <w:t>ANEXO I</w:t>
      </w:r>
    </w:p>
    <w:tbl>
      <w:tblPr>
        <w:tblStyle w:val="Tabelacomgrade"/>
        <w:tblpPr w:leftFromText="141" w:rightFromText="141" w:horzAnchor="margin" w:tblpXSpec="center" w:tblpY="672"/>
        <w:tblW w:w="9777" w:type="dxa"/>
        <w:tblInd w:w="0" w:type="dxa"/>
        <w:tblLayout w:type="fixed"/>
        <w:tblLook w:val="04A0" w:firstRow="1" w:lastRow="0" w:firstColumn="1" w:lastColumn="0" w:noHBand="0" w:noVBand="1"/>
      </w:tblPr>
      <w:tblGrid>
        <w:gridCol w:w="704"/>
        <w:gridCol w:w="3119"/>
        <w:gridCol w:w="677"/>
        <w:gridCol w:w="677"/>
        <w:gridCol w:w="2473"/>
        <w:gridCol w:w="1020"/>
        <w:gridCol w:w="1107"/>
      </w:tblGrid>
      <w:tr w:rsidR="00F22594" w:rsidRPr="003E628B" w14:paraId="4A93A330" w14:textId="77777777" w:rsidTr="00D70B61">
        <w:trPr>
          <w:cantSplit/>
          <w:trHeight w:val="284"/>
        </w:trPr>
        <w:tc>
          <w:tcPr>
            <w:tcW w:w="9777" w:type="dxa"/>
            <w:gridSpan w:val="7"/>
          </w:tcPr>
          <w:p w14:paraId="4E8E77B8" w14:textId="77777777"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t>LOTE 1</w:t>
            </w:r>
          </w:p>
        </w:tc>
      </w:tr>
      <w:tr w:rsidR="00F22594" w:rsidRPr="003E628B" w14:paraId="3174059D" w14:textId="77777777" w:rsidTr="00D70B61">
        <w:trPr>
          <w:cantSplit/>
          <w:trHeight w:val="284"/>
        </w:trPr>
        <w:tc>
          <w:tcPr>
            <w:tcW w:w="704" w:type="dxa"/>
            <w:shd w:val="clear" w:color="auto" w:fill="FFFFFF" w:themeFill="background1"/>
          </w:tcPr>
          <w:p w14:paraId="1CE83E02" w14:textId="77777777"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t>Item</w:t>
            </w:r>
          </w:p>
        </w:tc>
        <w:tc>
          <w:tcPr>
            <w:tcW w:w="3119" w:type="dxa"/>
            <w:shd w:val="clear" w:color="auto" w:fill="FFFFFF" w:themeFill="background1"/>
          </w:tcPr>
          <w:p w14:paraId="149F96D7" w14:textId="77777777"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t>Imagens Ilustrativas</w:t>
            </w:r>
          </w:p>
        </w:tc>
        <w:tc>
          <w:tcPr>
            <w:tcW w:w="677" w:type="dxa"/>
            <w:shd w:val="clear" w:color="auto" w:fill="FFFFFF" w:themeFill="background1"/>
          </w:tcPr>
          <w:p w14:paraId="496A6DDA" w14:textId="77777777"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t>Und</w:t>
            </w:r>
          </w:p>
        </w:tc>
        <w:tc>
          <w:tcPr>
            <w:tcW w:w="677" w:type="dxa"/>
            <w:shd w:val="clear" w:color="auto" w:fill="FFFFFF" w:themeFill="background1"/>
          </w:tcPr>
          <w:p w14:paraId="1305236F" w14:textId="77777777"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t>Qtd</w:t>
            </w:r>
          </w:p>
        </w:tc>
        <w:tc>
          <w:tcPr>
            <w:tcW w:w="2473" w:type="dxa"/>
            <w:shd w:val="clear" w:color="auto" w:fill="FFFFFF" w:themeFill="background1"/>
          </w:tcPr>
          <w:p w14:paraId="472D07A1" w14:textId="77777777" w:rsidR="00F22594" w:rsidRPr="003E628B" w:rsidRDefault="00F22594" w:rsidP="00D70B61">
            <w:pPr>
              <w:jc w:val="both"/>
              <w:rPr>
                <w:rFonts w:ascii="Times New Roman" w:hAnsi="Times New Roman" w:cs="Times New Roman"/>
                <w:b/>
                <w:bCs/>
                <w:sz w:val="20"/>
                <w:szCs w:val="20"/>
              </w:rPr>
            </w:pPr>
            <w:r w:rsidRPr="003E628B">
              <w:rPr>
                <w:rFonts w:ascii="Times New Roman" w:hAnsi="Times New Roman" w:cs="Times New Roman"/>
                <w:b/>
                <w:bCs/>
                <w:sz w:val="20"/>
                <w:szCs w:val="20"/>
              </w:rPr>
              <w:t>Descrição</w:t>
            </w:r>
          </w:p>
        </w:tc>
        <w:tc>
          <w:tcPr>
            <w:tcW w:w="1020" w:type="dxa"/>
            <w:shd w:val="clear" w:color="auto" w:fill="FFFFFF" w:themeFill="background1"/>
          </w:tcPr>
          <w:p w14:paraId="258A8F12" w14:textId="77777777"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t>V.Unt</w:t>
            </w:r>
          </w:p>
        </w:tc>
        <w:tc>
          <w:tcPr>
            <w:tcW w:w="1107" w:type="dxa"/>
            <w:shd w:val="clear" w:color="auto" w:fill="FFFFFF" w:themeFill="background1"/>
          </w:tcPr>
          <w:p w14:paraId="4F9F6860" w14:textId="77777777"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t>V. Total</w:t>
            </w:r>
          </w:p>
        </w:tc>
      </w:tr>
      <w:tr w:rsidR="00F22594" w:rsidRPr="003E628B" w14:paraId="60FBDFBC" w14:textId="77777777" w:rsidTr="00D70B61">
        <w:trPr>
          <w:cantSplit/>
          <w:trHeight w:val="284"/>
        </w:trPr>
        <w:tc>
          <w:tcPr>
            <w:tcW w:w="704" w:type="dxa"/>
          </w:tcPr>
          <w:p w14:paraId="4B08309A" w14:textId="77777777"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t>01</w:t>
            </w:r>
          </w:p>
        </w:tc>
        <w:tc>
          <w:tcPr>
            <w:tcW w:w="3119" w:type="dxa"/>
          </w:tcPr>
          <w:p w14:paraId="143D5240" w14:textId="77777777" w:rsidR="00F22594" w:rsidRPr="003E628B" w:rsidRDefault="00F22594" w:rsidP="00D70B61">
            <w:pPr>
              <w:ind w:left="-252"/>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2A470EB4" wp14:editId="030BCDA9">
                  <wp:extent cx="2155190" cy="2867025"/>
                  <wp:effectExtent l="0" t="0" r="0" b="9525"/>
                  <wp:docPr id="49310044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100448" name=""/>
                          <pic:cNvPicPr/>
                        </pic:nvPicPr>
                        <pic:blipFill>
                          <a:blip r:embed="rId13"/>
                          <a:stretch>
                            <a:fillRect/>
                          </a:stretch>
                        </pic:blipFill>
                        <pic:spPr>
                          <a:xfrm>
                            <a:off x="0" y="0"/>
                            <a:ext cx="2155190" cy="2867025"/>
                          </a:xfrm>
                          <a:prstGeom prst="rect">
                            <a:avLst/>
                          </a:prstGeom>
                        </pic:spPr>
                      </pic:pic>
                    </a:graphicData>
                  </a:graphic>
                </wp:inline>
              </w:drawing>
            </w:r>
          </w:p>
        </w:tc>
        <w:tc>
          <w:tcPr>
            <w:tcW w:w="677" w:type="dxa"/>
          </w:tcPr>
          <w:p w14:paraId="0F890D9C"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17DBE188"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03</w:t>
            </w:r>
          </w:p>
        </w:tc>
        <w:tc>
          <w:tcPr>
            <w:tcW w:w="2473" w:type="dxa"/>
          </w:tcPr>
          <w:p w14:paraId="6967D94C" w14:textId="77777777" w:rsidR="00F22594" w:rsidRPr="003E628B" w:rsidRDefault="00F22594" w:rsidP="00D70B61">
            <w:pPr>
              <w:jc w:val="both"/>
              <w:rPr>
                <w:rFonts w:ascii="Times New Roman" w:hAnsi="Times New Roman" w:cs="Times New Roman"/>
                <w:sz w:val="20"/>
                <w:szCs w:val="20"/>
              </w:rPr>
            </w:pPr>
            <w:r w:rsidRPr="003E628B">
              <w:rPr>
                <w:rFonts w:ascii="Times New Roman" w:hAnsi="Times New Roman" w:cs="Times New Roman"/>
                <w:b/>
                <w:bCs/>
                <w:sz w:val="20"/>
                <w:szCs w:val="20"/>
              </w:rPr>
              <w:t xml:space="preserve">ESTRELA ENGROSSADA COM ABERTURA CENTRAL, </w:t>
            </w:r>
            <w:r w:rsidRPr="003E628B">
              <w:rPr>
                <w:rFonts w:ascii="Times New Roman" w:hAnsi="Times New Roman" w:cs="Times New Roman"/>
                <w:sz w:val="20"/>
                <w:szCs w:val="20"/>
              </w:rPr>
              <w:t>(Altura 1,60m X 1,60m Largura X 0,20m Profundidade), composto por 1 estrela de cinco pontas engrossada com abertura central no formato de estrela de cinco pontas sistema de fixação na base da estrela para fixação ao solo. Produzido em estrutura metálica, de tubos metalon 20x20 de ferros chatos 3/8 x 1/8, redondos 3/8, pintura dos elementos metálicos com tinta em pó hibrida epóxi, eletrostática brilhante na cor alumínio, contornada de mangueira luminosa LED 12mm de 42 lâmpadas por metro, cobertas em toda a face com tela plástica cor prata, recobertas com cordão de leds a prova de água com lâmpadas de 5mm e resina na base do leds para proteção com tomada M/F e retificadores blindados de uso externo IP44. Cores a definir.</w:t>
            </w:r>
          </w:p>
          <w:p w14:paraId="50082FF8" w14:textId="77777777" w:rsidR="00F22594" w:rsidRPr="003E628B" w:rsidRDefault="00F22594" w:rsidP="00D70B61">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nas rótulas e semáforo</w:t>
            </w:r>
          </w:p>
        </w:tc>
        <w:tc>
          <w:tcPr>
            <w:tcW w:w="1020" w:type="dxa"/>
          </w:tcPr>
          <w:p w14:paraId="6525247E"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R$ 2.100,00</w:t>
            </w:r>
          </w:p>
        </w:tc>
        <w:tc>
          <w:tcPr>
            <w:tcW w:w="1107" w:type="dxa"/>
          </w:tcPr>
          <w:p w14:paraId="5CF5E916"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R$ 6.300,00</w:t>
            </w:r>
          </w:p>
        </w:tc>
      </w:tr>
      <w:tr w:rsidR="00F22594" w:rsidRPr="003E628B" w14:paraId="61F48F30" w14:textId="77777777" w:rsidTr="00D70B61">
        <w:trPr>
          <w:cantSplit/>
          <w:trHeight w:val="284"/>
        </w:trPr>
        <w:tc>
          <w:tcPr>
            <w:tcW w:w="704" w:type="dxa"/>
          </w:tcPr>
          <w:p w14:paraId="39C31AF8" w14:textId="77777777"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lastRenderedPageBreak/>
              <w:t>02</w:t>
            </w:r>
          </w:p>
        </w:tc>
        <w:tc>
          <w:tcPr>
            <w:tcW w:w="3119" w:type="dxa"/>
          </w:tcPr>
          <w:p w14:paraId="0CEE769C" w14:textId="77777777" w:rsidR="00F22594" w:rsidRPr="003E628B" w:rsidRDefault="00F22594" w:rsidP="00D70B61">
            <w:pPr>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76DD7DB2" wp14:editId="2A2C0370">
                  <wp:extent cx="1955165" cy="2095500"/>
                  <wp:effectExtent l="0" t="0" r="6985" b="0"/>
                  <wp:docPr id="180103010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100448" name=""/>
                          <pic:cNvPicPr/>
                        </pic:nvPicPr>
                        <pic:blipFill>
                          <a:blip r:embed="rId13"/>
                          <a:stretch>
                            <a:fillRect/>
                          </a:stretch>
                        </pic:blipFill>
                        <pic:spPr>
                          <a:xfrm>
                            <a:off x="0" y="0"/>
                            <a:ext cx="1955165" cy="2095500"/>
                          </a:xfrm>
                          <a:prstGeom prst="rect">
                            <a:avLst/>
                          </a:prstGeom>
                        </pic:spPr>
                      </pic:pic>
                    </a:graphicData>
                  </a:graphic>
                </wp:inline>
              </w:drawing>
            </w:r>
          </w:p>
        </w:tc>
        <w:tc>
          <w:tcPr>
            <w:tcW w:w="677" w:type="dxa"/>
          </w:tcPr>
          <w:p w14:paraId="33490255"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12EB518C"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04</w:t>
            </w:r>
          </w:p>
        </w:tc>
        <w:tc>
          <w:tcPr>
            <w:tcW w:w="2473" w:type="dxa"/>
          </w:tcPr>
          <w:p w14:paraId="68A41317" w14:textId="77777777" w:rsidR="00F22594" w:rsidRPr="003E628B" w:rsidRDefault="00F22594" w:rsidP="00D70B61">
            <w:pPr>
              <w:jc w:val="both"/>
              <w:rPr>
                <w:rFonts w:ascii="Times New Roman" w:hAnsi="Times New Roman" w:cs="Times New Roman"/>
                <w:sz w:val="20"/>
                <w:szCs w:val="20"/>
              </w:rPr>
            </w:pPr>
            <w:r w:rsidRPr="003E628B">
              <w:rPr>
                <w:rFonts w:ascii="Times New Roman" w:hAnsi="Times New Roman" w:cs="Times New Roman"/>
                <w:b/>
                <w:bCs/>
                <w:sz w:val="20"/>
                <w:szCs w:val="20"/>
              </w:rPr>
              <w:t xml:space="preserve">ESTRELA ENGROSSADA COM ABERTURA CENTRAL, </w:t>
            </w:r>
            <w:r w:rsidRPr="003E628B">
              <w:rPr>
                <w:rFonts w:ascii="Times New Roman" w:hAnsi="Times New Roman" w:cs="Times New Roman"/>
                <w:sz w:val="20"/>
                <w:szCs w:val="20"/>
              </w:rPr>
              <w:t>(Altura 1,30m X 1,30m Largura X 0,20m Profundidade), composto por 1 estrela de cinco pontas engrossada com abertura central no formato de estrela de cinco pontas sistema de fixação na base da estrela para fixação ao solo. Produzido em estrutura metálica, de tubos metalon 20x20 de ferros chatos 3/8 x 1/8, redondos 3/8, pintura dos elementos metálicos com tinta em pó hibrida epóxi, eletrostática brilhante na cor alumínio, contornada de mangueira luminosa LED 12mm de 42 lâmpadas por metro, cobertas em toda a face com tela plástica cor prata, recobertas com cordão de leds a prova de água com lâmpadas de 5mm e resina na base do leds para proteção com tomada M/F e retificadores blindados de uso externo IP44. Cores a definir.</w:t>
            </w:r>
          </w:p>
          <w:p w14:paraId="797D5223" w14:textId="77777777" w:rsidR="00F22594" w:rsidRPr="003E628B" w:rsidRDefault="00F22594" w:rsidP="00D70B61">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nas rótulas e semáforo</w:t>
            </w:r>
          </w:p>
        </w:tc>
        <w:tc>
          <w:tcPr>
            <w:tcW w:w="1020" w:type="dxa"/>
          </w:tcPr>
          <w:p w14:paraId="57C5016C"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R$ 1.500,00</w:t>
            </w:r>
          </w:p>
        </w:tc>
        <w:tc>
          <w:tcPr>
            <w:tcW w:w="1107" w:type="dxa"/>
          </w:tcPr>
          <w:p w14:paraId="3BD47E0D"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R$ 6.000,00</w:t>
            </w:r>
          </w:p>
        </w:tc>
      </w:tr>
      <w:tr w:rsidR="00F22594" w:rsidRPr="003E628B" w14:paraId="3768C3CD" w14:textId="77777777" w:rsidTr="00D70B61">
        <w:trPr>
          <w:cantSplit/>
          <w:trHeight w:val="284"/>
        </w:trPr>
        <w:tc>
          <w:tcPr>
            <w:tcW w:w="704" w:type="dxa"/>
          </w:tcPr>
          <w:p w14:paraId="7E2615CD" w14:textId="77777777"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t>03</w:t>
            </w:r>
          </w:p>
        </w:tc>
        <w:tc>
          <w:tcPr>
            <w:tcW w:w="3119" w:type="dxa"/>
          </w:tcPr>
          <w:p w14:paraId="161F52DC" w14:textId="77777777" w:rsidR="00F22594" w:rsidRPr="003E628B" w:rsidRDefault="00F22594" w:rsidP="00D70B61">
            <w:pPr>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758CAE22" wp14:editId="31015560">
                  <wp:extent cx="1669415" cy="1657350"/>
                  <wp:effectExtent l="0" t="0" r="6985" b="0"/>
                  <wp:docPr id="167714589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100448" name=""/>
                          <pic:cNvPicPr/>
                        </pic:nvPicPr>
                        <pic:blipFill>
                          <a:blip r:embed="rId13"/>
                          <a:stretch>
                            <a:fillRect/>
                          </a:stretch>
                        </pic:blipFill>
                        <pic:spPr>
                          <a:xfrm>
                            <a:off x="0" y="0"/>
                            <a:ext cx="1669415" cy="1657350"/>
                          </a:xfrm>
                          <a:prstGeom prst="rect">
                            <a:avLst/>
                          </a:prstGeom>
                        </pic:spPr>
                      </pic:pic>
                    </a:graphicData>
                  </a:graphic>
                </wp:inline>
              </w:drawing>
            </w:r>
          </w:p>
        </w:tc>
        <w:tc>
          <w:tcPr>
            <w:tcW w:w="677" w:type="dxa"/>
          </w:tcPr>
          <w:p w14:paraId="4ABA7F4A"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6FB20AA7"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01</w:t>
            </w:r>
          </w:p>
        </w:tc>
        <w:tc>
          <w:tcPr>
            <w:tcW w:w="2473" w:type="dxa"/>
          </w:tcPr>
          <w:p w14:paraId="1C4FA188" w14:textId="77777777" w:rsidR="00F22594" w:rsidRPr="003E628B" w:rsidRDefault="00F22594" w:rsidP="00D70B61">
            <w:pPr>
              <w:jc w:val="both"/>
              <w:rPr>
                <w:rFonts w:ascii="Times New Roman" w:hAnsi="Times New Roman" w:cs="Times New Roman"/>
                <w:sz w:val="20"/>
                <w:szCs w:val="20"/>
              </w:rPr>
            </w:pPr>
            <w:r w:rsidRPr="003E628B">
              <w:rPr>
                <w:rFonts w:ascii="Times New Roman" w:hAnsi="Times New Roman" w:cs="Times New Roman"/>
                <w:b/>
                <w:bCs/>
                <w:sz w:val="20"/>
                <w:szCs w:val="20"/>
              </w:rPr>
              <w:t xml:space="preserve">ESTRELA ENGROSSADA COM ABERTURA CENTRAL, </w:t>
            </w:r>
            <w:r w:rsidRPr="003E628B">
              <w:rPr>
                <w:rFonts w:ascii="Times New Roman" w:hAnsi="Times New Roman" w:cs="Times New Roman"/>
                <w:sz w:val="20"/>
                <w:szCs w:val="20"/>
              </w:rPr>
              <w:t xml:space="preserve">(Altura 1m X 1m Largura X 0,20m Profundidade), composto por 1 estrela de cinco pontas engrossada com abertura central no formato de estrela de cinco pontas sistema de fixação na base da estrela para fixação ao solo. Produzido em estrutura metálica, de tubos metalon 20x20 de ferros chatos 3/8 x 1/8, redondos 3/8, pintura dos elementos metálicos com tinta em pó hibrida epóxi, eletrostática </w:t>
            </w:r>
            <w:r w:rsidRPr="003E628B">
              <w:rPr>
                <w:rFonts w:ascii="Times New Roman" w:hAnsi="Times New Roman" w:cs="Times New Roman"/>
                <w:sz w:val="20"/>
                <w:szCs w:val="20"/>
              </w:rPr>
              <w:lastRenderedPageBreak/>
              <w:t>brilhante na cor alumínio, contornada de mangueira luminosa LED 12mm de 42 lâmpadas por metro, cobertas em toda a face com tela plástica cor prata, recobertas com cordão de leds a prova de água com lâmpadas de 5mm e resina na base do leds para proteção com tomada M/F e retificadores blindados de uso externo IP44. Cores a definir.</w:t>
            </w:r>
          </w:p>
          <w:p w14:paraId="35F4916F" w14:textId="77777777" w:rsidR="00F22594" w:rsidRPr="003E628B" w:rsidRDefault="00F22594" w:rsidP="00D70B61">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nas rótulas e semáforo</w:t>
            </w:r>
          </w:p>
        </w:tc>
        <w:tc>
          <w:tcPr>
            <w:tcW w:w="1020" w:type="dxa"/>
          </w:tcPr>
          <w:p w14:paraId="027C1D8E"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lastRenderedPageBreak/>
              <w:t>R$ 900,00</w:t>
            </w:r>
          </w:p>
        </w:tc>
        <w:tc>
          <w:tcPr>
            <w:tcW w:w="1107" w:type="dxa"/>
          </w:tcPr>
          <w:p w14:paraId="6E8675F9"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R$ 900,00</w:t>
            </w:r>
          </w:p>
        </w:tc>
      </w:tr>
      <w:tr w:rsidR="00F22594" w:rsidRPr="003E628B" w14:paraId="40B9CD84" w14:textId="77777777" w:rsidTr="00D70B61">
        <w:trPr>
          <w:cantSplit/>
          <w:trHeight w:val="284"/>
        </w:trPr>
        <w:tc>
          <w:tcPr>
            <w:tcW w:w="704" w:type="dxa"/>
          </w:tcPr>
          <w:p w14:paraId="492C6112" w14:textId="77777777"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t>04</w:t>
            </w:r>
          </w:p>
        </w:tc>
        <w:tc>
          <w:tcPr>
            <w:tcW w:w="3119" w:type="dxa"/>
          </w:tcPr>
          <w:p w14:paraId="4694C1F6" w14:textId="77777777" w:rsidR="00F22594" w:rsidRPr="003E628B" w:rsidRDefault="00F22594" w:rsidP="00D70B61">
            <w:pPr>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1B3503A4" wp14:editId="5BD97428">
                  <wp:extent cx="1466850" cy="3057525"/>
                  <wp:effectExtent l="0" t="0" r="0" b="9525"/>
                  <wp:docPr id="115250192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501926" name=""/>
                          <pic:cNvPicPr/>
                        </pic:nvPicPr>
                        <pic:blipFill>
                          <a:blip r:embed="rId14"/>
                          <a:stretch>
                            <a:fillRect/>
                          </a:stretch>
                        </pic:blipFill>
                        <pic:spPr>
                          <a:xfrm>
                            <a:off x="0" y="0"/>
                            <a:ext cx="1466850" cy="3057525"/>
                          </a:xfrm>
                          <a:prstGeom prst="rect">
                            <a:avLst/>
                          </a:prstGeom>
                        </pic:spPr>
                      </pic:pic>
                    </a:graphicData>
                  </a:graphic>
                </wp:inline>
              </w:drawing>
            </w:r>
          </w:p>
        </w:tc>
        <w:tc>
          <w:tcPr>
            <w:tcW w:w="677" w:type="dxa"/>
          </w:tcPr>
          <w:p w14:paraId="53E1CCB6"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187753DC"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03</w:t>
            </w:r>
          </w:p>
        </w:tc>
        <w:tc>
          <w:tcPr>
            <w:tcW w:w="2473" w:type="dxa"/>
          </w:tcPr>
          <w:p w14:paraId="34D8EE6C" w14:textId="77777777" w:rsidR="00F22594" w:rsidRPr="003E628B" w:rsidRDefault="00F22594" w:rsidP="00D70B61">
            <w:pPr>
              <w:jc w:val="both"/>
              <w:rPr>
                <w:rFonts w:ascii="Times New Roman" w:hAnsi="Times New Roman" w:cs="Times New Roman"/>
                <w:color w:val="000000"/>
                <w:sz w:val="20"/>
                <w:szCs w:val="20"/>
              </w:rPr>
            </w:pPr>
            <w:r w:rsidRPr="003E628B">
              <w:rPr>
                <w:rFonts w:ascii="Times New Roman" w:hAnsi="Times New Roman" w:cs="Times New Roman"/>
                <w:b/>
                <w:bCs/>
                <w:color w:val="000000"/>
                <w:sz w:val="20"/>
                <w:szCs w:val="20"/>
              </w:rPr>
              <w:t>ÁRVORE GEOMÉTRICA COMPOSTA POR QUATRO CAMADAS</w:t>
            </w:r>
            <w:r w:rsidRPr="003E628B">
              <w:rPr>
                <w:rFonts w:ascii="Times New Roman" w:hAnsi="Times New Roman" w:cs="Times New Roman"/>
                <w:color w:val="000000"/>
                <w:sz w:val="20"/>
                <w:szCs w:val="20"/>
              </w:rPr>
              <w:t>, (Altura 1,70m X 0,95m Largura X 0,30m Profundidade), composta por uma árvore engrossada contendo 4 camadas de tamanhos diferentes. Produzido em estrutura metálica, de tubos metalon 20x20 de ferros chatos 3/8 x 1/8, redondos 3/8, pintura dos elementos metálicos com tinta em pó hibrida epóxi, eletrostática brilhante na cor alumínio, contornado de mangueira luminosa LED 12mm de 42 lâmpadas por metro, coberta em toda a face com tela plástica cor prata, recoberta com cordão de leds a prova de água com lâmpadas de 5mm e resina na base do leds para proteção com tomada M/F e retificadores blindados de uso externo IP44. Cores a definir.</w:t>
            </w:r>
          </w:p>
          <w:p w14:paraId="013F745D" w14:textId="77777777" w:rsidR="00F22594" w:rsidRPr="003E628B" w:rsidRDefault="00F22594" w:rsidP="00D70B61">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no trevo de entrada da cidade</w:t>
            </w:r>
          </w:p>
        </w:tc>
        <w:tc>
          <w:tcPr>
            <w:tcW w:w="1020" w:type="dxa"/>
          </w:tcPr>
          <w:p w14:paraId="7A5FC011"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R$ 2.300,00</w:t>
            </w:r>
          </w:p>
        </w:tc>
        <w:tc>
          <w:tcPr>
            <w:tcW w:w="1107" w:type="dxa"/>
          </w:tcPr>
          <w:p w14:paraId="4658336E"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R$ 6.900,00</w:t>
            </w:r>
          </w:p>
        </w:tc>
      </w:tr>
      <w:tr w:rsidR="00F22594" w:rsidRPr="003E628B" w14:paraId="4C60EBDD" w14:textId="77777777" w:rsidTr="00D70B61">
        <w:trPr>
          <w:cantSplit/>
          <w:trHeight w:val="284"/>
        </w:trPr>
        <w:tc>
          <w:tcPr>
            <w:tcW w:w="704" w:type="dxa"/>
          </w:tcPr>
          <w:p w14:paraId="330E1087" w14:textId="77777777"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lastRenderedPageBreak/>
              <w:t>05</w:t>
            </w:r>
          </w:p>
        </w:tc>
        <w:tc>
          <w:tcPr>
            <w:tcW w:w="3119" w:type="dxa"/>
          </w:tcPr>
          <w:p w14:paraId="3D9CE123" w14:textId="77777777" w:rsidR="00F22594" w:rsidRPr="003E628B" w:rsidRDefault="00F22594" w:rsidP="00D70B61">
            <w:pPr>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404A0A9B" wp14:editId="7385C19C">
                  <wp:extent cx="1285875" cy="2771775"/>
                  <wp:effectExtent l="0" t="0" r="9525" b="9525"/>
                  <wp:docPr id="115105687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056876" name=""/>
                          <pic:cNvPicPr/>
                        </pic:nvPicPr>
                        <pic:blipFill>
                          <a:blip r:embed="rId15"/>
                          <a:stretch>
                            <a:fillRect/>
                          </a:stretch>
                        </pic:blipFill>
                        <pic:spPr>
                          <a:xfrm>
                            <a:off x="0" y="0"/>
                            <a:ext cx="1285875" cy="2771775"/>
                          </a:xfrm>
                          <a:prstGeom prst="rect">
                            <a:avLst/>
                          </a:prstGeom>
                        </pic:spPr>
                      </pic:pic>
                    </a:graphicData>
                  </a:graphic>
                </wp:inline>
              </w:drawing>
            </w:r>
          </w:p>
        </w:tc>
        <w:tc>
          <w:tcPr>
            <w:tcW w:w="677" w:type="dxa"/>
          </w:tcPr>
          <w:p w14:paraId="4675CA3D"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2FDC6DCA"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85</w:t>
            </w:r>
          </w:p>
        </w:tc>
        <w:tc>
          <w:tcPr>
            <w:tcW w:w="2473" w:type="dxa"/>
          </w:tcPr>
          <w:p w14:paraId="366C99E0" w14:textId="77777777" w:rsidR="00F22594" w:rsidRPr="003E628B" w:rsidRDefault="00F22594" w:rsidP="00D70B61">
            <w:pPr>
              <w:jc w:val="both"/>
              <w:rPr>
                <w:rFonts w:ascii="Times New Roman" w:hAnsi="Times New Roman" w:cs="Times New Roman"/>
                <w:color w:val="000000"/>
                <w:sz w:val="20"/>
                <w:szCs w:val="20"/>
              </w:rPr>
            </w:pPr>
            <w:r w:rsidRPr="003E628B">
              <w:rPr>
                <w:rFonts w:ascii="Times New Roman" w:hAnsi="Times New Roman" w:cs="Times New Roman"/>
                <w:b/>
                <w:bCs/>
                <w:color w:val="000000"/>
                <w:sz w:val="20"/>
                <w:szCs w:val="20"/>
              </w:rPr>
              <w:t xml:space="preserve">PAINEL DE ARABESCOS COM LAÇO E ESTRELAS, </w:t>
            </w:r>
            <w:r w:rsidRPr="003E628B">
              <w:rPr>
                <w:rFonts w:ascii="Times New Roman" w:hAnsi="Times New Roman" w:cs="Times New Roman"/>
                <w:color w:val="000000"/>
                <w:sz w:val="20"/>
                <w:szCs w:val="20"/>
              </w:rPr>
              <w:t>(Altura 1,60m X 0,80m Largura) composto por um laço central, com 5 estrelas com 5 pontas cada ao redor do mesmo, possui sistema de fixação para postes. Produzido em estrutura metálica, de tubos metalon 20x20 de ferros chatos 3/8 x 1/8, redondos 3/8, pintura dos elementos metálicos com tinta em pó hibrida epóxi, eletrostática brilhante na cor alumínio, contornada de mangueira luminosa LED 12mm de 42 lâmpadas por metro, cobertas em toda a face com tela plástica cor prata, recobertas com cordão de leds a prova de água com lâmpadas de 5mm e resina na base do leds para proteção com tomada M/F e retificadores blindados de uso externo IP44. Cores a definir.</w:t>
            </w:r>
          </w:p>
          <w:p w14:paraId="7F5808C1" w14:textId="77777777" w:rsidR="00F22594" w:rsidRPr="003E628B" w:rsidRDefault="00F22594" w:rsidP="00D70B61">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nos postes da avenida</w:t>
            </w:r>
          </w:p>
        </w:tc>
        <w:tc>
          <w:tcPr>
            <w:tcW w:w="1020" w:type="dxa"/>
          </w:tcPr>
          <w:p w14:paraId="6F54C0E8"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R$ 1.100,00</w:t>
            </w:r>
          </w:p>
        </w:tc>
        <w:tc>
          <w:tcPr>
            <w:tcW w:w="1107" w:type="dxa"/>
          </w:tcPr>
          <w:p w14:paraId="21797A98"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R$ 93.500,00</w:t>
            </w:r>
          </w:p>
        </w:tc>
      </w:tr>
      <w:tr w:rsidR="00F22594" w:rsidRPr="003E628B" w14:paraId="2B3E3D5D" w14:textId="77777777" w:rsidTr="00D70B61">
        <w:trPr>
          <w:cantSplit/>
          <w:trHeight w:val="284"/>
        </w:trPr>
        <w:tc>
          <w:tcPr>
            <w:tcW w:w="704" w:type="dxa"/>
          </w:tcPr>
          <w:p w14:paraId="3D456489" w14:textId="77777777"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lastRenderedPageBreak/>
              <w:t>06</w:t>
            </w:r>
          </w:p>
        </w:tc>
        <w:tc>
          <w:tcPr>
            <w:tcW w:w="3119" w:type="dxa"/>
          </w:tcPr>
          <w:p w14:paraId="2A2EC126" w14:textId="77777777" w:rsidR="00F22594" w:rsidRPr="003E628B" w:rsidRDefault="00F22594" w:rsidP="00D70B61">
            <w:pPr>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6D616DB0" wp14:editId="4DB9E80E">
                  <wp:extent cx="685800" cy="3362325"/>
                  <wp:effectExtent l="0" t="0" r="0" b="9525"/>
                  <wp:docPr id="5304566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5664" name=""/>
                          <pic:cNvPicPr/>
                        </pic:nvPicPr>
                        <pic:blipFill>
                          <a:blip r:embed="rId16"/>
                          <a:stretch>
                            <a:fillRect/>
                          </a:stretch>
                        </pic:blipFill>
                        <pic:spPr>
                          <a:xfrm>
                            <a:off x="0" y="0"/>
                            <a:ext cx="685800" cy="3362325"/>
                          </a:xfrm>
                          <a:prstGeom prst="rect">
                            <a:avLst/>
                          </a:prstGeom>
                        </pic:spPr>
                      </pic:pic>
                    </a:graphicData>
                  </a:graphic>
                </wp:inline>
              </w:drawing>
            </w:r>
          </w:p>
        </w:tc>
        <w:tc>
          <w:tcPr>
            <w:tcW w:w="677" w:type="dxa"/>
          </w:tcPr>
          <w:p w14:paraId="5EB49F6D"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52550385"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02</w:t>
            </w:r>
          </w:p>
        </w:tc>
        <w:tc>
          <w:tcPr>
            <w:tcW w:w="2473" w:type="dxa"/>
          </w:tcPr>
          <w:p w14:paraId="2274E6E0" w14:textId="77777777" w:rsidR="00F22594" w:rsidRPr="003E628B" w:rsidRDefault="00F22594" w:rsidP="00D70B61">
            <w:pPr>
              <w:jc w:val="both"/>
              <w:rPr>
                <w:rFonts w:ascii="Times New Roman" w:hAnsi="Times New Roman" w:cs="Times New Roman"/>
                <w:color w:val="000000"/>
                <w:sz w:val="20"/>
                <w:szCs w:val="20"/>
              </w:rPr>
            </w:pPr>
            <w:r w:rsidRPr="003E628B">
              <w:rPr>
                <w:rFonts w:ascii="Times New Roman" w:hAnsi="Times New Roman" w:cs="Times New Roman"/>
                <w:b/>
                <w:bCs/>
                <w:color w:val="000000"/>
                <w:sz w:val="20"/>
                <w:szCs w:val="20"/>
              </w:rPr>
              <w:t xml:space="preserve">VELA TRIDIMENSIONAL COM CHAMA, </w:t>
            </w:r>
            <w:r w:rsidRPr="003E628B">
              <w:rPr>
                <w:rFonts w:ascii="Times New Roman" w:hAnsi="Times New Roman" w:cs="Times New Roman"/>
                <w:color w:val="000000"/>
                <w:sz w:val="20"/>
                <w:szCs w:val="20"/>
              </w:rPr>
              <w:t>(Altura 1,50m X 40cm Largura X 40cm Profundidade), composto por duas velas redondas tridimensionais com chama no topo, a chama possui 6 hastes curvas formando uma chama tridimensional. Produzido em estrutura metálica, de tubos metalon 20x20 de ferros chatos 3/8 x 1/8, redondos 3/8, pintura dos elementos metálicos com tinta em pó hibrida epóxi, eletrostática brilhante na cor alumínio, contornada de mangueira luminosa LED 12mm de 42 lâmpadas por metro, cobertas em toda a face com tela plástica cor prata, recobertas com cordão de leds a prova de água com lâmpadas de 5mm e resina na base do leds para proteção com tomada M/F e retificadores blindados de uso externo IP44. Cores a definir.</w:t>
            </w:r>
          </w:p>
          <w:p w14:paraId="79C9E5E1" w14:textId="77777777" w:rsidR="00F22594" w:rsidRPr="003E628B" w:rsidRDefault="00F22594" w:rsidP="00D70B61">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nas rótulas e semáforo</w:t>
            </w:r>
          </w:p>
        </w:tc>
        <w:tc>
          <w:tcPr>
            <w:tcW w:w="1020" w:type="dxa"/>
          </w:tcPr>
          <w:p w14:paraId="5184E605"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R$ 2.160,00</w:t>
            </w:r>
          </w:p>
        </w:tc>
        <w:tc>
          <w:tcPr>
            <w:tcW w:w="1107" w:type="dxa"/>
          </w:tcPr>
          <w:p w14:paraId="72791C43"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R$ 4.320,00</w:t>
            </w:r>
          </w:p>
        </w:tc>
      </w:tr>
      <w:tr w:rsidR="00F22594" w:rsidRPr="003E628B" w14:paraId="6242499B" w14:textId="77777777" w:rsidTr="00D70B61">
        <w:trPr>
          <w:cantSplit/>
          <w:trHeight w:val="284"/>
        </w:trPr>
        <w:tc>
          <w:tcPr>
            <w:tcW w:w="704" w:type="dxa"/>
          </w:tcPr>
          <w:p w14:paraId="0DC4D88D" w14:textId="77777777"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t>07</w:t>
            </w:r>
          </w:p>
        </w:tc>
        <w:tc>
          <w:tcPr>
            <w:tcW w:w="3119" w:type="dxa"/>
          </w:tcPr>
          <w:p w14:paraId="53B462CD" w14:textId="77777777" w:rsidR="00F22594" w:rsidRPr="003E628B" w:rsidRDefault="00F22594" w:rsidP="00D70B61">
            <w:pPr>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7008494F" wp14:editId="08F14EF1">
                  <wp:extent cx="685800" cy="2800350"/>
                  <wp:effectExtent l="0" t="0" r="0" b="0"/>
                  <wp:docPr id="162748432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484321" name=""/>
                          <pic:cNvPicPr/>
                        </pic:nvPicPr>
                        <pic:blipFill>
                          <a:blip r:embed="rId16"/>
                          <a:stretch>
                            <a:fillRect/>
                          </a:stretch>
                        </pic:blipFill>
                        <pic:spPr>
                          <a:xfrm>
                            <a:off x="0" y="0"/>
                            <a:ext cx="685800" cy="2800350"/>
                          </a:xfrm>
                          <a:prstGeom prst="rect">
                            <a:avLst/>
                          </a:prstGeom>
                        </pic:spPr>
                      </pic:pic>
                    </a:graphicData>
                  </a:graphic>
                </wp:inline>
              </w:drawing>
            </w:r>
          </w:p>
        </w:tc>
        <w:tc>
          <w:tcPr>
            <w:tcW w:w="677" w:type="dxa"/>
          </w:tcPr>
          <w:p w14:paraId="4A3F3A8C"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76B5F229"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02</w:t>
            </w:r>
          </w:p>
        </w:tc>
        <w:tc>
          <w:tcPr>
            <w:tcW w:w="2473" w:type="dxa"/>
          </w:tcPr>
          <w:p w14:paraId="3D17FEEA" w14:textId="77777777" w:rsidR="00F22594" w:rsidRPr="003E628B" w:rsidRDefault="00F22594" w:rsidP="00D70B61">
            <w:pPr>
              <w:jc w:val="both"/>
              <w:rPr>
                <w:rFonts w:ascii="Times New Roman" w:hAnsi="Times New Roman" w:cs="Times New Roman"/>
                <w:color w:val="000000"/>
                <w:sz w:val="20"/>
                <w:szCs w:val="20"/>
              </w:rPr>
            </w:pPr>
            <w:r w:rsidRPr="003E628B">
              <w:rPr>
                <w:rFonts w:ascii="Times New Roman" w:hAnsi="Times New Roman" w:cs="Times New Roman"/>
                <w:b/>
                <w:bCs/>
                <w:color w:val="000000"/>
                <w:sz w:val="20"/>
                <w:szCs w:val="20"/>
              </w:rPr>
              <w:t xml:space="preserve">VELA TRIDIMENSIONAL COM CHAMA, </w:t>
            </w:r>
            <w:r w:rsidRPr="003E628B">
              <w:rPr>
                <w:rFonts w:ascii="Times New Roman" w:hAnsi="Times New Roman" w:cs="Times New Roman"/>
                <w:color w:val="000000"/>
                <w:sz w:val="20"/>
                <w:szCs w:val="20"/>
              </w:rPr>
              <w:t xml:space="preserve">(Altura 1,30m X 30cm Largura X 30cm Profundidade), composto por duas velas redondas tridimensionais com chama no topo, a chama possui 6 hastes curvas formando uma chama tridimensional. Produzido em estrutura metálica, de tubos metalon 20x20 de ferros chatos 3/8 x 1/8, redondos 3/8, pintura dos elementos metálicos com tinta em pó hibrida epóxi, eletrostática brilhante na cor alumínio, contornada </w:t>
            </w:r>
            <w:r w:rsidRPr="003E628B">
              <w:rPr>
                <w:rFonts w:ascii="Times New Roman" w:hAnsi="Times New Roman" w:cs="Times New Roman"/>
                <w:color w:val="000000"/>
                <w:sz w:val="20"/>
                <w:szCs w:val="20"/>
              </w:rPr>
              <w:lastRenderedPageBreak/>
              <w:t>de mangueira luminosa LED 12mm de 42 lâmpadas por metro, cobertas em toda a face com tela plástica cor prata, recobertas com cordão de leds a prova de água com lâmpadas de 5mm e resina na base do leds para proteção com tomada M/F e retificadores blindados de uso externo IP44. Cores a definir.</w:t>
            </w:r>
          </w:p>
          <w:p w14:paraId="5C9B1FC3" w14:textId="77777777" w:rsidR="00F22594" w:rsidRPr="003E628B" w:rsidRDefault="00F22594" w:rsidP="00D70B61">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nas rótulas e semáforo</w:t>
            </w:r>
          </w:p>
        </w:tc>
        <w:tc>
          <w:tcPr>
            <w:tcW w:w="1020" w:type="dxa"/>
          </w:tcPr>
          <w:p w14:paraId="461E63FD"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lastRenderedPageBreak/>
              <w:t>R$ 1.900,00</w:t>
            </w:r>
          </w:p>
        </w:tc>
        <w:tc>
          <w:tcPr>
            <w:tcW w:w="1107" w:type="dxa"/>
          </w:tcPr>
          <w:p w14:paraId="16EECD2F"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R$ 3.800,00</w:t>
            </w:r>
          </w:p>
        </w:tc>
      </w:tr>
      <w:tr w:rsidR="00F22594" w:rsidRPr="003E628B" w14:paraId="2D29AB19" w14:textId="77777777" w:rsidTr="00D70B61">
        <w:trPr>
          <w:cantSplit/>
          <w:trHeight w:val="284"/>
        </w:trPr>
        <w:tc>
          <w:tcPr>
            <w:tcW w:w="704" w:type="dxa"/>
          </w:tcPr>
          <w:p w14:paraId="240EAEBB" w14:textId="77777777"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t>08</w:t>
            </w:r>
          </w:p>
        </w:tc>
        <w:tc>
          <w:tcPr>
            <w:tcW w:w="3119" w:type="dxa"/>
          </w:tcPr>
          <w:p w14:paraId="6251F33B" w14:textId="77777777" w:rsidR="00F22594" w:rsidRPr="003E628B" w:rsidRDefault="00F22594" w:rsidP="00D70B61">
            <w:pPr>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2C6E351D" wp14:editId="1AF870E7">
                  <wp:extent cx="2098040" cy="2305050"/>
                  <wp:effectExtent l="0" t="0" r="0" b="0"/>
                  <wp:docPr id="72427862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278625" name=""/>
                          <pic:cNvPicPr/>
                        </pic:nvPicPr>
                        <pic:blipFill>
                          <a:blip r:embed="rId17"/>
                          <a:stretch>
                            <a:fillRect/>
                          </a:stretch>
                        </pic:blipFill>
                        <pic:spPr>
                          <a:xfrm>
                            <a:off x="0" y="0"/>
                            <a:ext cx="2098040" cy="2305050"/>
                          </a:xfrm>
                          <a:prstGeom prst="rect">
                            <a:avLst/>
                          </a:prstGeom>
                        </pic:spPr>
                      </pic:pic>
                    </a:graphicData>
                  </a:graphic>
                </wp:inline>
              </w:drawing>
            </w:r>
          </w:p>
        </w:tc>
        <w:tc>
          <w:tcPr>
            <w:tcW w:w="677" w:type="dxa"/>
          </w:tcPr>
          <w:p w14:paraId="7CECFA38"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2A4823BE"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10</w:t>
            </w:r>
          </w:p>
        </w:tc>
        <w:tc>
          <w:tcPr>
            <w:tcW w:w="2473" w:type="dxa"/>
          </w:tcPr>
          <w:p w14:paraId="2C8FEAFE" w14:textId="77777777" w:rsidR="00F22594" w:rsidRPr="003E628B" w:rsidRDefault="00F22594" w:rsidP="00D70B61">
            <w:pPr>
              <w:jc w:val="both"/>
              <w:rPr>
                <w:rFonts w:ascii="Times New Roman" w:hAnsi="Times New Roman" w:cs="Times New Roman"/>
                <w:color w:val="000000"/>
                <w:sz w:val="20"/>
                <w:szCs w:val="20"/>
              </w:rPr>
            </w:pPr>
            <w:r w:rsidRPr="003E628B">
              <w:rPr>
                <w:rFonts w:ascii="Times New Roman" w:hAnsi="Times New Roman" w:cs="Times New Roman"/>
                <w:b/>
                <w:bCs/>
                <w:color w:val="000000"/>
                <w:sz w:val="20"/>
                <w:szCs w:val="20"/>
              </w:rPr>
              <w:t xml:space="preserve">PORTAL NO FORMATO DE ESTRELA COM ABERTURA, </w:t>
            </w:r>
            <w:r w:rsidRPr="003E628B">
              <w:rPr>
                <w:rFonts w:ascii="Times New Roman" w:hAnsi="Times New Roman" w:cs="Times New Roman"/>
                <w:color w:val="000000"/>
                <w:sz w:val="20"/>
                <w:szCs w:val="20"/>
              </w:rPr>
              <w:t>(Altura 3,50m X 3,70m Largura), portal no formato de estrela, contendo 3 pontas superior, com abertura para passagem de pessoas. Produzido em estrutura metálica, de tubos metalon 20x20 de ferros chatos 3/8 x 1/8, redondos 3/8, pintura dos elementos metálicos com tinta em pó hibrida epóxi, eletrostática brilhante na cor alumínio, contornada de mangueira luminosa LED 12mm de 42 lâmpadas por metro, cobertas em toda a face com tela plástica cor prata, recobertas com cordão de leds a prova de água com lâmpadas de 5mm e resina na base do leds para proteção com tomada M/F e retificadores blindados de uso externo IP44. Cores a definir.</w:t>
            </w:r>
          </w:p>
          <w:p w14:paraId="2836EA3E" w14:textId="77777777" w:rsidR="00F22594" w:rsidRPr="003E628B" w:rsidRDefault="00F22594" w:rsidP="00D70B61">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na praça municipal</w:t>
            </w:r>
          </w:p>
        </w:tc>
        <w:tc>
          <w:tcPr>
            <w:tcW w:w="1020" w:type="dxa"/>
          </w:tcPr>
          <w:p w14:paraId="5DC50970"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R$ 2.900,00</w:t>
            </w:r>
          </w:p>
        </w:tc>
        <w:tc>
          <w:tcPr>
            <w:tcW w:w="1107" w:type="dxa"/>
          </w:tcPr>
          <w:p w14:paraId="6B080160"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R$ 29.000,00</w:t>
            </w:r>
          </w:p>
        </w:tc>
      </w:tr>
      <w:tr w:rsidR="00F22594" w:rsidRPr="003E628B" w14:paraId="2CAA8F54" w14:textId="77777777" w:rsidTr="00D70B61">
        <w:trPr>
          <w:cantSplit/>
          <w:trHeight w:val="284"/>
        </w:trPr>
        <w:tc>
          <w:tcPr>
            <w:tcW w:w="704" w:type="dxa"/>
          </w:tcPr>
          <w:p w14:paraId="3295B53A" w14:textId="77777777"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lastRenderedPageBreak/>
              <w:t>09</w:t>
            </w:r>
          </w:p>
        </w:tc>
        <w:tc>
          <w:tcPr>
            <w:tcW w:w="3119" w:type="dxa"/>
          </w:tcPr>
          <w:p w14:paraId="34562F10" w14:textId="77777777" w:rsidR="00F22594" w:rsidRPr="003E628B" w:rsidRDefault="00F22594" w:rsidP="00D70B61">
            <w:pPr>
              <w:ind w:left="-110"/>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48101FD0" wp14:editId="2DA15CDC">
                  <wp:extent cx="2113280" cy="3343275"/>
                  <wp:effectExtent l="0" t="0" r="1270" b="9525"/>
                  <wp:docPr id="100584592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845926" name=""/>
                          <pic:cNvPicPr/>
                        </pic:nvPicPr>
                        <pic:blipFill>
                          <a:blip r:embed="rId18"/>
                          <a:stretch>
                            <a:fillRect/>
                          </a:stretch>
                        </pic:blipFill>
                        <pic:spPr>
                          <a:xfrm>
                            <a:off x="0" y="0"/>
                            <a:ext cx="2113280" cy="3343275"/>
                          </a:xfrm>
                          <a:prstGeom prst="rect">
                            <a:avLst/>
                          </a:prstGeom>
                        </pic:spPr>
                      </pic:pic>
                    </a:graphicData>
                  </a:graphic>
                </wp:inline>
              </w:drawing>
            </w:r>
          </w:p>
        </w:tc>
        <w:tc>
          <w:tcPr>
            <w:tcW w:w="677" w:type="dxa"/>
          </w:tcPr>
          <w:p w14:paraId="69584D1B"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7B92EBE8"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06</w:t>
            </w:r>
          </w:p>
        </w:tc>
        <w:tc>
          <w:tcPr>
            <w:tcW w:w="2473" w:type="dxa"/>
          </w:tcPr>
          <w:p w14:paraId="4E712116" w14:textId="77777777" w:rsidR="00F22594" w:rsidRPr="003E628B" w:rsidRDefault="00F22594" w:rsidP="00D70B61">
            <w:pPr>
              <w:jc w:val="both"/>
              <w:rPr>
                <w:rFonts w:ascii="Times New Roman" w:hAnsi="Times New Roman" w:cs="Times New Roman"/>
                <w:color w:val="000000"/>
                <w:sz w:val="20"/>
                <w:szCs w:val="20"/>
              </w:rPr>
            </w:pPr>
            <w:r w:rsidRPr="003E628B">
              <w:rPr>
                <w:rFonts w:ascii="Times New Roman" w:hAnsi="Times New Roman" w:cs="Times New Roman"/>
                <w:b/>
                <w:bCs/>
                <w:color w:val="000000"/>
                <w:sz w:val="20"/>
                <w:szCs w:val="20"/>
              </w:rPr>
              <w:t xml:space="preserve">ANJO COM TROMBETA TRIDIMENSIONAL, </w:t>
            </w:r>
            <w:r w:rsidRPr="003E628B">
              <w:rPr>
                <w:rFonts w:ascii="Times New Roman" w:hAnsi="Times New Roman" w:cs="Times New Roman"/>
                <w:color w:val="000000"/>
                <w:sz w:val="20"/>
                <w:szCs w:val="20"/>
              </w:rPr>
              <w:t>(Altura 1,90m X 1,65m Largura X 0,70m Profundidade) composto por um anjo tridimensional com trombeta, asas e auréola. Produzido em estrutura metálica, de tubos metalon 20x20 de ferros chatos 3/8 x 1/8, redondos 3/8, pintura dos elementos metálicos com tinta em pó hibrida epóxi, eletrostática brilhante na cor alumínio, contornada de mangueira luminosa LED 12mm de 42 lâmpadas por metro, cobertas em toda a face com tela plástica cor prata, recobertas com cordão de leds a prova de água com lâmpadas de 5mm e resina na base do leds para proteção com tomada M/F e retificadores blindados de uso externo IP44. Cores a definir.</w:t>
            </w:r>
          </w:p>
          <w:p w14:paraId="650F21EE" w14:textId="77777777" w:rsidR="00F22594" w:rsidRPr="003E628B" w:rsidRDefault="00F22594" w:rsidP="00D70B61">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na praça municipal</w:t>
            </w:r>
          </w:p>
        </w:tc>
        <w:tc>
          <w:tcPr>
            <w:tcW w:w="1020" w:type="dxa"/>
          </w:tcPr>
          <w:p w14:paraId="1095989B"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R$ 6.000,00</w:t>
            </w:r>
          </w:p>
        </w:tc>
        <w:tc>
          <w:tcPr>
            <w:tcW w:w="1107" w:type="dxa"/>
          </w:tcPr>
          <w:p w14:paraId="560C306C"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R$ 36.000,00</w:t>
            </w:r>
          </w:p>
        </w:tc>
      </w:tr>
      <w:tr w:rsidR="00F22594" w:rsidRPr="003E628B" w14:paraId="0C4FF427" w14:textId="77777777" w:rsidTr="00D70B61">
        <w:trPr>
          <w:cantSplit/>
          <w:trHeight w:val="284"/>
        </w:trPr>
        <w:tc>
          <w:tcPr>
            <w:tcW w:w="704" w:type="dxa"/>
          </w:tcPr>
          <w:p w14:paraId="2649592B" w14:textId="77777777"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t>10</w:t>
            </w:r>
          </w:p>
        </w:tc>
        <w:tc>
          <w:tcPr>
            <w:tcW w:w="3119" w:type="dxa"/>
          </w:tcPr>
          <w:p w14:paraId="66EE7D51" w14:textId="77777777" w:rsidR="00F22594" w:rsidRPr="003E628B" w:rsidRDefault="00F22594" w:rsidP="00D70B61">
            <w:pPr>
              <w:ind w:left="-110"/>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227425C9" wp14:editId="5CDA5CE5">
                  <wp:extent cx="2131695" cy="2759710"/>
                  <wp:effectExtent l="0" t="0" r="1905" b="2540"/>
                  <wp:docPr id="68436084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360845" name=""/>
                          <pic:cNvPicPr/>
                        </pic:nvPicPr>
                        <pic:blipFill>
                          <a:blip r:embed="rId19"/>
                          <a:stretch>
                            <a:fillRect/>
                          </a:stretch>
                        </pic:blipFill>
                        <pic:spPr>
                          <a:xfrm>
                            <a:off x="0" y="0"/>
                            <a:ext cx="2131695" cy="2759710"/>
                          </a:xfrm>
                          <a:prstGeom prst="rect">
                            <a:avLst/>
                          </a:prstGeom>
                        </pic:spPr>
                      </pic:pic>
                    </a:graphicData>
                  </a:graphic>
                </wp:inline>
              </w:drawing>
            </w:r>
          </w:p>
        </w:tc>
        <w:tc>
          <w:tcPr>
            <w:tcW w:w="677" w:type="dxa"/>
          </w:tcPr>
          <w:p w14:paraId="664A7D31"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52B1A8CD"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02</w:t>
            </w:r>
          </w:p>
        </w:tc>
        <w:tc>
          <w:tcPr>
            <w:tcW w:w="2473" w:type="dxa"/>
          </w:tcPr>
          <w:p w14:paraId="04A59ED0" w14:textId="77777777" w:rsidR="00F22594" w:rsidRPr="003E628B" w:rsidRDefault="00F22594" w:rsidP="00D70B61">
            <w:pPr>
              <w:jc w:val="both"/>
              <w:rPr>
                <w:rFonts w:ascii="Times New Roman" w:hAnsi="Times New Roman" w:cs="Times New Roman"/>
                <w:color w:val="000000"/>
                <w:sz w:val="20"/>
                <w:szCs w:val="20"/>
              </w:rPr>
            </w:pPr>
            <w:r w:rsidRPr="003E628B">
              <w:rPr>
                <w:rFonts w:ascii="Times New Roman" w:hAnsi="Times New Roman" w:cs="Times New Roman"/>
                <w:b/>
                <w:bCs/>
                <w:color w:val="000000"/>
                <w:sz w:val="20"/>
                <w:szCs w:val="20"/>
              </w:rPr>
              <w:t xml:space="preserve">PAINEL SAGRADA FAMÍLIA COM ESCRITA “CRISTO VIVE”, </w:t>
            </w:r>
            <w:r w:rsidRPr="003E628B">
              <w:rPr>
                <w:rFonts w:ascii="Times New Roman" w:hAnsi="Times New Roman" w:cs="Times New Roman"/>
                <w:color w:val="000000"/>
                <w:sz w:val="20"/>
                <w:szCs w:val="20"/>
              </w:rPr>
              <w:t xml:space="preserve">(Altura 2,70m X 8,00m Largura), composto por um painel sagrada família (José em pé, Maria sentada com Jesus no braço, e cometa ao lado de maria com estrela de cinco pontas na ponta), e uma escrita “CRISTO VIVE” sendo cristo acima de vive. Produzido em estrutura metálica, de tubos metalon 20x20 de ferros chatos 3/8 x 1/8, redondos 3/8, pintura dos elementos metálicos com tinta em pó hibrida epóxi, eletrostática brilhante na cor alumínio, contornada </w:t>
            </w:r>
            <w:r w:rsidRPr="003E628B">
              <w:rPr>
                <w:rFonts w:ascii="Times New Roman" w:hAnsi="Times New Roman" w:cs="Times New Roman"/>
                <w:color w:val="000000"/>
                <w:sz w:val="20"/>
                <w:szCs w:val="20"/>
              </w:rPr>
              <w:lastRenderedPageBreak/>
              <w:t>de mangueira luminosa LED 12mm de 42 lâmpadas por metro, cobertas em toda a face com tela plástica cor prata, recobertas com cordão de leds a prova de água com lâmpadas de 5mm e resina na base do leds para proteção com tomada M/F e retificadores blindados de uso externo IP44.</w:t>
            </w:r>
          </w:p>
          <w:p w14:paraId="60CA38F9" w14:textId="77777777" w:rsidR="00F22594" w:rsidRPr="003E628B" w:rsidRDefault="00F22594" w:rsidP="00D70B61">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na praça municipal</w:t>
            </w:r>
          </w:p>
        </w:tc>
        <w:tc>
          <w:tcPr>
            <w:tcW w:w="1020" w:type="dxa"/>
          </w:tcPr>
          <w:p w14:paraId="48F89720"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lastRenderedPageBreak/>
              <w:t>R$ 5400,00</w:t>
            </w:r>
          </w:p>
        </w:tc>
        <w:tc>
          <w:tcPr>
            <w:tcW w:w="1107" w:type="dxa"/>
          </w:tcPr>
          <w:p w14:paraId="03CA8B55"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R$ 10.800,00</w:t>
            </w:r>
          </w:p>
        </w:tc>
      </w:tr>
      <w:tr w:rsidR="00F22594" w:rsidRPr="003E628B" w14:paraId="71DB5D98" w14:textId="77777777" w:rsidTr="00D70B61">
        <w:trPr>
          <w:cantSplit/>
          <w:trHeight w:val="284"/>
        </w:trPr>
        <w:tc>
          <w:tcPr>
            <w:tcW w:w="704" w:type="dxa"/>
          </w:tcPr>
          <w:p w14:paraId="72563F73" w14:textId="77777777"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t>11</w:t>
            </w:r>
          </w:p>
        </w:tc>
        <w:tc>
          <w:tcPr>
            <w:tcW w:w="3119" w:type="dxa"/>
          </w:tcPr>
          <w:p w14:paraId="71CD2353" w14:textId="77777777" w:rsidR="00F22594" w:rsidRPr="003E628B" w:rsidRDefault="00F22594" w:rsidP="00D70B61">
            <w:pPr>
              <w:ind w:left="-252" w:firstLine="142"/>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402AA4F8" wp14:editId="3F078786">
                  <wp:extent cx="2131695" cy="1076325"/>
                  <wp:effectExtent l="0" t="0" r="1905" b="9525"/>
                  <wp:docPr id="21755214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552147" name=""/>
                          <pic:cNvPicPr/>
                        </pic:nvPicPr>
                        <pic:blipFill>
                          <a:blip r:embed="rId20"/>
                          <a:stretch>
                            <a:fillRect/>
                          </a:stretch>
                        </pic:blipFill>
                        <pic:spPr>
                          <a:xfrm>
                            <a:off x="0" y="0"/>
                            <a:ext cx="2131695" cy="1076325"/>
                          </a:xfrm>
                          <a:prstGeom prst="rect">
                            <a:avLst/>
                          </a:prstGeom>
                        </pic:spPr>
                      </pic:pic>
                    </a:graphicData>
                  </a:graphic>
                </wp:inline>
              </w:drawing>
            </w:r>
          </w:p>
        </w:tc>
        <w:tc>
          <w:tcPr>
            <w:tcW w:w="677" w:type="dxa"/>
          </w:tcPr>
          <w:p w14:paraId="65D10D6D"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1FFD0C8E"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01</w:t>
            </w:r>
          </w:p>
        </w:tc>
        <w:tc>
          <w:tcPr>
            <w:tcW w:w="2473" w:type="dxa"/>
          </w:tcPr>
          <w:p w14:paraId="49D76406" w14:textId="77777777" w:rsidR="00F22594" w:rsidRPr="003E628B" w:rsidRDefault="00F22594" w:rsidP="00D70B61">
            <w:pPr>
              <w:jc w:val="both"/>
              <w:rPr>
                <w:rFonts w:ascii="Times New Roman" w:hAnsi="Times New Roman" w:cs="Times New Roman"/>
                <w:color w:val="000000"/>
                <w:sz w:val="20"/>
                <w:szCs w:val="20"/>
              </w:rPr>
            </w:pPr>
            <w:r w:rsidRPr="003E628B">
              <w:rPr>
                <w:rFonts w:ascii="Times New Roman" w:hAnsi="Times New Roman" w:cs="Times New Roman"/>
                <w:b/>
                <w:bCs/>
                <w:color w:val="000000"/>
                <w:sz w:val="20"/>
                <w:szCs w:val="20"/>
              </w:rPr>
              <w:t xml:space="preserve">PAINEL ESCRITA “BOAS FESTAS”, </w:t>
            </w:r>
            <w:r w:rsidRPr="003E628B">
              <w:rPr>
                <w:rFonts w:ascii="Times New Roman" w:hAnsi="Times New Roman" w:cs="Times New Roman"/>
                <w:color w:val="000000"/>
                <w:sz w:val="20"/>
                <w:szCs w:val="20"/>
              </w:rPr>
              <w:t>(Altura 1,20m X 5m Largura) composto por uma escrita “BOAS FESTAS”, com letra cursiva. Produzido em estrutura metálica, de tubos metalon 20x20 de ferros chatos 3/8 x 1/8, redondos 3/8, pintura dos elementos metálicos com tinta em pó hibrida epóxi, eletrostática brilhante na cor alumínio, contornada de mangueira luminosa LED 12mm de 42 lâmpadas por metro, com tomada M/F e retificadores blindados de uso externo IP44. Cores a definir.</w:t>
            </w:r>
          </w:p>
          <w:p w14:paraId="67251C1C" w14:textId="77777777" w:rsidR="00F22594" w:rsidRPr="003E628B" w:rsidRDefault="00F22594" w:rsidP="00D70B61">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na prefeitura municipal</w:t>
            </w:r>
          </w:p>
        </w:tc>
        <w:tc>
          <w:tcPr>
            <w:tcW w:w="1020" w:type="dxa"/>
          </w:tcPr>
          <w:p w14:paraId="15B44786"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R$ 3000,00</w:t>
            </w:r>
          </w:p>
        </w:tc>
        <w:tc>
          <w:tcPr>
            <w:tcW w:w="1107" w:type="dxa"/>
          </w:tcPr>
          <w:p w14:paraId="4028A1FE"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R$ 3000,00</w:t>
            </w:r>
          </w:p>
        </w:tc>
      </w:tr>
      <w:tr w:rsidR="00F22594" w:rsidRPr="003E628B" w14:paraId="6457E45B" w14:textId="77777777" w:rsidTr="00D70B61">
        <w:trPr>
          <w:cantSplit/>
          <w:trHeight w:val="284"/>
        </w:trPr>
        <w:tc>
          <w:tcPr>
            <w:tcW w:w="704" w:type="dxa"/>
          </w:tcPr>
          <w:p w14:paraId="07A285A3" w14:textId="77777777"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lastRenderedPageBreak/>
              <w:t>12</w:t>
            </w:r>
          </w:p>
        </w:tc>
        <w:tc>
          <w:tcPr>
            <w:tcW w:w="3119" w:type="dxa"/>
          </w:tcPr>
          <w:p w14:paraId="00ED639C" w14:textId="77777777" w:rsidR="00F22594" w:rsidRPr="003E628B" w:rsidRDefault="00F22594" w:rsidP="00D70B61">
            <w:pPr>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1EE6F9D2" wp14:editId="1E0AB479">
                  <wp:extent cx="2131695" cy="4345305"/>
                  <wp:effectExtent l="0" t="0" r="1905" b="0"/>
                  <wp:docPr id="83623417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234175" name=""/>
                          <pic:cNvPicPr/>
                        </pic:nvPicPr>
                        <pic:blipFill>
                          <a:blip r:embed="rId21"/>
                          <a:stretch>
                            <a:fillRect/>
                          </a:stretch>
                        </pic:blipFill>
                        <pic:spPr>
                          <a:xfrm>
                            <a:off x="0" y="0"/>
                            <a:ext cx="2131695" cy="4345305"/>
                          </a:xfrm>
                          <a:prstGeom prst="rect">
                            <a:avLst/>
                          </a:prstGeom>
                        </pic:spPr>
                      </pic:pic>
                    </a:graphicData>
                  </a:graphic>
                </wp:inline>
              </w:drawing>
            </w:r>
          </w:p>
        </w:tc>
        <w:tc>
          <w:tcPr>
            <w:tcW w:w="677" w:type="dxa"/>
          </w:tcPr>
          <w:p w14:paraId="2E12FD4A"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298BBA68"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01</w:t>
            </w:r>
          </w:p>
        </w:tc>
        <w:tc>
          <w:tcPr>
            <w:tcW w:w="2473" w:type="dxa"/>
          </w:tcPr>
          <w:p w14:paraId="707AE170" w14:textId="77777777" w:rsidR="00F22594" w:rsidRPr="003E628B" w:rsidRDefault="00F22594" w:rsidP="00D70B61">
            <w:pPr>
              <w:jc w:val="both"/>
              <w:rPr>
                <w:rFonts w:ascii="Times New Roman" w:hAnsi="Times New Roman" w:cs="Times New Roman"/>
                <w:color w:val="000000"/>
                <w:sz w:val="20"/>
                <w:szCs w:val="20"/>
              </w:rPr>
            </w:pPr>
            <w:r w:rsidRPr="003E628B">
              <w:rPr>
                <w:rFonts w:ascii="Times New Roman" w:hAnsi="Times New Roman" w:cs="Times New Roman"/>
                <w:b/>
                <w:bCs/>
                <w:color w:val="000000"/>
                <w:sz w:val="20"/>
                <w:szCs w:val="20"/>
              </w:rPr>
              <w:t>ÁRVORE REDONDA COM ASAS,</w:t>
            </w:r>
            <w:r w:rsidRPr="003E628B">
              <w:rPr>
                <w:rFonts w:ascii="Times New Roman" w:hAnsi="Times New Roman" w:cs="Times New Roman"/>
                <w:color w:val="000000"/>
                <w:sz w:val="20"/>
                <w:szCs w:val="20"/>
              </w:rPr>
              <w:t xml:space="preserve"> (Altura 6,00m X 3,00m Largura X 3,00m Profundidade), composta por duas asas contendo 5 voltas de tamanhos diferentes. Produzido em estrutura metálica, de tubos metalon 20x20 de ferros chatos 3/8 x 1/8, redondos 3/8, pintura dos elementos metálicos com tinta em pó hibrida epóxi, eletrostática brilhante na cor alumínio, asas contornadas de mangueira luminosa LED 12 mm de 42 lâmpadas por metro na cor branco frio, coberta em toda a face com tela plástica cor prata, recoberta com cordão de leds na cor branco frio. Árvore coberta em toda a face com tela plástica cor prata, recoberta com cordão de leds na cor branco quente a prova de água com lâmpadas de 5mm e resina na base do leds para proteção com tomada M/F e retificadores blindados de uso externo IP44.</w:t>
            </w:r>
          </w:p>
          <w:p w14:paraId="352769FB" w14:textId="77777777" w:rsidR="00F22594" w:rsidRPr="003E628B" w:rsidRDefault="00F22594" w:rsidP="00D70B61">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na prefeitura municipal</w:t>
            </w:r>
          </w:p>
        </w:tc>
        <w:tc>
          <w:tcPr>
            <w:tcW w:w="1020" w:type="dxa"/>
          </w:tcPr>
          <w:p w14:paraId="44198DC9"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R$ 18.000,00</w:t>
            </w:r>
          </w:p>
        </w:tc>
        <w:tc>
          <w:tcPr>
            <w:tcW w:w="1107" w:type="dxa"/>
          </w:tcPr>
          <w:p w14:paraId="23613C6D"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R$ 18.000,00</w:t>
            </w:r>
          </w:p>
        </w:tc>
      </w:tr>
      <w:tr w:rsidR="00F22594" w:rsidRPr="003E628B" w14:paraId="391DA608" w14:textId="77777777" w:rsidTr="00D70B61">
        <w:trPr>
          <w:cantSplit/>
          <w:trHeight w:val="284"/>
        </w:trPr>
        <w:tc>
          <w:tcPr>
            <w:tcW w:w="704" w:type="dxa"/>
          </w:tcPr>
          <w:p w14:paraId="1AE07132" w14:textId="77777777"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t>13</w:t>
            </w:r>
          </w:p>
        </w:tc>
        <w:tc>
          <w:tcPr>
            <w:tcW w:w="3119" w:type="dxa"/>
          </w:tcPr>
          <w:p w14:paraId="2F63417D" w14:textId="77777777" w:rsidR="00F22594" w:rsidRPr="003E628B" w:rsidRDefault="00F22594" w:rsidP="00D70B61">
            <w:pPr>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1BBA4EDD" wp14:editId="55704402">
                  <wp:extent cx="2131695" cy="1657350"/>
                  <wp:effectExtent l="0" t="0" r="1905" b="0"/>
                  <wp:docPr id="144777740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777403" name=""/>
                          <pic:cNvPicPr/>
                        </pic:nvPicPr>
                        <pic:blipFill>
                          <a:blip r:embed="rId22"/>
                          <a:stretch>
                            <a:fillRect/>
                          </a:stretch>
                        </pic:blipFill>
                        <pic:spPr>
                          <a:xfrm>
                            <a:off x="0" y="0"/>
                            <a:ext cx="2131695" cy="1657350"/>
                          </a:xfrm>
                          <a:prstGeom prst="rect">
                            <a:avLst/>
                          </a:prstGeom>
                        </pic:spPr>
                      </pic:pic>
                    </a:graphicData>
                  </a:graphic>
                </wp:inline>
              </w:drawing>
            </w:r>
          </w:p>
        </w:tc>
        <w:tc>
          <w:tcPr>
            <w:tcW w:w="677" w:type="dxa"/>
          </w:tcPr>
          <w:p w14:paraId="0DD42657"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1ECF877D"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10</w:t>
            </w:r>
          </w:p>
        </w:tc>
        <w:tc>
          <w:tcPr>
            <w:tcW w:w="2473" w:type="dxa"/>
          </w:tcPr>
          <w:p w14:paraId="1A8D7C83" w14:textId="77777777" w:rsidR="00F22594" w:rsidRPr="003E628B" w:rsidRDefault="00F22594" w:rsidP="00D70B61">
            <w:pPr>
              <w:jc w:val="both"/>
              <w:rPr>
                <w:rFonts w:ascii="Times New Roman" w:hAnsi="Times New Roman" w:cs="Times New Roman"/>
                <w:color w:val="000000"/>
                <w:sz w:val="20"/>
                <w:szCs w:val="20"/>
              </w:rPr>
            </w:pPr>
            <w:r w:rsidRPr="003E628B">
              <w:rPr>
                <w:rFonts w:ascii="Times New Roman" w:hAnsi="Times New Roman" w:cs="Times New Roman"/>
                <w:color w:val="000000"/>
                <w:sz w:val="20"/>
                <w:szCs w:val="20"/>
              </w:rPr>
              <w:t xml:space="preserve">Cascata 400 led com strobo (340 fixos, 60 strobo na mesma cor), com extensão de 10 metros de comprimento, com 50 caídas: 65 cm, 55 cm e 45 cm, fio branco com diâmetro 1,8 mm, de uso externo com resina de proteção IP- 44, sistema de união através de conectores de rosca macho/fêmea com travamento de segurança, permitindo o acoplamento em série de até 4 cordões totalizando 40 metros em um único ponto de alimentação. Fonte </w:t>
            </w:r>
            <w:r w:rsidRPr="003E628B">
              <w:rPr>
                <w:rFonts w:ascii="Times New Roman" w:hAnsi="Times New Roman" w:cs="Times New Roman"/>
                <w:color w:val="000000"/>
                <w:sz w:val="20"/>
                <w:szCs w:val="20"/>
              </w:rPr>
              <w:lastRenderedPageBreak/>
              <w:t>retificadora IP- 65 blindados a prova de água. 220V.</w:t>
            </w:r>
          </w:p>
          <w:p w14:paraId="40EE669C" w14:textId="77777777" w:rsidR="00F22594" w:rsidRPr="003E628B" w:rsidRDefault="00F22594" w:rsidP="00D70B61">
            <w:pPr>
              <w:jc w:val="both"/>
              <w:rPr>
                <w:rFonts w:ascii="Times New Roman" w:hAnsi="Times New Roman" w:cs="Times New Roman"/>
                <w:color w:val="000000"/>
                <w:sz w:val="20"/>
                <w:szCs w:val="20"/>
              </w:rPr>
            </w:pPr>
            <w:r w:rsidRPr="003E628B">
              <w:rPr>
                <w:rFonts w:ascii="Times New Roman" w:hAnsi="Times New Roman" w:cs="Times New Roman"/>
                <w:color w:val="000000"/>
                <w:sz w:val="20"/>
                <w:szCs w:val="20"/>
              </w:rPr>
              <w:t>Nas cores BRANCO QUENTE E BRANCO FRIO.</w:t>
            </w:r>
          </w:p>
          <w:p w14:paraId="14E35148" w14:textId="77777777" w:rsidR="00F22594" w:rsidRPr="003E628B" w:rsidRDefault="00F22594" w:rsidP="00D70B61">
            <w:pPr>
              <w:jc w:val="both"/>
              <w:rPr>
                <w:rFonts w:ascii="Times New Roman" w:hAnsi="Times New Roman" w:cs="Times New Roman"/>
                <w:b/>
                <w:bCs/>
                <w:color w:val="000000"/>
                <w:sz w:val="20"/>
                <w:szCs w:val="20"/>
              </w:rPr>
            </w:pPr>
            <w:r w:rsidRPr="003E628B">
              <w:rPr>
                <w:rFonts w:ascii="Times New Roman" w:hAnsi="Times New Roman" w:cs="Times New Roman"/>
                <w:color w:val="000000"/>
                <w:sz w:val="20"/>
                <w:szCs w:val="20"/>
              </w:rPr>
              <w:t>Locais a defenir</w:t>
            </w:r>
          </w:p>
        </w:tc>
        <w:tc>
          <w:tcPr>
            <w:tcW w:w="1020" w:type="dxa"/>
          </w:tcPr>
          <w:p w14:paraId="6FB1EC21"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lastRenderedPageBreak/>
              <w:t>R$ 120,00</w:t>
            </w:r>
          </w:p>
        </w:tc>
        <w:tc>
          <w:tcPr>
            <w:tcW w:w="1107" w:type="dxa"/>
          </w:tcPr>
          <w:p w14:paraId="17BC97F1"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R$ 1.200,00</w:t>
            </w:r>
          </w:p>
        </w:tc>
      </w:tr>
      <w:tr w:rsidR="00F22594" w:rsidRPr="003E628B" w14:paraId="739C960F" w14:textId="77777777" w:rsidTr="00D70B61">
        <w:trPr>
          <w:cantSplit/>
          <w:trHeight w:val="284"/>
        </w:trPr>
        <w:tc>
          <w:tcPr>
            <w:tcW w:w="704" w:type="dxa"/>
          </w:tcPr>
          <w:p w14:paraId="41776490" w14:textId="77777777"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t>14</w:t>
            </w:r>
          </w:p>
        </w:tc>
        <w:tc>
          <w:tcPr>
            <w:tcW w:w="3119" w:type="dxa"/>
          </w:tcPr>
          <w:p w14:paraId="1C59B21F" w14:textId="77777777" w:rsidR="00F22594" w:rsidRPr="003E628B" w:rsidRDefault="00F22594" w:rsidP="00D70B61">
            <w:pPr>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4EEDE4C1" wp14:editId="176DACC3">
                  <wp:extent cx="1847850" cy="1676400"/>
                  <wp:effectExtent l="0" t="0" r="0" b="0"/>
                  <wp:docPr id="22780915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809155" name=""/>
                          <pic:cNvPicPr/>
                        </pic:nvPicPr>
                        <pic:blipFill>
                          <a:blip r:embed="rId23"/>
                          <a:stretch>
                            <a:fillRect/>
                          </a:stretch>
                        </pic:blipFill>
                        <pic:spPr>
                          <a:xfrm>
                            <a:off x="0" y="0"/>
                            <a:ext cx="1847850" cy="1676400"/>
                          </a:xfrm>
                          <a:prstGeom prst="rect">
                            <a:avLst/>
                          </a:prstGeom>
                        </pic:spPr>
                      </pic:pic>
                    </a:graphicData>
                  </a:graphic>
                </wp:inline>
              </w:drawing>
            </w:r>
          </w:p>
        </w:tc>
        <w:tc>
          <w:tcPr>
            <w:tcW w:w="677" w:type="dxa"/>
          </w:tcPr>
          <w:p w14:paraId="3812FF84"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Rolo</w:t>
            </w:r>
          </w:p>
        </w:tc>
        <w:tc>
          <w:tcPr>
            <w:tcW w:w="677" w:type="dxa"/>
          </w:tcPr>
          <w:p w14:paraId="4BE143E5"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10</w:t>
            </w:r>
          </w:p>
        </w:tc>
        <w:tc>
          <w:tcPr>
            <w:tcW w:w="2473" w:type="dxa"/>
          </w:tcPr>
          <w:p w14:paraId="1BF672F9" w14:textId="77777777" w:rsidR="00F22594" w:rsidRPr="003E628B" w:rsidRDefault="00F22594" w:rsidP="00D70B61">
            <w:pPr>
              <w:jc w:val="both"/>
              <w:rPr>
                <w:rFonts w:ascii="Times New Roman" w:hAnsi="Times New Roman" w:cs="Times New Roman"/>
                <w:color w:val="000000"/>
                <w:sz w:val="20"/>
                <w:szCs w:val="20"/>
              </w:rPr>
            </w:pPr>
            <w:r w:rsidRPr="003E628B">
              <w:rPr>
                <w:rFonts w:ascii="Times New Roman" w:hAnsi="Times New Roman" w:cs="Times New Roman"/>
                <w:color w:val="000000"/>
                <w:sz w:val="20"/>
                <w:szCs w:val="20"/>
              </w:rPr>
              <w:t>Mangueira Luminosa com 42 leds com strobo, com 12 mm de diâmetro. Contendo 32 led fixo e 10 com strobo na mesma cor a cada metro, sendo o corte da mangueira a cada metro. De uso interno e externo. Rolo com 100 metros. Contendo 04 cabos de força, 4 emendas (conectores de</w:t>
            </w:r>
          </w:p>
          <w:p w14:paraId="58A57892" w14:textId="77777777" w:rsidR="00F22594" w:rsidRPr="003E628B" w:rsidRDefault="00F22594" w:rsidP="00D70B61">
            <w:pPr>
              <w:jc w:val="both"/>
              <w:rPr>
                <w:rFonts w:ascii="Times New Roman" w:hAnsi="Times New Roman" w:cs="Times New Roman"/>
                <w:color w:val="000000"/>
                <w:sz w:val="20"/>
                <w:szCs w:val="20"/>
              </w:rPr>
            </w:pPr>
            <w:r w:rsidRPr="003E628B">
              <w:rPr>
                <w:rFonts w:ascii="Times New Roman" w:hAnsi="Times New Roman" w:cs="Times New Roman"/>
                <w:color w:val="000000"/>
                <w:sz w:val="20"/>
                <w:szCs w:val="20"/>
              </w:rPr>
              <w:t xml:space="preserve">interconexão) e 4 capas de terminação de 12 mm. Mangueira com 02 fios, leds deitados para uma visão de 360°.IP-44 a prova de água. 220V. Nas cores BRANCO QUENTE. </w:t>
            </w:r>
            <w:r w:rsidRPr="003E628B">
              <w:rPr>
                <w:rFonts w:ascii="Times New Roman" w:hAnsi="Times New Roman" w:cs="Times New Roman"/>
                <w:b/>
                <w:bCs/>
                <w:color w:val="000000"/>
                <w:sz w:val="20"/>
                <w:szCs w:val="20"/>
              </w:rPr>
              <w:t>Locais a defenir</w:t>
            </w:r>
          </w:p>
        </w:tc>
        <w:tc>
          <w:tcPr>
            <w:tcW w:w="1020" w:type="dxa"/>
          </w:tcPr>
          <w:p w14:paraId="5F0F6921"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R$ 750,00</w:t>
            </w:r>
          </w:p>
        </w:tc>
        <w:tc>
          <w:tcPr>
            <w:tcW w:w="1107" w:type="dxa"/>
          </w:tcPr>
          <w:p w14:paraId="6D410CFF"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R$ 7.500,00</w:t>
            </w:r>
          </w:p>
        </w:tc>
      </w:tr>
      <w:tr w:rsidR="00F22594" w:rsidRPr="003E628B" w14:paraId="378879AD" w14:textId="77777777" w:rsidTr="00D70B61">
        <w:trPr>
          <w:cantSplit/>
          <w:trHeight w:val="284"/>
        </w:trPr>
        <w:tc>
          <w:tcPr>
            <w:tcW w:w="704" w:type="dxa"/>
          </w:tcPr>
          <w:p w14:paraId="5935AE5D" w14:textId="77777777"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t>15</w:t>
            </w:r>
          </w:p>
        </w:tc>
        <w:tc>
          <w:tcPr>
            <w:tcW w:w="3119" w:type="dxa"/>
          </w:tcPr>
          <w:p w14:paraId="7B6F1BCB" w14:textId="77777777" w:rsidR="00F22594" w:rsidRPr="003E628B" w:rsidRDefault="00F22594" w:rsidP="00D70B61">
            <w:pPr>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658976DA" wp14:editId="65A16402">
                  <wp:extent cx="1680591" cy="3295100"/>
                  <wp:effectExtent l="0" t="0" r="0" b="635"/>
                  <wp:docPr id="193259132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591325" name=""/>
                          <pic:cNvPicPr/>
                        </pic:nvPicPr>
                        <pic:blipFill>
                          <a:blip r:embed="rId24"/>
                          <a:stretch>
                            <a:fillRect/>
                          </a:stretch>
                        </pic:blipFill>
                        <pic:spPr>
                          <a:xfrm>
                            <a:off x="0" y="0"/>
                            <a:ext cx="1695549" cy="3324429"/>
                          </a:xfrm>
                          <a:prstGeom prst="rect">
                            <a:avLst/>
                          </a:prstGeom>
                        </pic:spPr>
                      </pic:pic>
                    </a:graphicData>
                  </a:graphic>
                </wp:inline>
              </w:drawing>
            </w:r>
          </w:p>
        </w:tc>
        <w:tc>
          <w:tcPr>
            <w:tcW w:w="677" w:type="dxa"/>
          </w:tcPr>
          <w:p w14:paraId="708A3E2B"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027FE88B"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01</w:t>
            </w:r>
          </w:p>
        </w:tc>
        <w:tc>
          <w:tcPr>
            <w:tcW w:w="2473" w:type="dxa"/>
          </w:tcPr>
          <w:p w14:paraId="0008C5C9" w14:textId="77777777" w:rsidR="00F22594" w:rsidRPr="003E628B" w:rsidRDefault="00F22594" w:rsidP="00D70B61">
            <w:pPr>
              <w:jc w:val="both"/>
              <w:rPr>
                <w:rFonts w:ascii="Times New Roman" w:hAnsi="Times New Roman" w:cs="Times New Roman"/>
                <w:color w:val="000000"/>
                <w:sz w:val="20"/>
                <w:szCs w:val="20"/>
              </w:rPr>
            </w:pPr>
            <w:r w:rsidRPr="003E628B">
              <w:rPr>
                <w:rFonts w:ascii="Times New Roman" w:hAnsi="Times New Roman" w:cs="Times New Roman"/>
                <w:b/>
                <w:bCs/>
                <w:color w:val="000000"/>
                <w:sz w:val="20"/>
                <w:szCs w:val="20"/>
              </w:rPr>
              <w:t>ÁRVORE DE FAIXAS FUTURISTA COM ESTRELA DE BELÉM NA PONTA</w:t>
            </w:r>
            <w:r w:rsidRPr="003E628B">
              <w:rPr>
                <w:rFonts w:ascii="Times New Roman" w:hAnsi="Times New Roman" w:cs="Times New Roman"/>
                <w:color w:val="000000"/>
                <w:sz w:val="20"/>
                <w:szCs w:val="20"/>
              </w:rPr>
              <w:t xml:space="preserve">, (Altura 4,5m X 2,25m Largura X 2,25m Profundidade),  composta por duas faixas que rodeiam a árvore simultaneamente e estrela de Belém no topo, produzido em estrutura metálica, de tubos metalon 20x20 de ferros chatos 3/8 x 1/8, redondos 3/8, pintura dos elementos metálicos com tinta em pó hibrida epóxi, eletrostática brilhante na cor alumínio, faixas contornadas de mangueira luminosa LED 12mm de 42 lâmpadas por metro, cobertas em toda a face com tela plástica cor prata, recobertas com cordão de leds a prova de água com lâmpadas de 5mm e resina na base do leds para proteção com tomada M/F e </w:t>
            </w:r>
            <w:r w:rsidRPr="003E628B">
              <w:rPr>
                <w:rFonts w:ascii="Times New Roman" w:hAnsi="Times New Roman" w:cs="Times New Roman"/>
                <w:color w:val="000000"/>
                <w:sz w:val="20"/>
                <w:szCs w:val="20"/>
              </w:rPr>
              <w:lastRenderedPageBreak/>
              <w:t>retificadores blindados de uso externo IP44.</w:t>
            </w:r>
          </w:p>
          <w:p w14:paraId="6B9866B8" w14:textId="77777777" w:rsidR="00F22594" w:rsidRPr="003E628B" w:rsidRDefault="00F22594" w:rsidP="00D70B61">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na secretaria de Agricutlutra</w:t>
            </w:r>
          </w:p>
        </w:tc>
        <w:tc>
          <w:tcPr>
            <w:tcW w:w="1020" w:type="dxa"/>
          </w:tcPr>
          <w:p w14:paraId="50A9823F"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lastRenderedPageBreak/>
              <w:t>R$ 9.800,00</w:t>
            </w:r>
          </w:p>
        </w:tc>
        <w:tc>
          <w:tcPr>
            <w:tcW w:w="1107" w:type="dxa"/>
          </w:tcPr>
          <w:p w14:paraId="11F678E4"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R$ 9.800,00</w:t>
            </w:r>
          </w:p>
        </w:tc>
      </w:tr>
      <w:tr w:rsidR="00F22594" w:rsidRPr="003E628B" w14:paraId="2A082DF0" w14:textId="77777777" w:rsidTr="00D70B61">
        <w:trPr>
          <w:cantSplit/>
          <w:trHeight w:val="284"/>
        </w:trPr>
        <w:tc>
          <w:tcPr>
            <w:tcW w:w="704" w:type="dxa"/>
          </w:tcPr>
          <w:p w14:paraId="09B0BA31" w14:textId="77777777"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t>16</w:t>
            </w:r>
          </w:p>
        </w:tc>
        <w:tc>
          <w:tcPr>
            <w:tcW w:w="3119" w:type="dxa"/>
          </w:tcPr>
          <w:p w14:paraId="5BE3A332" w14:textId="77777777" w:rsidR="00F22594" w:rsidRPr="003E628B" w:rsidRDefault="00F22594" w:rsidP="00D70B61">
            <w:pPr>
              <w:ind w:left="-110"/>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7B868042" wp14:editId="71F35484">
                  <wp:extent cx="2015656" cy="2687541"/>
                  <wp:effectExtent l="0" t="0" r="3810" b="0"/>
                  <wp:docPr id="125272808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28080" name=""/>
                          <pic:cNvPicPr/>
                        </pic:nvPicPr>
                        <pic:blipFill>
                          <a:blip r:embed="rId25"/>
                          <a:stretch>
                            <a:fillRect/>
                          </a:stretch>
                        </pic:blipFill>
                        <pic:spPr>
                          <a:xfrm>
                            <a:off x="0" y="0"/>
                            <a:ext cx="2017685" cy="2690247"/>
                          </a:xfrm>
                          <a:prstGeom prst="rect">
                            <a:avLst/>
                          </a:prstGeom>
                        </pic:spPr>
                      </pic:pic>
                    </a:graphicData>
                  </a:graphic>
                </wp:inline>
              </w:drawing>
            </w:r>
          </w:p>
        </w:tc>
        <w:tc>
          <w:tcPr>
            <w:tcW w:w="677" w:type="dxa"/>
          </w:tcPr>
          <w:p w14:paraId="46F8943F"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Kit</w:t>
            </w:r>
          </w:p>
        </w:tc>
        <w:tc>
          <w:tcPr>
            <w:tcW w:w="677" w:type="dxa"/>
          </w:tcPr>
          <w:p w14:paraId="495C21FB"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01</w:t>
            </w:r>
          </w:p>
        </w:tc>
        <w:tc>
          <w:tcPr>
            <w:tcW w:w="2473" w:type="dxa"/>
          </w:tcPr>
          <w:p w14:paraId="6E908601" w14:textId="77777777" w:rsidR="00F22594" w:rsidRPr="003E628B" w:rsidRDefault="00F22594" w:rsidP="00D70B61">
            <w:pPr>
              <w:jc w:val="both"/>
              <w:rPr>
                <w:rFonts w:ascii="Times New Roman" w:hAnsi="Times New Roman" w:cs="Times New Roman"/>
                <w:color w:val="000000"/>
                <w:sz w:val="20"/>
                <w:szCs w:val="20"/>
              </w:rPr>
            </w:pPr>
            <w:r w:rsidRPr="003E628B">
              <w:rPr>
                <w:rFonts w:ascii="Times New Roman" w:hAnsi="Times New Roman" w:cs="Times New Roman"/>
                <w:color w:val="000000"/>
                <w:sz w:val="20"/>
                <w:szCs w:val="20"/>
              </w:rPr>
              <w:t>Árvore natalina medindo 2,10 de altura contendo 936 galhos com pé de ferro. Árvore todo decorada com 15 bolas vermelha de 30cm, 18 bolas vermelhas de 15cm, 20 unidades de flor com glitter medindo 28cm, 20 hastes no formato de samambaia, 10 haste de bolinha e contém um cordão de led de 25 metros com 250 lâmpadas.</w:t>
            </w:r>
          </w:p>
          <w:p w14:paraId="3971BCD0" w14:textId="77777777" w:rsidR="00F22594" w:rsidRPr="003E628B" w:rsidRDefault="00F22594" w:rsidP="00D70B61">
            <w:pPr>
              <w:jc w:val="both"/>
              <w:rPr>
                <w:rFonts w:ascii="Times New Roman" w:hAnsi="Times New Roman" w:cs="Times New Roman"/>
                <w:color w:val="000000"/>
                <w:sz w:val="20"/>
                <w:szCs w:val="20"/>
              </w:rPr>
            </w:pPr>
            <w:r w:rsidRPr="003E628B">
              <w:rPr>
                <w:rFonts w:ascii="Times New Roman" w:hAnsi="Times New Roman" w:cs="Times New Roman"/>
                <w:sz w:val="20"/>
                <w:szCs w:val="20"/>
              </w:rPr>
              <w:t>A ser instalada na prefeitura municipal</w:t>
            </w:r>
          </w:p>
        </w:tc>
        <w:tc>
          <w:tcPr>
            <w:tcW w:w="1020" w:type="dxa"/>
          </w:tcPr>
          <w:p w14:paraId="5B65597E"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R$ 2.800,00</w:t>
            </w:r>
          </w:p>
        </w:tc>
        <w:tc>
          <w:tcPr>
            <w:tcW w:w="1107" w:type="dxa"/>
          </w:tcPr>
          <w:p w14:paraId="5A27201F"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R$ 2.800,00</w:t>
            </w:r>
          </w:p>
        </w:tc>
      </w:tr>
      <w:tr w:rsidR="00F22594" w:rsidRPr="003E628B" w14:paraId="36810EEF" w14:textId="77777777" w:rsidTr="00D70B61">
        <w:trPr>
          <w:cantSplit/>
          <w:trHeight w:val="284"/>
        </w:trPr>
        <w:tc>
          <w:tcPr>
            <w:tcW w:w="704" w:type="dxa"/>
          </w:tcPr>
          <w:p w14:paraId="04642C81" w14:textId="19A4F5B8"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t>1</w:t>
            </w:r>
            <w:r w:rsidR="00BF4ED8">
              <w:rPr>
                <w:rFonts w:ascii="Times New Roman" w:hAnsi="Times New Roman" w:cs="Times New Roman"/>
                <w:b/>
                <w:bCs/>
                <w:sz w:val="20"/>
                <w:szCs w:val="20"/>
              </w:rPr>
              <w:t>7</w:t>
            </w:r>
          </w:p>
        </w:tc>
        <w:tc>
          <w:tcPr>
            <w:tcW w:w="3119" w:type="dxa"/>
          </w:tcPr>
          <w:p w14:paraId="120BFE59" w14:textId="77777777" w:rsidR="00F22594" w:rsidRPr="003E628B" w:rsidRDefault="00F22594" w:rsidP="00D70B61">
            <w:pPr>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1B5E59C6" wp14:editId="0DA6D06F">
                  <wp:extent cx="1987563" cy="3334512"/>
                  <wp:effectExtent l="0" t="0" r="0" b="0"/>
                  <wp:docPr id="132981506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815062" name=""/>
                          <pic:cNvPicPr/>
                        </pic:nvPicPr>
                        <pic:blipFill>
                          <a:blip r:embed="rId26"/>
                          <a:stretch>
                            <a:fillRect/>
                          </a:stretch>
                        </pic:blipFill>
                        <pic:spPr>
                          <a:xfrm>
                            <a:off x="0" y="0"/>
                            <a:ext cx="1990052" cy="3338688"/>
                          </a:xfrm>
                          <a:prstGeom prst="rect">
                            <a:avLst/>
                          </a:prstGeom>
                        </pic:spPr>
                      </pic:pic>
                    </a:graphicData>
                  </a:graphic>
                </wp:inline>
              </w:drawing>
            </w:r>
          </w:p>
        </w:tc>
        <w:tc>
          <w:tcPr>
            <w:tcW w:w="677" w:type="dxa"/>
          </w:tcPr>
          <w:p w14:paraId="7129599F"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5A6018EE"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08</w:t>
            </w:r>
          </w:p>
        </w:tc>
        <w:tc>
          <w:tcPr>
            <w:tcW w:w="2473" w:type="dxa"/>
          </w:tcPr>
          <w:p w14:paraId="33A93927" w14:textId="77777777" w:rsidR="00F22594" w:rsidRPr="003E628B" w:rsidRDefault="00F22594" w:rsidP="00D70B61">
            <w:pPr>
              <w:jc w:val="both"/>
              <w:rPr>
                <w:rFonts w:ascii="Times New Roman" w:hAnsi="Times New Roman" w:cs="Times New Roman"/>
                <w:color w:val="000000"/>
                <w:sz w:val="20"/>
                <w:szCs w:val="20"/>
              </w:rPr>
            </w:pPr>
            <w:r w:rsidRPr="003E628B">
              <w:rPr>
                <w:rFonts w:ascii="Times New Roman" w:hAnsi="Times New Roman" w:cs="Times New Roman"/>
                <w:b/>
                <w:bCs/>
                <w:color w:val="000000"/>
                <w:sz w:val="20"/>
                <w:szCs w:val="20"/>
              </w:rPr>
              <w:t xml:space="preserve">ESCULTURA ESPIRAL TRIDIMENSIONAL PARA ÁRVORES E POSTES, </w:t>
            </w:r>
            <w:r w:rsidRPr="003E628B">
              <w:rPr>
                <w:rFonts w:ascii="Times New Roman" w:hAnsi="Times New Roman" w:cs="Times New Roman"/>
                <w:color w:val="000000"/>
                <w:sz w:val="20"/>
                <w:szCs w:val="20"/>
              </w:rPr>
              <w:t>(Altura 2m X 1m Largura X 1m Profundidade) composto por duas faixas que criam um formato espiral ao se encontrarem. Produzido em estrutura metálica, de tubos metalon 20x20 de ferros chatos 3/8 x 1/8, redondos 3/8, pintura dos elementos metálicos com tinta em pó hibrida epóxi, eletrostática brilhante na cor alumínio, contornada de mangueira luminosa LED 12mm de 42 lâmpadas por metro, cobertas em toda a face com tela plástica cor prata, recobertas com cordão de leds a prova de água com lâmpadas de 5mm e resina na base do leds para proteção com tomada M/F e retificadores blindados de uso externo IP44. Cores a definir.</w:t>
            </w:r>
          </w:p>
          <w:p w14:paraId="7E026D13" w14:textId="77777777" w:rsidR="00F22594" w:rsidRPr="003E628B" w:rsidRDefault="00F22594" w:rsidP="00D70B61">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lastRenderedPageBreak/>
              <w:t>A ser instalada nos postes da Avenida</w:t>
            </w:r>
          </w:p>
        </w:tc>
        <w:tc>
          <w:tcPr>
            <w:tcW w:w="1020" w:type="dxa"/>
          </w:tcPr>
          <w:p w14:paraId="3E1F5EEC"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lastRenderedPageBreak/>
              <w:t>R$ 2.000,00</w:t>
            </w:r>
          </w:p>
        </w:tc>
        <w:tc>
          <w:tcPr>
            <w:tcW w:w="1107" w:type="dxa"/>
          </w:tcPr>
          <w:p w14:paraId="548968A9"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R$ 16.000,00</w:t>
            </w:r>
          </w:p>
        </w:tc>
      </w:tr>
      <w:tr w:rsidR="00F22594" w:rsidRPr="003E628B" w14:paraId="1D8F4255" w14:textId="77777777" w:rsidTr="00D70B61">
        <w:trPr>
          <w:cantSplit/>
          <w:trHeight w:val="284"/>
        </w:trPr>
        <w:tc>
          <w:tcPr>
            <w:tcW w:w="704" w:type="dxa"/>
          </w:tcPr>
          <w:p w14:paraId="1026C41D" w14:textId="2AA079A9"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t>1</w:t>
            </w:r>
            <w:r w:rsidR="00BF4ED8">
              <w:rPr>
                <w:rFonts w:ascii="Times New Roman" w:hAnsi="Times New Roman" w:cs="Times New Roman"/>
                <w:b/>
                <w:bCs/>
                <w:sz w:val="20"/>
                <w:szCs w:val="20"/>
              </w:rPr>
              <w:t>8</w:t>
            </w:r>
          </w:p>
        </w:tc>
        <w:tc>
          <w:tcPr>
            <w:tcW w:w="3119" w:type="dxa"/>
          </w:tcPr>
          <w:p w14:paraId="3A3E457B" w14:textId="77777777" w:rsidR="00F22594" w:rsidRPr="003E628B" w:rsidRDefault="00F22594" w:rsidP="00D70B61">
            <w:pPr>
              <w:ind w:left="-110"/>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5396DB16" wp14:editId="5D5FADA3">
                  <wp:extent cx="2131695" cy="3819525"/>
                  <wp:effectExtent l="0" t="0" r="1905" b="9525"/>
                  <wp:docPr id="132955122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551228" name=""/>
                          <pic:cNvPicPr/>
                        </pic:nvPicPr>
                        <pic:blipFill>
                          <a:blip r:embed="rId27"/>
                          <a:stretch>
                            <a:fillRect/>
                          </a:stretch>
                        </pic:blipFill>
                        <pic:spPr>
                          <a:xfrm>
                            <a:off x="0" y="0"/>
                            <a:ext cx="2131695" cy="3819525"/>
                          </a:xfrm>
                          <a:prstGeom prst="rect">
                            <a:avLst/>
                          </a:prstGeom>
                        </pic:spPr>
                      </pic:pic>
                    </a:graphicData>
                  </a:graphic>
                </wp:inline>
              </w:drawing>
            </w:r>
          </w:p>
        </w:tc>
        <w:tc>
          <w:tcPr>
            <w:tcW w:w="677" w:type="dxa"/>
          </w:tcPr>
          <w:p w14:paraId="01FC5B53"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4948383F"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01</w:t>
            </w:r>
          </w:p>
        </w:tc>
        <w:tc>
          <w:tcPr>
            <w:tcW w:w="2473" w:type="dxa"/>
          </w:tcPr>
          <w:p w14:paraId="72A2B276" w14:textId="77777777" w:rsidR="00F22594" w:rsidRPr="003E628B" w:rsidRDefault="00F22594" w:rsidP="00D70B61">
            <w:pPr>
              <w:jc w:val="both"/>
              <w:rPr>
                <w:rFonts w:ascii="Times New Roman" w:hAnsi="Times New Roman" w:cs="Times New Roman"/>
                <w:color w:val="000000"/>
                <w:sz w:val="20"/>
                <w:szCs w:val="20"/>
              </w:rPr>
            </w:pPr>
            <w:r w:rsidRPr="003E628B">
              <w:rPr>
                <w:rFonts w:ascii="Times New Roman" w:hAnsi="Times New Roman" w:cs="Times New Roman"/>
                <w:b/>
                <w:bCs/>
                <w:color w:val="000000"/>
                <w:sz w:val="20"/>
                <w:szCs w:val="20"/>
              </w:rPr>
              <w:t>ÁRVORE ESPIRAL COM FAIXAS E ESTRELA DE BELÉM NO TOPO,</w:t>
            </w:r>
            <w:r w:rsidRPr="003E628B">
              <w:rPr>
                <w:rFonts w:ascii="Times New Roman" w:hAnsi="Times New Roman" w:cs="Times New Roman"/>
                <w:color w:val="000000"/>
                <w:sz w:val="20"/>
                <w:szCs w:val="20"/>
              </w:rPr>
              <w:t xml:space="preserve"> (Altura 4,5m X 2,25m Largura X 2,25m Profundidade), árvore composta por faixas que rodeiam a árvore, produzido em estrutura metálica, de tubos metalon 20x20 de ferros chatos 3/8 x 1/8, redondos 3/8, pintura dos elementos metálicos com tinta em pó hibrida epóxi, eletrostática brilhante na cor alumínio, faixas contornadas de mangueira luminosa LED 12mm de 42 lâmpadas por metro, cobertas em toda a face com tela plástica cor prata, recobertas com cordão de leds a prova de água com lâmpadas de 5mm e resina na base do leds para proteção com tomada M/F e retificadores blindados de uso externo IP44.</w:t>
            </w:r>
          </w:p>
          <w:p w14:paraId="66A54716" w14:textId="77777777" w:rsidR="00F22594" w:rsidRPr="003E628B" w:rsidRDefault="00F22594" w:rsidP="00D70B61">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no trevo de entrada da cidade</w:t>
            </w:r>
          </w:p>
        </w:tc>
        <w:tc>
          <w:tcPr>
            <w:tcW w:w="1020" w:type="dxa"/>
          </w:tcPr>
          <w:p w14:paraId="6DA4F852"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R$ 10.000,00</w:t>
            </w:r>
          </w:p>
        </w:tc>
        <w:tc>
          <w:tcPr>
            <w:tcW w:w="1107" w:type="dxa"/>
          </w:tcPr>
          <w:p w14:paraId="6CD7601E"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R$ 10.000,00</w:t>
            </w:r>
          </w:p>
        </w:tc>
      </w:tr>
      <w:tr w:rsidR="00F22594" w:rsidRPr="003E628B" w14:paraId="38465223" w14:textId="77777777" w:rsidTr="00D70B61">
        <w:trPr>
          <w:cantSplit/>
          <w:trHeight w:val="284"/>
        </w:trPr>
        <w:tc>
          <w:tcPr>
            <w:tcW w:w="704" w:type="dxa"/>
          </w:tcPr>
          <w:p w14:paraId="1BF06BDB" w14:textId="1B96D02D" w:rsidR="00F22594" w:rsidRPr="003E628B" w:rsidRDefault="00BF4ED8" w:rsidP="00D70B61">
            <w:pPr>
              <w:jc w:val="center"/>
              <w:rPr>
                <w:rFonts w:ascii="Times New Roman" w:hAnsi="Times New Roman" w:cs="Times New Roman"/>
                <w:b/>
                <w:bCs/>
                <w:sz w:val="20"/>
                <w:szCs w:val="20"/>
              </w:rPr>
            </w:pPr>
            <w:r>
              <w:rPr>
                <w:rFonts w:ascii="Times New Roman" w:hAnsi="Times New Roman" w:cs="Times New Roman"/>
                <w:b/>
                <w:bCs/>
                <w:sz w:val="20"/>
                <w:szCs w:val="20"/>
              </w:rPr>
              <w:t>19</w:t>
            </w:r>
          </w:p>
        </w:tc>
        <w:tc>
          <w:tcPr>
            <w:tcW w:w="3119" w:type="dxa"/>
          </w:tcPr>
          <w:p w14:paraId="71667424" w14:textId="77777777" w:rsidR="00F22594" w:rsidRPr="003E628B" w:rsidRDefault="00F22594" w:rsidP="00D70B61">
            <w:pPr>
              <w:ind w:left="-252" w:firstLine="142"/>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3A952D77" wp14:editId="07FE139D">
                  <wp:extent cx="2131695" cy="2581275"/>
                  <wp:effectExtent l="0" t="0" r="1905" b="9525"/>
                  <wp:docPr id="192893411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934119" name=""/>
                          <pic:cNvPicPr/>
                        </pic:nvPicPr>
                        <pic:blipFill>
                          <a:blip r:embed="rId28"/>
                          <a:stretch>
                            <a:fillRect/>
                          </a:stretch>
                        </pic:blipFill>
                        <pic:spPr>
                          <a:xfrm>
                            <a:off x="0" y="0"/>
                            <a:ext cx="2131695" cy="2581275"/>
                          </a:xfrm>
                          <a:prstGeom prst="rect">
                            <a:avLst/>
                          </a:prstGeom>
                        </pic:spPr>
                      </pic:pic>
                    </a:graphicData>
                  </a:graphic>
                </wp:inline>
              </w:drawing>
            </w:r>
          </w:p>
        </w:tc>
        <w:tc>
          <w:tcPr>
            <w:tcW w:w="677" w:type="dxa"/>
          </w:tcPr>
          <w:p w14:paraId="02828324"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63EDAB82"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01</w:t>
            </w:r>
          </w:p>
        </w:tc>
        <w:tc>
          <w:tcPr>
            <w:tcW w:w="2473" w:type="dxa"/>
          </w:tcPr>
          <w:p w14:paraId="2FD9733F" w14:textId="77777777" w:rsidR="00F22594" w:rsidRPr="003E628B" w:rsidRDefault="00F22594" w:rsidP="00D70B61">
            <w:pPr>
              <w:jc w:val="both"/>
              <w:rPr>
                <w:rFonts w:ascii="Times New Roman" w:hAnsi="Times New Roman" w:cs="Times New Roman"/>
                <w:b/>
                <w:bCs/>
                <w:color w:val="000000"/>
                <w:sz w:val="20"/>
                <w:szCs w:val="20"/>
              </w:rPr>
            </w:pPr>
            <w:r w:rsidRPr="003E628B">
              <w:rPr>
                <w:rFonts w:ascii="Times New Roman" w:hAnsi="Times New Roman" w:cs="Times New Roman"/>
                <w:b/>
                <w:bCs/>
                <w:color w:val="000000"/>
                <w:sz w:val="20"/>
                <w:szCs w:val="20"/>
              </w:rPr>
              <w:t xml:space="preserve">CASINHA DO PAPAI NOEL EM MADEIRA, </w:t>
            </w:r>
            <w:r w:rsidRPr="003E628B">
              <w:rPr>
                <w:rFonts w:ascii="Times New Roman" w:hAnsi="Times New Roman" w:cs="Times New Roman"/>
                <w:color w:val="000000"/>
                <w:sz w:val="20"/>
                <w:szCs w:val="20"/>
              </w:rPr>
              <w:t xml:space="preserve">Casinha confeccionada em madeira de eucalipto (macho e fêmea), com design natalino e acabamentos de alta qualidade, ideal para uso externo. Dimensões Casinha: 3,00 m (largura) x 3,00 m (comprimento) x 3,52 m (altura). Área frontal: 0,80 m (largura) x 3,00 m (comprimento). Coberta e com cercado de 0,64 m de altura. Base: Piso de concreto com 8 cm de espessura, medindo 3,10 m x 3,10 m. Materiais e Acabamentos Estrutura: </w:t>
            </w:r>
            <w:r w:rsidRPr="003E628B">
              <w:rPr>
                <w:rFonts w:ascii="Times New Roman" w:hAnsi="Times New Roman" w:cs="Times New Roman"/>
                <w:color w:val="000000"/>
                <w:sz w:val="20"/>
                <w:szCs w:val="20"/>
              </w:rPr>
              <w:lastRenderedPageBreak/>
              <w:t xml:space="preserve">Madeira de eucalipto beneficiada. Paredes internas: Acabamento duplo em madeira de pinus beneficiada. Pintura: Fundo selador e tinta esmalte sintético resistente para uso externo. Exterior: Cor vermelho natal. Interior, aberturas e acabamentos: Cor branco white. Telhado: Aluzinco na cor verde bandeira. Cercado externo: Total de 36 m, medindo 6 m x 6 m. Altura de 1 m, feito com tábuas de eucalipto de 12 cm de largura, pintadas na cor branco white com acabamento superior estilo colonial. Portas e Janelas Porta: Estilo cruzeiro, de madeira, com 0,80 m (largura) x 2,10 m (altura) e acrílico transparente nas partes vazadas. Janelas: 2 unidades, modelo colonial com parte superior curva, medindo 0,54 m (largura) x 1,03 m (altura). Com acrílico transparente. Janela fixa: 1 unidade, circular, com 0,56 m de diâmetro, modelo colonial e com acrílico transparente. Características Adicionais Iluminação e Eletricidade: Instalação elétrica: Pontos de energia e iluminação em todas as paredes internas. Arandelas: 2 unidades na cor preta com instalação elétrica. Decoração: Floreiras: 2 unidades na cor branco white, medindo 0,70 m (comprimento) x 0,15 m (altura) x 0,14 m (profundidade), fixadas abaixo das janelas. Estrelas decorativas: 35 unidades de madeira pintadas na cor branco white, distribuídas da seguinte forma: 3 </w:t>
            </w:r>
            <w:r w:rsidRPr="003E628B">
              <w:rPr>
                <w:rFonts w:ascii="Times New Roman" w:hAnsi="Times New Roman" w:cs="Times New Roman"/>
                <w:color w:val="000000"/>
                <w:sz w:val="20"/>
                <w:szCs w:val="20"/>
              </w:rPr>
              <w:lastRenderedPageBreak/>
              <w:t>unidades de 30x30 cm 6 unidades de 20x20 cm 26 unidades de 15x15 cm Instalação: Inclui a instalação da base de concreto, da casa completa, do cercado de madeira e da parte elétrica.</w:t>
            </w:r>
          </w:p>
        </w:tc>
        <w:tc>
          <w:tcPr>
            <w:tcW w:w="1020" w:type="dxa"/>
          </w:tcPr>
          <w:p w14:paraId="4426FA46"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lastRenderedPageBreak/>
              <w:t>R$ 19.500,00</w:t>
            </w:r>
          </w:p>
        </w:tc>
        <w:tc>
          <w:tcPr>
            <w:tcW w:w="1107" w:type="dxa"/>
          </w:tcPr>
          <w:p w14:paraId="265C26B9"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R$ 19.500,00</w:t>
            </w:r>
          </w:p>
        </w:tc>
      </w:tr>
      <w:tr w:rsidR="00F22594" w:rsidRPr="003E628B" w14:paraId="09644951" w14:textId="77777777" w:rsidTr="00D70B61">
        <w:trPr>
          <w:cantSplit/>
          <w:trHeight w:val="284"/>
        </w:trPr>
        <w:tc>
          <w:tcPr>
            <w:tcW w:w="704" w:type="dxa"/>
          </w:tcPr>
          <w:p w14:paraId="7CC9D4C4" w14:textId="07A7EE8C" w:rsidR="00F22594" w:rsidRPr="003E628B" w:rsidRDefault="00F22594"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lastRenderedPageBreak/>
              <w:t>2</w:t>
            </w:r>
            <w:r w:rsidR="00BF4ED8">
              <w:rPr>
                <w:rFonts w:ascii="Times New Roman" w:hAnsi="Times New Roman" w:cs="Times New Roman"/>
                <w:b/>
                <w:bCs/>
                <w:sz w:val="20"/>
                <w:szCs w:val="20"/>
              </w:rPr>
              <w:t>0</w:t>
            </w:r>
          </w:p>
        </w:tc>
        <w:tc>
          <w:tcPr>
            <w:tcW w:w="3119" w:type="dxa"/>
          </w:tcPr>
          <w:p w14:paraId="65F44B0D" w14:textId="77777777" w:rsidR="00F22594" w:rsidRPr="003E628B" w:rsidRDefault="00F22594" w:rsidP="00D70B61">
            <w:pPr>
              <w:jc w:val="center"/>
              <w:rPr>
                <w:rFonts w:ascii="Times New Roman" w:hAnsi="Times New Roman" w:cs="Times New Roman"/>
                <w:noProof/>
                <w:sz w:val="20"/>
                <w:szCs w:val="20"/>
              </w:rPr>
            </w:pPr>
          </w:p>
        </w:tc>
        <w:tc>
          <w:tcPr>
            <w:tcW w:w="677" w:type="dxa"/>
          </w:tcPr>
          <w:p w14:paraId="67F028A2"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0353B2CF"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01</w:t>
            </w:r>
          </w:p>
        </w:tc>
        <w:tc>
          <w:tcPr>
            <w:tcW w:w="2473" w:type="dxa"/>
          </w:tcPr>
          <w:p w14:paraId="3CFF6E84" w14:textId="77777777" w:rsidR="00F22594" w:rsidRPr="003E628B" w:rsidRDefault="00F22594" w:rsidP="00D70B61">
            <w:pPr>
              <w:jc w:val="both"/>
              <w:rPr>
                <w:rFonts w:ascii="Times New Roman" w:hAnsi="Times New Roman" w:cs="Times New Roman"/>
                <w:color w:val="000000"/>
                <w:sz w:val="20"/>
                <w:szCs w:val="20"/>
              </w:rPr>
            </w:pPr>
            <w:r w:rsidRPr="003E628B">
              <w:rPr>
                <w:rFonts w:ascii="Times New Roman" w:hAnsi="Times New Roman" w:cs="Times New Roman"/>
                <w:color w:val="000000"/>
                <w:sz w:val="20"/>
                <w:szCs w:val="20"/>
              </w:rPr>
              <w:t>Serviço de Instalação, manutenção e retirada com todo material necessário, serviço de  caminhão guindaste (munck) para instalação, inclusive transporte.</w:t>
            </w:r>
          </w:p>
        </w:tc>
        <w:tc>
          <w:tcPr>
            <w:tcW w:w="1020" w:type="dxa"/>
          </w:tcPr>
          <w:p w14:paraId="2E3F8417"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R$ 56.000,00</w:t>
            </w:r>
          </w:p>
        </w:tc>
        <w:tc>
          <w:tcPr>
            <w:tcW w:w="1107" w:type="dxa"/>
          </w:tcPr>
          <w:p w14:paraId="55BB316F" w14:textId="77777777" w:rsidR="00F22594" w:rsidRPr="003E628B" w:rsidRDefault="00F22594" w:rsidP="00D70B61">
            <w:pPr>
              <w:jc w:val="center"/>
              <w:rPr>
                <w:rFonts w:ascii="Times New Roman" w:hAnsi="Times New Roman" w:cs="Times New Roman"/>
                <w:sz w:val="20"/>
                <w:szCs w:val="20"/>
              </w:rPr>
            </w:pPr>
            <w:r w:rsidRPr="003E628B">
              <w:rPr>
                <w:rFonts w:ascii="Times New Roman" w:hAnsi="Times New Roman" w:cs="Times New Roman"/>
                <w:sz w:val="20"/>
                <w:szCs w:val="20"/>
              </w:rPr>
              <w:t>R$ 56.000,00</w:t>
            </w:r>
          </w:p>
        </w:tc>
      </w:tr>
      <w:tr w:rsidR="00D90D0F" w:rsidRPr="003E628B" w14:paraId="5C259EB9" w14:textId="77777777" w:rsidTr="007D242B">
        <w:trPr>
          <w:cantSplit/>
          <w:trHeight w:val="284"/>
        </w:trPr>
        <w:tc>
          <w:tcPr>
            <w:tcW w:w="7650" w:type="dxa"/>
            <w:gridSpan w:val="5"/>
          </w:tcPr>
          <w:p w14:paraId="675D61AB" w14:textId="77777777" w:rsidR="00D90D0F" w:rsidRPr="003E628B" w:rsidRDefault="00D90D0F" w:rsidP="00D70B61">
            <w:pPr>
              <w:jc w:val="center"/>
              <w:rPr>
                <w:rFonts w:ascii="Times New Roman" w:hAnsi="Times New Roman" w:cs="Times New Roman"/>
                <w:color w:val="000000"/>
                <w:sz w:val="20"/>
                <w:szCs w:val="20"/>
              </w:rPr>
            </w:pPr>
            <w:r w:rsidRPr="003E628B">
              <w:rPr>
                <w:rFonts w:ascii="Times New Roman" w:hAnsi="Times New Roman" w:cs="Times New Roman"/>
                <w:b/>
                <w:bCs/>
                <w:sz w:val="20"/>
                <w:szCs w:val="20"/>
              </w:rPr>
              <w:t>Valor Total do Orçamento</w:t>
            </w:r>
          </w:p>
        </w:tc>
        <w:tc>
          <w:tcPr>
            <w:tcW w:w="2127" w:type="dxa"/>
            <w:gridSpan w:val="2"/>
          </w:tcPr>
          <w:p w14:paraId="2A8219D4" w14:textId="4029CD14" w:rsidR="00D90D0F" w:rsidRPr="003E628B" w:rsidRDefault="00D90D0F" w:rsidP="00D70B61">
            <w:pPr>
              <w:jc w:val="center"/>
              <w:rPr>
                <w:rFonts w:ascii="Times New Roman" w:hAnsi="Times New Roman" w:cs="Times New Roman"/>
                <w:b/>
                <w:bCs/>
                <w:sz w:val="20"/>
                <w:szCs w:val="20"/>
              </w:rPr>
            </w:pPr>
            <w:r w:rsidRPr="003E628B">
              <w:rPr>
                <w:rFonts w:ascii="Times New Roman" w:hAnsi="Times New Roman" w:cs="Times New Roman"/>
                <w:b/>
                <w:bCs/>
                <w:sz w:val="20"/>
                <w:szCs w:val="20"/>
              </w:rPr>
              <w:t>R$ 34</w:t>
            </w:r>
            <w:r>
              <w:rPr>
                <w:rFonts w:ascii="Times New Roman" w:hAnsi="Times New Roman" w:cs="Times New Roman"/>
                <w:b/>
                <w:bCs/>
                <w:sz w:val="20"/>
                <w:szCs w:val="20"/>
              </w:rPr>
              <w:t>1</w:t>
            </w:r>
            <w:r w:rsidRPr="003E628B">
              <w:rPr>
                <w:rFonts w:ascii="Times New Roman" w:hAnsi="Times New Roman" w:cs="Times New Roman"/>
                <w:b/>
                <w:bCs/>
                <w:sz w:val="20"/>
                <w:szCs w:val="20"/>
              </w:rPr>
              <w:t>.</w:t>
            </w:r>
            <w:r>
              <w:rPr>
                <w:rFonts w:ascii="Times New Roman" w:hAnsi="Times New Roman" w:cs="Times New Roman"/>
                <w:b/>
                <w:bCs/>
                <w:sz w:val="20"/>
                <w:szCs w:val="20"/>
              </w:rPr>
              <w:t>3</w:t>
            </w:r>
            <w:r w:rsidRPr="003E628B">
              <w:rPr>
                <w:rFonts w:ascii="Times New Roman" w:hAnsi="Times New Roman" w:cs="Times New Roman"/>
                <w:b/>
                <w:bCs/>
                <w:sz w:val="20"/>
                <w:szCs w:val="20"/>
              </w:rPr>
              <w:t>20,00</w:t>
            </w:r>
          </w:p>
        </w:tc>
      </w:tr>
    </w:tbl>
    <w:p w14:paraId="5D38C3EF" w14:textId="77777777" w:rsidR="00F22594" w:rsidRPr="00535003" w:rsidRDefault="00F22594" w:rsidP="00535003">
      <w:pPr>
        <w:jc w:val="center"/>
        <w:rPr>
          <w:rFonts w:ascii="Times New Roman" w:eastAsia="Times New Roman" w:hAnsi="Times New Roman" w:cs="Times New Roman"/>
          <w:bCs/>
        </w:rPr>
      </w:pPr>
    </w:p>
    <w:p w14:paraId="6D7436DE" w14:textId="77777777" w:rsidR="00AC5420" w:rsidRPr="00535003" w:rsidRDefault="00AC5420" w:rsidP="00535003">
      <w:pPr>
        <w:jc w:val="center"/>
        <w:rPr>
          <w:rFonts w:ascii="Times New Roman" w:eastAsia="Times New Roman" w:hAnsi="Times New Roman" w:cs="Times New Roman"/>
          <w:bCs/>
          <w:highlight w:val="yellow"/>
        </w:rPr>
      </w:pPr>
    </w:p>
    <w:p w14:paraId="5C5397D8" w14:textId="77777777" w:rsidR="00AC5420" w:rsidRPr="00535003" w:rsidRDefault="00AC5420" w:rsidP="00535003">
      <w:pPr>
        <w:jc w:val="center"/>
        <w:rPr>
          <w:rFonts w:ascii="Times New Roman" w:eastAsia="Times New Roman" w:hAnsi="Times New Roman" w:cs="Times New Roman"/>
          <w:bCs/>
        </w:rPr>
      </w:pPr>
    </w:p>
    <w:p w14:paraId="0DF521EC" w14:textId="77777777" w:rsidR="00AC5420" w:rsidRPr="00535003" w:rsidRDefault="00AC5420" w:rsidP="00535003">
      <w:pPr>
        <w:jc w:val="center"/>
        <w:rPr>
          <w:rFonts w:ascii="Times New Roman" w:hAnsi="Times New Roman" w:cs="Times New Roman"/>
          <w:b/>
          <w:bCs/>
        </w:rPr>
      </w:pPr>
    </w:p>
    <w:p w14:paraId="301C0CDE" w14:textId="77777777" w:rsidR="0023506A" w:rsidRPr="00535003" w:rsidRDefault="0023506A" w:rsidP="00535003">
      <w:pPr>
        <w:jc w:val="center"/>
        <w:rPr>
          <w:rFonts w:ascii="Times New Roman" w:hAnsi="Times New Roman" w:cs="Times New Roman"/>
          <w:b/>
          <w:bCs/>
        </w:rPr>
      </w:pPr>
    </w:p>
    <w:p w14:paraId="10231628" w14:textId="77777777" w:rsidR="00AC5420" w:rsidRPr="00535003" w:rsidRDefault="00AC5420" w:rsidP="00535003">
      <w:pPr>
        <w:jc w:val="center"/>
        <w:rPr>
          <w:rFonts w:ascii="Times New Roman" w:eastAsia="Times New Roman" w:hAnsi="Times New Roman" w:cs="Times New Roman"/>
          <w:b/>
          <w:bCs/>
        </w:rPr>
      </w:pPr>
    </w:p>
    <w:sectPr w:rsidR="00AC5420" w:rsidRPr="00535003" w:rsidSect="00435569">
      <w:headerReference w:type="default" r:id="rId29"/>
      <w:footerReference w:type="default" r:id="rId30"/>
      <w:type w:val="continuous"/>
      <w:pgSz w:w="11910" w:h="16840"/>
      <w:pgMar w:top="2410" w:right="853" w:bottom="2127" w:left="1560" w:header="152" w:footer="1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594A3" w14:textId="77777777" w:rsidR="00C018DA" w:rsidRDefault="00C018DA" w:rsidP="002C013B">
      <w:r>
        <w:separator/>
      </w:r>
    </w:p>
  </w:endnote>
  <w:endnote w:type="continuationSeparator" w:id="0">
    <w:p w14:paraId="1A7AF63B" w14:textId="77777777" w:rsidR="00C018DA" w:rsidRDefault="00C018DA" w:rsidP="002C0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Pro">
    <w:altName w:val="Segoe UI"/>
    <w:charset w:val="00"/>
    <w:family w:val="swiss"/>
    <w:pitch w:val="variable"/>
  </w:font>
  <w:font w:name="Cambria">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97EEE" w14:textId="073264A7" w:rsidR="00BF1AEC" w:rsidRDefault="00BF1AEC" w:rsidP="00BF1AEC">
    <w:pPr>
      <w:pStyle w:val="Rodap"/>
      <w:jc w:val="right"/>
      <w:rPr>
        <w:sz w:val="16"/>
        <w:szCs w:val="16"/>
        <w:lang w:val="pt-BR"/>
      </w:rPr>
    </w:pPr>
    <w:r w:rsidRPr="00BF1AEC">
      <w:rPr>
        <w:rFonts w:ascii="Times New Roman"/>
        <w:noProof/>
        <w:sz w:val="20"/>
      </w:rPr>
      <w:drawing>
        <wp:anchor distT="0" distB="0" distL="114300" distR="114300" simplePos="0" relativeHeight="251658240" behindDoc="1" locked="0" layoutInCell="1" allowOverlap="1" wp14:anchorId="29C0405A" wp14:editId="290FEB30">
          <wp:simplePos x="0" y="0"/>
          <wp:positionH relativeFrom="margin">
            <wp:posOffset>-419100</wp:posOffset>
          </wp:positionH>
          <wp:positionV relativeFrom="paragraph">
            <wp:posOffset>-924560</wp:posOffset>
          </wp:positionV>
          <wp:extent cx="6874527" cy="1258570"/>
          <wp:effectExtent l="0" t="0" r="2540" b="0"/>
          <wp:wrapNone/>
          <wp:docPr id="90817961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669592" name=""/>
                  <pic:cNvPicPr/>
                </pic:nvPicPr>
                <pic:blipFill rotWithShape="1">
                  <a:blip r:embed="rId1">
                    <a:extLst>
                      <a:ext uri="{28A0092B-C50C-407E-A947-70E740481C1C}">
                        <a14:useLocalDpi xmlns:a14="http://schemas.microsoft.com/office/drawing/2010/main" val="0"/>
                      </a:ext>
                    </a:extLst>
                  </a:blip>
                  <a:srcRect t="13714" r="-102"/>
                  <a:stretch>
                    <a:fillRect/>
                  </a:stretch>
                </pic:blipFill>
                <pic:spPr bwMode="auto">
                  <a:xfrm>
                    <a:off x="0" y="0"/>
                    <a:ext cx="6874527" cy="12585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69AB">
      <w:rPr>
        <w:sz w:val="16"/>
        <w:szCs w:val="16"/>
        <w:lang w:val="pt-BR"/>
      </w:rPr>
      <w:t xml:space="preserve"> </w:t>
    </w:r>
  </w:p>
  <w:p w14:paraId="1B5FD489" w14:textId="0EE5D4DA" w:rsidR="00BF1AEC" w:rsidRPr="00BF1AEC" w:rsidRDefault="00BF1AEC" w:rsidP="00BF1AEC">
    <w:pPr>
      <w:pStyle w:val="Rodap"/>
      <w:jc w:val="right"/>
      <w:rPr>
        <w:sz w:val="16"/>
        <w:szCs w:val="16"/>
      </w:rPr>
    </w:pPr>
    <w:r w:rsidRPr="00BF1AEC">
      <w:rPr>
        <w:sz w:val="16"/>
        <w:szCs w:val="16"/>
        <w:lang w:val="pt-BR"/>
      </w:rPr>
      <w:t xml:space="preserve">Página </w:t>
    </w:r>
    <w:r w:rsidRPr="00BF1AEC">
      <w:rPr>
        <w:sz w:val="16"/>
        <w:szCs w:val="16"/>
      </w:rPr>
      <w:fldChar w:fldCharType="begin"/>
    </w:r>
    <w:r w:rsidRPr="00BF1AEC">
      <w:rPr>
        <w:sz w:val="16"/>
        <w:szCs w:val="16"/>
      </w:rPr>
      <w:instrText>PAGE  \* Arabic  \* MERGEFORMAT</w:instrText>
    </w:r>
    <w:r w:rsidRPr="00BF1AEC">
      <w:rPr>
        <w:sz w:val="16"/>
        <w:szCs w:val="16"/>
      </w:rPr>
      <w:fldChar w:fldCharType="separate"/>
    </w:r>
    <w:r w:rsidRPr="00BF1AEC">
      <w:rPr>
        <w:sz w:val="16"/>
        <w:szCs w:val="16"/>
        <w:lang w:val="pt-BR"/>
      </w:rPr>
      <w:t>2</w:t>
    </w:r>
    <w:r w:rsidRPr="00BF1AEC">
      <w:rPr>
        <w:sz w:val="16"/>
        <w:szCs w:val="16"/>
      </w:rPr>
      <w:fldChar w:fldCharType="end"/>
    </w:r>
    <w:r w:rsidRPr="00BF1AEC">
      <w:rPr>
        <w:sz w:val="16"/>
        <w:szCs w:val="16"/>
        <w:lang w:val="pt-BR"/>
      </w:rPr>
      <w:t xml:space="preserve"> de </w:t>
    </w:r>
    <w:r w:rsidRPr="00BF1AEC">
      <w:rPr>
        <w:sz w:val="16"/>
        <w:szCs w:val="16"/>
      </w:rPr>
      <w:fldChar w:fldCharType="begin"/>
    </w:r>
    <w:r w:rsidRPr="00BF1AEC">
      <w:rPr>
        <w:sz w:val="16"/>
        <w:szCs w:val="16"/>
      </w:rPr>
      <w:instrText>NUMPAGES \ * Arábico \ * MERGEFORMAT</w:instrText>
    </w:r>
    <w:r w:rsidRPr="00BF1AEC">
      <w:rPr>
        <w:sz w:val="16"/>
        <w:szCs w:val="16"/>
      </w:rPr>
      <w:fldChar w:fldCharType="separate"/>
    </w:r>
    <w:r w:rsidRPr="00BF1AEC">
      <w:rPr>
        <w:sz w:val="16"/>
        <w:szCs w:val="16"/>
        <w:lang w:val="pt-BR"/>
      </w:rPr>
      <w:t>2</w:t>
    </w:r>
    <w:r w:rsidRPr="00BF1AEC">
      <w:rPr>
        <w:sz w:val="16"/>
        <w:szCs w:val="16"/>
      </w:rPr>
      <w:fldChar w:fldCharType="end"/>
    </w:r>
  </w:p>
  <w:p w14:paraId="5CE22B5F" w14:textId="1FC928BC" w:rsidR="002260FE" w:rsidRDefault="002260FE" w:rsidP="00BF1AEC">
    <w:pPr>
      <w:pStyle w:val="Corpodetexto"/>
      <w:rPr>
        <w:rFonts w:ascii="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7D1E0" w14:textId="77777777" w:rsidR="00C018DA" w:rsidRDefault="00C018DA" w:rsidP="002C013B">
      <w:r>
        <w:separator/>
      </w:r>
    </w:p>
  </w:footnote>
  <w:footnote w:type="continuationSeparator" w:id="0">
    <w:p w14:paraId="70F7958F" w14:textId="77777777" w:rsidR="00C018DA" w:rsidRDefault="00C018DA" w:rsidP="002C01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D823C" w14:textId="56CE596B" w:rsidR="002C013B" w:rsidRDefault="002260FE" w:rsidP="002260FE">
    <w:pPr>
      <w:pStyle w:val="Cabealho"/>
      <w:ind w:left="-1276"/>
    </w:pPr>
    <w:r w:rsidRPr="002260FE">
      <w:rPr>
        <w:noProof/>
      </w:rPr>
      <w:drawing>
        <wp:inline distT="0" distB="0" distL="0" distR="0" wp14:anchorId="454950D0" wp14:editId="7FFA2527">
          <wp:extent cx="7200900" cy="1578596"/>
          <wp:effectExtent l="0" t="0" r="0" b="3175"/>
          <wp:docPr id="79898684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229734" name=""/>
                  <pic:cNvPicPr/>
                </pic:nvPicPr>
                <pic:blipFill>
                  <a:blip r:embed="rId1"/>
                  <a:stretch>
                    <a:fillRect/>
                  </a:stretch>
                </pic:blipFill>
                <pic:spPr>
                  <a:xfrm>
                    <a:off x="0" y="0"/>
                    <a:ext cx="7267338" cy="15931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F0D"/>
    <w:multiLevelType w:val="multilevel"/>
    <w:tmpl w:val="F5B60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B7F8F"/>
    <w:multiLevelType w:val="multilevel"/>
    <w:tmpl w:val="D3108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79654F"/>
    <w:multiLevelType w:val="multilevel"/>
    <w:tmpl w:val="CB228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7A7F20"/>
    <w:multiLevelType w:val="multilevel"/>
    <w:tmpl w:val="77847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D64A75"/>
    <w:multiLevelType w:val="multilevel"/>
    <w:tmpl w:val="58D8C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1405F0"/>
    <w:multiLevelType w:val="multilevel"/>
    <w:tmpl w:val="D604E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191542"/>
    <w:multiLevelType w:val="multilevel"/>
    <w:tmpl w:val="65969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661C18"/>
    <w:multiLevelType w:val="multilevel"/>
    <w:tmpl w:val="EFBCA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24258F"/>
    <w:multiLevelType w:val="multilevel"/>
    <w:tmpl w:val="10A01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7F6066"/>
    <w:multiLevelType w:val="multilevel"/>
    <w:tmpl w:val="E53CB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6901F7"/>
    <w:multiLevelType w:val="multilevel"/>
    <w:tmpl w:val="06BA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692648"/>
    <w:multiLevelType w:val="multilevel"/>
    <w:tmpl w:val="9ED83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CD72F7"/>
    <w:multiLevelType w:val="multilevel"/>
    <w:tmpl w:val="8BE2C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E51E72"/>
    <w:multiLevelType w:val="multilevel"/>
    <w:tmpl w:val="8AA6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3C5DBA"/>
    <w:multiLevelType w:val="multilevel"/>
    <w:tmpl w:val="DA128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8F2365"/>
    <w:multiLevelType w:val="hybridMultilevel"/>
    <w:tmpl w:val="A23A3332"/>
    <w:lvl w:ilvl="0" w:tplc="876A5832">
      <w:start w:val="1"/>
      <w:numFmt w:val="decimal"/>
      <w:lvlText w:val="%1."/>
      <w:lvlJc w:val="left"/>
      <w:pPr>
        <w:ind w:left="502" w:hanging="360"/>
      </w:pPr>
      <w:rPr>
        <w:b/>
        <w:bCs/>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6" w15:restartNumberingAfterBreak="0">
    <w:nsid w:val="31456315"/>
    <w:multiLevelType w:val="multilevel"/>
    <w:tmpl w:val="F2A40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C3426F"/>
    <w:multiLevelType w:val="multilevel"/>
    <w:tmpl w:val="E0A60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FF1A90"/>
    <w:multiLevelType w:val="multilevel"/>
    <w:tmpl w:val="661A6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824A88"/>
    <w:multiLevelType w:val="multilevel"/>
    <w:tmpl w:val="130C1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1E293A"/>
    <w:multiLevelType w:val="multilevel"/>
    <w:tmpl w:val="A9BAB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946056"/>
    <w:multiLevelType w:val="multilevel"/>
    <w:tmpl w:val="38E03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7279BD"/>
    <w:multiLevelType w:val="multilevel"/>
    <w:tmpl w:val="493CF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336D40"/>
    <w:multiLevelType w:val="hybridMultilevel"/>
    <w:tmpl w:val="E45E8920"/>
    <w:lvl w:ilvl="0" w:tplc="018EDCE0">
      <w:start w:val="1"/>
      <w:numFmt w:val="decimal"/>
      <w:lvlText w:val="%1."/>
      <w:lvlJc w:val="left"/>
      <w:pPr>
        <w:ind w:left="567" w:hanging="360"/>
      </w:pPr>
      <w:rPr>
        <w:b/>
        <w:color w:val="auto"/>
      </w:r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24" w15:restartNumberingAfterBreak="0">
    <w:nsid w:val="3D3C66B4"/>
    <w:multiLevelType w:val="multilevel"/>
    <w:tmpl w:val="8BBC3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E663EA"/>
    <w:multiLevelType w:val="multilevel"/>
    <w:tmpl w:val="8DE4C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4B0D58"/>
    <w:multiLevelType w:val="multilevel"/>
    <w:tmpl w:val="1AA80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A961A0"/>
    <w:multiLevelType w:val="multilevel"/>
    <w:tmpl w:val="0D386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99561B"/>
    <w:multiLevelType w:val="multilevel"/>
    <w:tmpl w:val="2A80D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B47435"/>
    <w:multiLevelType w:val="multilevel"/>
    <w:tmpl w:val="B0F65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E41877"/>
    <w:multiLevelType w:val="multilevel"/>
    <w:tmpl w:val="98DEF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7818AE"/>
    <w:multiLevelType w:val="hybridMultilevel"/>
    <w:tmpl w:val="3A94BA5C"/>
    <w:lvl w:ilvl="0" w:tplc="FDFC65F4">
      <w:start w:val="1"/>
      <w:numFmt w:val="upperRoman"/>
      <w:lvlText w:val="%1 - "/>
      <w:lvlJc w:val="left"/>
      <w:pPr>
        <w:ind w:left="6740" w:hanging="360"/>
      </w:pPr>
      <w:rPr>
        <w:b/>
      </w:rPr>
    </w:lvl>
    <w:lvl w:ilvl="1" w:tplc="0BA64A50">
      <w:start w:val="1"/>
      <w:numFmt w:val="lowerLetter"/>
      <w:lvlText w:val="%2)"/>
      <w:lvlJc w:val="left"/>
      <w:pPr>
        <w:ind w:left="1440" w:hanging="360"/>
      </w:pPr>
      <w:rPr>
        <w:b/>
      </w:r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2" w15:restartNumberingAfterBreak="0">
    <w:nsid w:val="58050D53"/>
    <w:multiLevelType w:val="multilevel"/>
    <w:tmpl w:val="A68CC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534A8F"/>
    <w:multiLevelType w:val="multilevel"/>
    <w:tmpl w:val="37182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621318"/>
    <w:multiLevelType w:val="multilevel"/>
    <w:tmpl w:val="78FCC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9F4165"/>
    <w:multiLevelType w:val="multilevel"/>
    <w:tmpl w:val="107A5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E166F9"/>
    <w:multiLevelType w:val="multilevel"/>
    <w:tmpl w:val="44947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8C0C70"/>
    <w:multiLevelType w:val="multilevel"/>
    <w:tmpl w:val="C60AE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62142C"/>
    <w:multiLevelType w:val="multilevel"/>
    <w:tmpl w:val="01929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8F1E48"/>
    <w:multiLevelType w:val="multilevel"/>
    <w:tmpl w:val="C57E0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D64850"/>
    <w:multiLevelType w:val="multilevel"/>
    <w:tmpl w:val="B1FC9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206F49"/>
    <w:multiLevelType w:val="multilevel"/>
    <w:tmpl w:val="05CEF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616466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739602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945717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20142506">
    <w:abstractNumId w:val="8"/>
  </w:num>
  <w:num w:numId="5" w16cid:durableId="902566410">
    <w:abstractNumId w:val="27"/>
  </w:num>
  <w:num w:numId="6" w16cid:durableId="102580862">
    <w:abstractNumId w:val="16"/>
  </w:num>
  <w:num w:numId="7" w16cid:durableId="1583294376">
    <w:abstractNumId w:val="6"/>
  </w:num>
  <w:num w:numId="8" w16cid:durableId="2095584534">
    <w:abstractNumId w:val="34"/>
  </w:num>
  <w:num w:numId="9" w16cid:durableId="1981766557">
    <w:abstractNumId w:val="11"/>
  </w:num>
  <w:num w:numId="10" w16cid:durableId="1695381283">
    <w:abstractNumId w:val="37"/>
  </w:num>
  <w:num w:numId="11" w16cid:durableId="372534851">
    <w:abstractNumId w:val="30"/>
  </w:num>
  <w:num w:numId="12" w16cid:durableId="660734369">
    <w:abstractNumId w:val="10"/>
  </w:num>
  <w:num w:numId="13" w16cid:durableId="1576817160">
    <w:abstractNumId w:val="13"/>
  </w:num>
  <w:num w:numId="14" w16cid:durableId="1286890016">
    <w:abstractNumId w:val="28"/>
  </w:num>
  <w:num w:numId="15" w16cid:durableId="668101213">
    <w:abstractNumId w:val="21"/>
  </w:num>
  <w:num w:numId="16" w16cid:durableId="811675478">
    <w:abstractNumId w:val="20"/>
  </w:num>
  <w:num w:numId="17" w16cid:durableId="1872575132">
    <w:abstractNumId w:val="18"/>
  </w:num>
  <w:num w:numId="18" w16cid:durableId="1376933125">
    <w:abstractNumId w:val="24"/>
  </w:num>
  <w:num w:numId="19" w16cid:durableId="2126383995">
    <w:abstractNumId w:val="38"/>
  </w:num>
  <w:num w:numId="20" w16cid:durableId="1070617655">
    <w:abstractNumId w:val="4"/>
  </w:num>
  <w:num w:numId="21" w16cid:durableId="591940151">
    <w:abstractNumId w:val="1"/>
  </w:num>
  <w:num w:numId="22" w16cid:durableId="946736740">
    <w:abstractNumId w:val="29"/>
  </w:num>
  <w:num w:numId="23" w16cid:durableId="1187329830">
    <w:abstractNumId w:val="32"/>
  </w:num>
  <w:num w:numId="24" w16cid:durableId="1364280637">
    <w:abstractNumId w:val="41"/>
  </w:num>
  <w:num w:numId="25" w16cid:durableId="343560487">
    <w:abstractNumId w:val="39"/>
  </w:num>
  <w:num w:numId="26" w16cid:durableId="1171718443">
    <w:abstractNumId w:val="7"/>
  </w:num>
  <w:num w:numId="27" w16cid:durableId="1547260230">
    <w:abstractNumId w:val="3"/>
  </w:num>
  <w:num w:numId="28" w16cid:durableId="323165923">
    <w:abstractNumId w:val="14"/>
  </w:num>
  <w:num w:numId="29" w16cid:durableId="1284773340">
    <w:abstractNumId w:val="19"/>
  </w:num>
  <w:num w:numId="30" w16cid:durableId="1173647126">
    <w:abstractNumId w:val="17"/>
  </w:num>
  <w:num w:numId="31" w16cid:durableId="1060011642">
    <w:abstractNumId w:val="5"/>
  </w:num>
  <w:num w:numId="32" w16cid:durableId="859514220">
    <w:abstractNumId w:val="9"/>
  </w:num>
  <w:num w:numId="33" w16cid:durableId="615068400">
    <w:abstractNumId w:val="40"/>
  </w:num>
  <w:num w:numId="34" w16cid:durableId="2054042114">
    <w:abstractNumId w:val="33"/>
  </w:num>
  <w:num w:numId="35" w16cid:durableId="1557666981">
    <w:abstractNumId w:val="22"/>
  </w:num>
  <w:num w:numId="36" w16cid:durableId="578294045">
    <w:abstractNumId w:val="12"/>
  </w:num>
  <w:num w:numId="37" w16cid:durableId="1318807647">
    <w:abstractNumId w:val="2"/>
  </w:num>
  <w:num w:numId="38" w16cid:durableId="1429496232">
    <w:abstractNumId w:val="36"/>
  </w:num>
  <w:num w:numId="39" w16cid:durableId="689258474">
    <w:abstractNumId w:val="25"/>
  </w:num>
  <w:num w:numId="40" w16cid:durableId="699819720">
    <w:abstractNumId w:val="0"/>
  </w:num>
  <w:num w:numId="41" w16cid:durableId="308705753">
    <w:abstractNumId w:val="35"/>
  </w:num>
  <w:num w:numId="42" w16cid:durableId="325400904">
    <w:abstractNumId w:val="2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ED9"/>
    <w:rsid w:val="00011EE9"/>
    <w:rsid w:val="00015265"/>
    <w:rsid w:val="000162D8"/>
    <w:rsid w:val="00016375"/>
    <w:rsid w:val="000374F0"/>
    <w:rsid w:val="00043D05"/>
    <w:rsid w:val="00051073"/>
    <w:rsid w:val="000521C9"/>
    <w:rsid w:val="00052D56"/>
    <w:rsid w:val="000618DC"/>
    <w:rsid w:val="00064BC8"/>
    <w:rsid w:val="00072145"/>
    <w:rsid w:val="00072297"/>
    <w:rsid w:val="000730F6"/>
    <w:rsid w:val="000803E1"/>
    <w:rsid w:val="00080BE6"/>
    <w:rsid w:val="00086A68"/>
    <w:rsid w:val="000926F9"/>
    <w:rsid w:val="000A264D"/>
    <w:rsid w:val="000A332D"/>
    <w:rsid w:val="000B38FD"/>
    <w:rsid w:val="000B6E4A"/>
    <w:rsid w:val="000C6A79"/>
    <w:rsid w:val="000D6D54"/>
    <w:rsid w:val="000F0E48"/>
    <w:rsid w:val="000F1D51"/>
    <w:rsid w:val="000F2168"/>
    <w:rsid w:val="000F27A9"/>
    <w:rsid w:val="000F4A30"/>
    <w:rsid w:val="001006DA"/>
    <w:rsid w:val="00101B8E"/>
    <w:rsid w:val="00107E15"/>
    <w:rsid w:val="00117CC3"/>
    <w:rsid w:val="00117EA0"/>
    <w:rsid w:val="0012703D"/>
    <w:rsid w:val="00134084"/>
    <w:rsid w:val="001451E4"/>
    <w:rsid w:val="00153C1C"/>
    <w:rsid w:val="00155763"/>
    <w:rsid w:val="001722A3"/>
    <w:rsid w:val="00176C0C"/>
    <w:rsid w:val="00177DA7"/>
    <w:rsid w:val="001930DF"/>
    <w:rsid w:val="001934FC"/>
    <w:rsid w:val="001946D8"/>
    <w:rsid w:val="001B3196"/>
    <w:rsid w:val="001B60B5"/>
    <w:rsid w:val="001C3B94"/>
    <w:rsid w:val="001C5B4E"/>
    <w:rsid w:val="001E02B2"/>
    <w:rsid w:val="001F6818"/>
    <w:rsid w:val="00216D6C"/>
    <w:rsid w:val="002227B0"/>
    <w:rsid w:val="002260FE"/>
    <w:rsid w:val="0022749B"/>
    <w:rsid w:val="00230D53"/>
    <w:rsid w:val="0023506A"/>
    <w:rsid w:val="0025009B"/>
    <w:rsid w:val="0025133D"/>
    <w:rsid w:val="00252649"/>
    <w:rsid w:val="00266C16"/>
    <w:rsid w:val="0027380C"/>
    <w:rsid w:val="00284679"/>
    <w:rsid w:val="0029282A"/>
    <w:rsid w:val="002A12B4"/>
    <w:rsid w:val="002A69E3"/>
    <w:rsid w:val="002B5FB1"/>
    <w:rsid w:val="002C013B"/>
    <w:rsid w:val="002C5231"/>
    <w:rsid w:val="002D2FF7"/>
    <w:rsid w:val="002E335C"/>
    <w:rsid w:val="002E6F24"/>
    <w:rsid w:val="002F5BC5"/>
    <w:rsid w:val="003051D2"/>
    <w:rsid w:val="00315C50"/>
    <w:rsid w:val="00327084"/>
    <w:rsid w:val="00331367"/>
    <w:rsid w:val="0033353C"/>
    <w:rsid w:val="00333557"/>
    <w:rsid w:val="00351CCB"/>
    <w:rsid w:val="0036228F"/>
    <w:rsid w:val="00373AD2"/>
    <w:rsid w:val="00374183"/>
    <w:rsid w:val="003843C5"/>
    <w:rsid w:val="00387C71"/>
    <w:rsid w:val="00390F10"/>
    <w:rsid w:val="00392E31"/>
    <w:rsid w:val="003959F3"/>
    <w:rsid w:val="003A2BEF"/>
    <w:rsid w:val="003A2CC3"/>
    <w:rsid w:val="003A5E39"/>
    <w:rsid w:val="003E29B9"/>
    <w:rsid w:val="003E628B"/>
    <w:rsid w:val="003E68C2"/>
    <w:rsid w:val="003F10A0"/>
    <w:rsid w:val="003F4B7F"/>
    <w:rsid w:val="003F527A"/>
    <w:rsid w:val="004117A7"/>
    <w:rsid w:val="004157BB"/>
    <w:rsid w:val="00421E9C"/>
    <w:rsid w:val="0042742F"/>
    <w:rsid w:val="00435569"/>
    <w:rsid w:val="00436709"/>
    <w:rsid w:val="00441FB8"/>
    <w:rsid w:val="00442804"/>
    <w:rsid w:val="00446997"/>
    <w:rsid w:val="00465357"/>
    <w:rsid w:val="004706CF"/>
    <w:rsid w:val="00470B50"/>
    <w:rsid w:val="00470E4F"/>
    <w:rsid w:val="00484B47"/>
    <w:rsid w:val="0048507B"/>
    <w:rsid w:val="00491E9C"/>
    <w:rsid w:val="00497616"/>
    <w:rsid w:val="004A2432"/>
    <w:rsid w:val="004A32AA"/>
    <w:rsid w:val="004A4A5F"/>
    <w:rsid w:val="004A5367"/>
    <w:rsid w:val="004D32A3"/>
    <w:rsid w:val="004D5373"/>
    <w:rsid w:val="004F7D71"/>
    <w:rsid w:val="00502BEF"/>
    <w:rsid w:val="0051075F"/>
    <w:rsid w:val="0051087E"/>
    <w:rsid w:val="00512851"/>
    <w:rsid w:val="00523442"/>
    <w:rsid w:val="00527582"/>
    <w:rsid w:val="00527E54"/>
    <w:rsid w:val="00530FF7"/>
    <w:rsid w:val="00535003"/>
    <w:rsid w:val="005369AB"/>
    <w:rsid w:val="0054134A"/>
    <w:rsid w:val="0054167C"/>
    <w:rsid w:val="005429C4"/>
    <w:rsid w:val="00550AE2"/>
    <w:rsid w:val="00562345"/>
    <w:rsid w:val="00574478"/>
    <w:rsid w:val="005756E0"/>
    <w:rsid w:val="00580B54"/>
    <w:rsid w:val="00594956"/>
    <w:rsid w:val="005949E1"/>
    <w:rsid w:val="0059626E"/>
    <w:rsid w:val="005A1329"/>
    <w:rsid w:val="005B317E"/>
    <w:rsid w:val="005B4CA4"/>
    <w:rsid w:val="005B659E"/>
    <w:rsid w:val="005C2D26"/>
    <w:rsid w:val="005C2DEF"/>
    <w:rsid w:val="005D4028"/>
    <w:rsid w:val="005D421B"/>
    <w:rsid w:val="00601E97"/>
    <w:rsid w:val="00603B4E"/>
    <w:rsid w:val="00607FC7"/>
    <w:rsid w:val="00611186"/>
    <w:rsid w:val="006312A8"/>
    <w:rsid w:val="006B07A7"/>
    <w:rsid w:val="006B1DE8"/>
    <w:rsid w:val="006F0416"/>
    <w:rsid w:val="0070304F"/>
    <w:rsid w:val="00704DAC"/>
    <w:rsid w:val="00732CF5"/>
    <w:rsid w:val="00741D3E"/>
    <w:rsid w:val="00741FF9"/>
    <w:rsid w:val="00745217"/>
    <w:rsid w:val="007571C7"/>
    <w:rsid w:val="00764646"/>
    <w:rsid w:val="00771692"/>
    <w:rsid w:val="00776573"/>
    <w:rsid w:val="00776627"/>
    <w:rsid w:val="007A1292"/>
    <w:rsid w:val="007A7166"/>
    <w:rsid w:val="007B3FCB"/>
    <w:rsid w:val="007C1446"/>
    <w:rsid w:val="007D2ECE"/>
    <w:rsid w:val="007F14C6"/>
    <w:rsid w:val="007F1C39"/>
    <w:rsid w:val="007F427C"/>
    <w:rsid w:val="007F6E6A"/>
    <w:rsid w:val="0081035F"/>
    <w:rsid w:val="00811C63"/>
    <w:rsid w:val="008140F3"/>
    <w:rsid w:val="0083123F"/>
    <w:rsid w:val="008344FA"/>
    <w:rsid w:val="00847B40"/>
    <w:rsid w:val="00850678"/>
    <w:rsid w:val="0087142F"/>
    <w:rsid w:val="00896ABB"/>
    <w:rsid w:val="008A51A6"/>
    <w:rsid w:val="008B23AE"/>
    <w:rsid w:val="008B5BDE"/>
    <w:rsid w:val="008C0352"/>
    <w:rsid w:val="008D4C54"/>
    <w:rsid w:val="008D6EC1"/>
    <w:rsid w:val="00912549"/>
    <w:rsid w:val="009132E8"/>
    <w:rsid w:val="0092025A"/>
    <w:rsid w:val="009417B2"/>
    <w:rsid w:val="009435A0"/>
    <w:rsid w:val="00973AC9"/>
    <w:rsid w:val="00976FA6"/>
    <w:rsid w:val="00985E9C"/>
    <w:rsid w:val="009911B9"/>
    <w:rsid w:val="00992461"/>
    <w:rsid w:val="00992D09"/>
    <w:rsid w:val="00993D64"/>
    <w:rsid w:val="00995D64"/>
    <w:rsid w:val="009A0984"/>
    <w:rsid w:val="009A2DA9"/>
    <w:rsid w:val="009D4691"/>
    <w:rsid w:val="009E1BE0"/>
    <w:rsid w:val="009E410C"/>
    <w:rsid w:val="009F3F24"/>
    <w:rsid w:val="00A00C64"/>
    <w:rsid w:val="00A02773"/>
    <w:rsid w:val="00A02D2B"/>
    <w:rsid w:val="00A07F6B"/>
    <w:rsid w:val="00A2039C"/>
    <w:rsid w:val="00A34507"/>
    <w:rsid w:val="00A37712"/>
    <w:rsid w:val="00A5456B"/>
    <w:rsid w:val="00A61B0A"/>
    <w:rsid w:val="00A72D89"/>
    <w:rsid w:val="00A80BD9"/>
    <w:rsid w:val="00A837AD"/>
    <w:rsid w:val="00A93FA7"/>
    <w:rsid w:val="00AA0489"/>
    <w:rsid w:val="00AC09C9"/>
    <w:rsid w:val="00AC5420"/>
    <w:rsid w:val="00AD1BD0"/>
    <w:rsid w:val="00AE3128"/>
    <w:rsid w:val="00AE3D4A"/>
    <w:rsid w:val="00AF2898"/>
    <w:rsid w:val="00AF33F8"/>
    <w:rsid w:val="00B02FD6"/>
    <w:rsid w:val="00B1163A"/>
    <w:rsid w:val="00B1379A"/>
    <w:rsid w:val="00B15D18"/>
    <w:rsid w:val="00B22EE6"/>
    <w:rsid w:val="00B27A52"/>
    <w:rsid w:val="00B56494"/>
    <w:rsid w:val="00B658ED"/>
    <w:rsid w:val="00B737A7"/>
    <w:rsid w:val="00B82FF5"/>
    <w:rsid w:val="00B87FF5"/>
    <w:rsid w:val="00B90562"/>
    <w:rsid w:val="00B92135"/>
    <w:rsid w:val="00BA01ED"/>
    <w:rsid w:val="00BA21EC"/>
    <w:rsid w:val="00BA510B"/>
    <w:rsid w:val="00BA7827"/>
    <w:rsid w:val="00BB56F7"/>
    <w:rsid w:val="00BC46A7"/>
    <w:rsid w:val="00BD2C7A"/>
    <w:rsid w:val="00BD475A"/>
    <w:rsid w:val="00BE1EDE"/>
    <w:rsid w:val="00BE22B7"/>
    <w:rsid w:val="00BE3932"/>
    <w:rsid w:val="00BE5747"/>
    <w:rsid w:val="00BE6AAB"/>
    <w:rsid w:val="00BF0322"/>
    <w:rsid w:val="00BF19F4"/>
    <w:rsid w:val="00BF1AEC"/>
    <w:rsid w:val="00BF49FC"/>
    <w:rsid w:val="00BF4A98"/>
    <w:rsid w:val="00BF4ED8"/>
    <w:rsid w:val="00BF5A36"/>
    <w:rsid w:val="00C018DA"/>
    <w:rsid w:val="00C063E3"/>
    <w:rsid w:val="00C12473"/>
    <w:rsid w:val="00C17BC1"/>
    <w:rsid w:val="00C22792"/>
    <w:rsid w:val="00C252E5"/>
    <w:rsid w:val="00C26504"/>
    <w:rsid w:val="00C332C8"/>
    <w:rsid w:val="00C4231F"/>
    <w:rsid w:val="00C43E72"/>
    <w:rsid w:val="00C50911"/>
    <w:rsid w:val="00C72D99"/>
    <w:rsid w:val="00C772E4"/>
    <w:rsid w:val="00C83F88"/>
    <w:rsid w:val="00C86870"/>
    <w:rsid w:val="00C87AF7"/>
    <w:rsid w:val="00CA04BC"/>
    <w:rsid w:val="00CB395F"/>
    <w:rsid w:val="00CB40A2"/>
    <w:rsid w:val="00CD1D4B"/>
    <w:rsid w:val="00CF6EB5"/>
    <w:rsid w:val="00D078EB"/>
    <w:rsid w:val="00D1408C"/>
    <w:rsid w:val="00D15195"/>
    <w:rsid w:val="00D30170"/>
    <w:rsid w:val="00D305A2"/>
    <w:rsid w:val="00D3382B"/>
    <w:rsid w:val="00D356D7"/>
    <w:rsid w:val="00D357FD"/>
    <w:rsid w:val="00D46B43"/>
    <w:rsid w:val="00D46E26"/>
    <w:rsid w:val="00D61595"/>
    <w:rsid w:val="00D6253C"/>
    <w:rsid w:val="00D63162"/>
    <w:rsid w:val="00D63F43"/>
    <w:rsid w:val="00D80429"/>
    <w:rsid w:val="00D80C66"/>
    <w:rsid w:val="00D90D0F"/>
    <w:rsid w:val="00DA34A2"/>
    <w:rsid w:val="00DA3AB4"/>
    <w:rsid w:val="00DB2ED9"/>
    <w:rsid w:val="00DB7139"/>
    <w:rsid w:val="00DE426B"/>
    <w:rsid w:val="00DE7B37"/>
    <w:rsid w:val="00DF18E8"/>
    <w:rsid w:val="00DF6EA3"/>
    <w:rsid w:val="00E24AC4"/>
    <w:rsid w:val="00E37058"/>
    <w:rsid w:val="00E3755E"/>
    <w:rsid w:val="00E41009"/>
    <w:rsid w:val="00E57AAC"/>
    <w:rsid w:val="00E80D77"/>
    <w:rsid w:val="00E82A7D"/>
    <w:rsid w:val="00E95015"/>
    <w:rsid w:val="00EA148B"/>
    <w:rsid w:val="00EA274F"/>
    <w:rsid w:val="00EA6C22"/>
    <w:rsid w:val="00ED7A08"/>
    <w:rsid w:val="00EE3172"/>
    <w:rsid w:val="00EE407D"/>
    <w:rsid w:val="00EE5E85"/>
    <w:rsid w:val="00EF1E1A"/>
    <w:rsid w:val="00EF3125"/>
    <w:rsid w:val="00F06F17"/>
    <w:rsid w:val="00F10BB7"/>
    <w:rsid w:val="00F222DC"/>
    <w:rsid w:val="00F22594"/>
    <w:rsid w:val="00F23585"/>
    <w:rsid w:val="00F258F5"/>
    <w:rsid w:val="00F355F1"/>
    <w:rsid w:val="00F361CE"/>
    <w:rsid w:val="00F5102D"/>
    <w:rsid w:val="00F64522"/>
    <w:rsid w:val="00F66FC0"/>
    <w:rsid w:val="00F728C6"/>
    <w:rsid w:val="00F802A2"/>
    <w:rsid w:val="00F86F40"/>
    <w:rsid w:val="00FA0E18"/>
    <w:rsid w:val="00FA22B9"/>
    <w:rsid w:val="00FB2068"/>
    <w:rsid w:val="00FB3930"/>
    <w:rsid w:val="00FB64F7"/>
    <w:rsid w:val="00FC5E51"/>
    <w:rsid w:val="00FE2BCB"/>
    <w:rsid w:val="00FF2EAA"/>
    <w:rsid w:val="00FF34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A6B48E"/>
  <w15:docId w15:val="{ACB684BE-1447-45C2-B342-40CBE28D0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A30"/>
    <w:rPr>
      <w:rFonts w:ascii="Myriad Pro" w:eastAsia="Myriad Pro" w:hAnsi="Myriad Pro" w:cs="Myriad Pro"/>
      <w:lang w:val="pt-PT"/>
    </w:rPr>
  </w:style>
  <w:style w:type="paragraph" w:styleId="Ttulo2">
    <w:name w:val="heading 2"/>
    <w:basedOn w:val="Normal"/>
    <w:next w:val="Normal"/>
    <w:link w:val="Ttulo2Char"/>
    <w:uiPriority w:val="9"/>
    <w:unhideWhenUsed/>
    <w:qFormat/>
    <w:rsid w:val="00764646"/>
    <w:pPr>
      <w:keepNext/>
      <w:keepLines/>
      <w:widowControl/>
      <w:autoSpaceDE/>
      <w:autoSpaceDN/>
      <w:spacing w:before="360" w:after="80" w:line="259" w:lineRule="auto"/>
      <w:outlineLvl w:val="1"/>
    </w:pPr>
    <w:rPr>
      <w:rFonts w:ascii="Calibri" w:eastAsia="Calibri" w:hAnsi="Calibri" w:cs="Calibri"/>
      <w:b/>
      <w:sz w:val="36"/>
      <w:szCs w:val="36"/>
      <w:lang w:val="pt-BR" w:eastAsia="pt-BR"/>
    </w:rPr>
  </w:style>
  <w:style w:type="paragraph" w:styleId="Ttulo3">
    <w:name w:val="heading 3"/>
    <w:basedOn w:val="Normal"/>
    <w:next w:val="Normal"/>
    <w:link w:val="Ttulo3Char"/>
    <w:uiPriority w:val="9"/>
    <w:semiHidden/>
    <w:unhideWhenUsed/>
    <w:qFormat/>
    <w:rsid w:val="004A243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qFormat/>
  </w:style>
  <w:style w:type="paragraph" w:customStyle="1" w:styleId="TableParagraph">
    <w:name w:val="Table Paragraph"/>
    <w:basedOn w:val="Normal"/>
    <w:uiPriority w:val="1"/>
    <w:qFormat/>
  </w:style>
  <w:style w:type="character" w:customStyle="1" w:styleId="Ttulo2Char">
    <w:name w:val="Título 2 Char"/>
    <w:basedOn w:val="Fontepargpadro"/>
    <w:link w:val="Ttulo2"/>
    <w:uiPriority w:val="9"/>
    <w:rsid w:val="00764646"/>
    <w:rPr>
      <w:rFonts w:ascii="Calibri" w:eastAsia="Calibri" w:hAnsi="Calibri" w:cs="Calibri"/>
      <w:b/>
      <w:sz w:val="36"/>
      <w:szCs w:val="36"/>
      <w:lang w:val="pt-BR" w:eastAsia="pt-BR"/>
    </w:rPr>
  </w:style>
  <w:style w:type="paragraph" w:styleId="SemEspaamento">
    <w:name w:val="No Spacing"/>
    <w:link w:val="SemEspaamentoChar"/>
    <w:uiPriority w:val="1"/>
    <w:qFormat/>
    <w:rsid w:val="00764646"/>
    <w:pPr>
      <w:widowControl/>
      <w:autoSpaceDE/>
      <w:autoSpaceDN/>
    </w:pPr>
    <w:rPr>
      <w:rFonts w:ascii="Calibri" w:eastAsia="Calibri" w:hAnsi="Calibri" w:cs="Times New Roman"/>
      <w:lang w:val="pt-BR"/>
    </w:rPr>
  </w:style>
  <w:style w:type="character" w:customStyle="1" w:styleId="SemEspaamentoChar">
    <w:name w:val="Sem Espaçamento Char"/>
    <w:link w:val="SemEspaamento"/>
    <w:uiPriority w:val="1"/>
    <w:rsid w:val="00764646"/>
    <w:rPr>
      <w:rFonts w:ascii="Calibri" w:eastAsia="Calibri" w:hAnsi="Calibri" w:cs="Times New Roman"/>
      <w:lang w:val="pt-BR"/>
    </w:rPr>
  </w:style>
  <w:style w:type="character" w:styleId="Hyperlink">
    <w:name w:val="Hyperlink"/>
    <w:uiPriority w:val="99"/>
    <w:unhideWhenUsed/>
    <w:rsid w:val="00764646"/>
    <w:rPr>
      <w:color w:val="0563C1"/>
      <w:u w:val="single"/>
    </w:rPr>
  </w:style>
  <w:style w:type="character" w:customStyle="1" w:styleId="fontstyle01">
    <w:name w:val="fontstyle01"/>
    <w:basedOn w:val="Fontepargpadro"/>
    <w:rsid w:val="002B5FB1"/>
    <w:rPr>
      <w:rFonts w:ascii="Arial-BoldMT" w:hAnsi="Arial-BoldMT" w:hint="default"/>
      <w:b/>
      <w:bCs/>
      <w:i w:val="0"/>
      <w:iCs w:val="0"/>
      <w:color w:val="000000"/>
      <w:sz w:val="16"/>
      <w:szCs w:val="16"/>
    </w:rPr>
  </w:style>
  <w:style w:type="paragraph" w:styleId="Cabealho">
    <w:name w:val="header"/>
    <w:basedOn w:val="Normal"/>
    <w:link w:val="CabealhoChar"/>
    <w:uiPriority w:val="99"/>
    <w:unhideWhenUsed/>
    <w:rsid w:val="002C013B"/>
    <w:pPr>
      <w:tabs>
        <w:tab w:val="center" w:pos="4252"/>
        <w:tab w:val="right" w:pos="8504"/>
      </w:tabs>
    </w:pPr>
  </w:style>
  <w:style w:type="character" w:customStyle="1" w:styleId="CabealhoChar">
    <w:name w:val="Cabeçalho Char"/>
    <w:basedOn w:val="Fontepargpadro"/>
    <w:link w:val="Cabealho"/>
    <w:uiPriority w:val="99"/>
    <w:rsid w:val="002C013B"/>
    <w:rPr>
      <w:rFonts w:ascii="Myriad Pro" w:eastAsia="Myriad Pro" w:hAnsi="Myriad Pro" w:cs="Myriad Pro"/>
      <w:lang w:val="pt-PT"/>
    </w:rPr>
  </w:style>
  <w:style w:type="paragraph" w:styleId="Rodap">
    <w:name w:val="footer"/>
    <w:basedOn w:val="Normal"/>
    <w:link w:val="RodapChar"/>
    <w:uiPriority w:val="99"/>
    <w:unhideWhenUsed/>
    <w:rsid w:val="002C013B"/>
    <w:pPr>
      <w:tabs>
        <w:tab w:val="center" w:pos="4252"/>
        <w:tab w:val="right" w:pos="8504"/>
      </w:tabs>
    </w:pPr>
  </w:style>
  <w:style w:type="character" w:customStyle="1" w:styleId="RodapChar">
    <w:name w:val="Rodapé Char"/>
    <w:basedOn w:val="Fontepargpadro"/>
    <w:link w:val="Rodap"/>
    <w:uiPriority w:val="99"/>
    <w:rsid w:val="002C013B"/>
    <w:rPr>
      <w:rFonts w:ascii="Myriad Pro" w:eastAsia="Myriad Pro" w:hAnsi="Myriad Pro" w:cs="Myriad Pro"/>
      <w:lang w:val="pt-PT"/>
    </w:rPr>
  </w:style>
  <w:style w:type="character" w:styleId="MenoPendente">
    <w:name w:val="Unresolved Mention"/>
    <w:basedOn w:val="Fontepargpadro"/>
    <w:uiPriority w:val="99"/>
    <w:semiHidden/>
    <w:unhideWhenUsed/>
    <w:rsid w:val="000618DC"/>
    <w:rPr>
      <w:color w:val="605E5C"/>
      <w:shd w:val="clear" w:color="auto" w:fill="E1DFDD"/>
    </w:rPr>
  </w:style>
  <w:style w:type="table" w:styleId="Tabelacomgrade">
    <w:name w:val="Table Grid"/>
    <w:basedOn w:val="Tabelanormal"/>
    <w:uiPriority w:val="39"/>
    <w:rsid w:val="00AC5420"/>
    <w:pPr>
      <w:widowControl/>
      <w:autoSpaceDE/>
      <w:autoSpaceDN/>
    </w:pPr>
    <w:rPr>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AC5420"/>
    <w:pPr>
      <w:widowControl/>
      <w:suppressAutoHyphens/>
      <w:autoSpaceDN/>
    </w:pPr>
    <w:rPr>
      <w:rFonts w:ascii="Times New Roman" w:eastAsia="Calibri" w:hAnsi="Times New Roman" w:cs="Times New Roman"/>
      <w:color w:val="000000"/>
      <w:sz w:val="24"/>
      <w:szCs w:val="24"/>
      <w:lang w:val="pt-BR" w:eastAsia="zh-CN"/>
    </w:rPr>
  </w:style>
  <w:style w:type="character" w:customStyle="1" w:styleId="Ttulo3Char">
    <w:name w:val="Título 3 Char"/>
    <w:basedOn w:val="Fontepargpadro"/>
    <w:link w:val="Ttulo3"/>
    <w:uiPriority w:val="9"/>
    <w:semiHidden/>
    <w:rsid w:val="004A2432"/>
    <w:rPr>
      <w:rFonts w:asciiTheme="majorHAnsi" w:eastAsiaTheme="majorEastAsia" w:hAnsiTheme="majorHAnsi" w:cstheme="majorBidi"/>
      <w:color w:val="243F60" w:themeColor="accent1" w:themeShade="7F"/>
      <w:sz w:val="24"/>
      <w:szCs w:val="24"/>
      <w:lang w:val="pt-PT"/>
    </w:rPr>
  </w:style>
  <w:style w:type="paragraph" w:styleId="NormalWeb">
    <w:name w:val="Normal (Web)"/>
    <w:basedOn w:val="Normal"/>
    <w:uiPriority w:val="99"/>
    <w:qFormat/>
    <w:rsid w:val="004A2432"/>
    <w:pPr>
      <w:widowControl/>
      <w:suppressAutoHyphens/>
      <w:autoSpaceDE/>
      <w:autoSpaceDN/>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val="pt-BR" w:eastAsia="pt-BR"/>
    </w:rPr>
  </w:style>
  <w:style w:type="character" w:styleId="Forte">
    <w:name w:val="Strong"/>
    <w:uiPriority w:val="22"/>
    <w:qFormat/>
    <w:rsid w:val="004A2432"/>
    <w:rPr>
      <w:b/>
      <w:bCs/>
      <w:w w:val="100"/>
      <w:position w:val="-1"/>
      <w:effect w:val="none"/>
      <w:vertAlign w:val="baseline"/>
      <w:cs w:val="0"/>
      <w:em w:val="none"/>
    </w:rPr>
  </w:style>
  <w:style w:type="table" w:customStyle="1" w:styleId="1">
    <w:name w:val="1"/>
    <w:basedOn w:val="Tabelanormal"/>
    <w:rsid w:val="004A2432"/>
    <w:pPr>
      <w:widowControl/>
      <w:autoSpaceDE/>
      <w:autoSpaceDN/>
    </w:pPr>
    <w:rPr>
      <w:rFonts w:ascii="Times New Roman" w:eastAsia="Times New Roman" w:hAnsi="Times New Roman" w:cs="Times New Roman"/>
      <w:sz w:val="24"/>
      <w:szCs w:val="24"/>
      <w:lang w:val="pt-BR" w:eastAsia="pt-BR"/>
    </w:rPr>
    <w:tblPr>
      <w:tblStyleRowBandSize w:val="1"/>
      <w:tblStyleColBandSize w:val="1"/>
      <w:tblInd w:w="0" w:type="nil"/>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_ato2019-2022/2021/lei/l14133.htm" TargetMode="Externa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yperlink" Target="https://www.planalto.gov.br/ccivil_03/_ato2019-2022/2021/lei/l14133.htm" TargetMode="Externa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lanalto.gov.br/ccivil_03/_ato2019-2022/2021/lei/l14133.htm" TargetMode="External"/><Relationship Id="rId24" Type="http://schemas.openxmlformats.org/officeDocument/2006/relationships/image" Target="media/image12.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hyperlink" Target="https://www.planalto.gov.br/ccivil_03/_ato2019-2022/2021/lei/l14133.htm" TargetMode="External"/><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lanalto.gov.br/ccivil_03/leis/l8213cons.htm"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8.png"/></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EC8C7-00A3-436C-AC46-B304532F4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24</Pages>
  <Words>7906</Words>
  <Characters>42694</Characters>
  <Application>Microsoft Office Word</Application>
  <DocSecurity>0</DocSecurity>
  <Lines>355</Lines>
  <Paragraphs>100</Paragraphs>
  <ScaleCrop>false</ScaleCrop>
  <HeadingPairs>
    <vt:vector size="2" baseType="variant">
      <vt:variant>
        <vt:lpstr>Título</vt:lpstr>
      </vt:variant>
      <vt:variant>
        <vt:i4>1</vt:i4>
      </vt:variant>
    </vt:vector>
  </HeadingPairs>
  <TitlesOfParts>
    <vt:vector size="1" baseType="lpstr">
      <vt:lpstr>Palmitos_Papel Timbrado_100 Anos_Vertical</vt:lpstr>
    </vt:vector>
  </TitlesOfParts>
  <Company/>
  <LinksUpToDate>false</LinksUpToDate>
  <CharactersWithSpaces>50500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Palmitos_Papel Timbrado_100 Anos_Vertical</dc:title>
  <dc:subject/>
  <dc:creator>User</dc:creator>
  <cp:keywords/>
  <dc:description/>
  <cp:lastModifiedBy>ANDRESSA TRIACCA</cp:lastModifiedBy>
  <cp:revision>69</cp:revision>
  <cp:lastPrinted>2026-09-09T17:28:00Z</cp:lastPrinted>
  <dcterms:created xsi:type="dcterms:W3CDTF">2026-03-24T10:36:00Z</dcterms:created>
  <dcterms:modified xsi:type="dcterms:W3CDTF">2026-09-09T17:35:00Z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2026-01-26T00:00:00Z</vt:filetime>
  </property>
  <property fmtid="{D5CDD505-2E9C-101B-9397-08002B2CF9AE}" pid="3" name="Creator">
    <vt:lpwstr>Adobe Illustrator 30.1 (Windows)</vt:lpwstr>
  </property>
  <property fmtid="{D5CDD505-2E9C-101B-9397-08002B2CF9AE}" pid="4" name="LastSaved">
    <vt:filetime>2026-01-26T00:00:00Z</vt:filetime>
  </property>
  <property fmtid="{D5CDD505-2E9C-101B-9397-08002B2CF9AE}" pid="5" name="Producer">
    <vt:lpwstr>Adobe PDF library 17.00</vt:lpwstr>
  </property>
</Properties>
</file>