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ACBF7" w14:textId="2ECF7920" w:rsidR="00081FE0" w:rsidRPr="007B3394" w:rsidRDefault="00000000" w:rsidP="007B3394">
      <w:pPr>
        <w:spacing w:after="0" w:line="240" w:lineRule="auto"/>
        <w:jc w:val="center"/>
        <w:rPr>
          <w:rFonts w:ascii="Times New Roman" w:eastAsia="Times New Roman" w:hAnsi="Times New Roman" w:cs="Times New Roman"/>
          <w:b/>
          <w:bCs/>
          <w:sz w:val="24"/>
          <w:szCs w:val="24"/>
          <w:lang w:eastAsia="pt-BR"/>
        </w:rPr>
      </w:pPr>
      <w:r>
        <w:rPr>
          <w:rFonts w:ascii="Times New Roman" w:eastAsia="Times New Roman" w:hAnsi="Times New Roman" w:cs="Times New Roman"/>
          <w:b/>
          <w:bCs/>
          <w:sz w:val="24"/>
          <w:szCs w:val="24"/>
          <w:lang w:eastAsia="pt-BR"/>
        </w:rPr>
        <w:t xml:space="preserve">PROCESSO </w:t>
      </w:r>
      <w:r w:rsidRPr="007B3394">
        <w:rPr>
          <w:rFonts w:ascii="Times New Roman" w:eastAsia="Times New Roman" w:hAnsi="Times New Roman" w:cs="Times New Roman"/>
          <w:b/>
          <w:bCs/>
          <w:sz w:val="24"/>
          <w:szCs w:val="24"/>
          <w:lang w:eastAsia="pt-BR"/>
        </w:rPr>
        <w:t xml:space="preserve">LICITATÓRIO Nº </w:t>
      </w:r>
      <w:r w:rsidR="007B3394" w:rsidRPr="007B3394">
        <w:rPr>
          <w:rFonts w:ascii="Times New Roman" w:eastAsia="Times New Roman" w:hAnsi="Times New Roman" w:cs="Times New Roman"/>
          <w:b/>
          <w:bCs/>
          <w:sz w:val="24"/>
          <w:szCs w:val="24"/>
          <w:lang w:eastAsia="pt-BR"/>
        </w:rPr>
        <w:t>157</w:t>
      </w:r>
      <w:r w:rsidRPr="007B3394">
        <w:rPr>
          <w:rFonts w:ascii="Times New Roman" w:eastAsia="Times New Roman" w:hAnsi="Times New Roman" w:cs="Times New Roman"/>
          <w:b/>
          <w:bCs/>
          <w:sz w:val="24"/>
          <w:szCs w:val="24"/>
          <w:lang w:eastAsia="pt-BR"/>
        </w:rPr>
        <w:t>/2026</w:t>
      </w:r>
    </w:p>
    <w:p w14:paraId="083F8CB0" w14:textId="3E93FCA2" w:rsidR="00081FE0" w:rsidRDefault="00000000" w:rsidP="007B3394">
      <w:pPr>
        <w:spacing w:after="0" w:line="240" w:lineRule="auto"/>
        <w:jc w:val="center"/>
        <w:rPr>
          <w:rFonts w:ascii="Times New Roman" w:eastAsia="Times New Roman" w:hAnsi="Times New Roman" w:cs="Times New Roman"/>
          <w:b/>
          <w:bCs/>
          <w:sz w:val="24"/>
          <w:szCs w:val="24"/>
          <w:lang w:eastAsia="pt-BR"/>
        </w:rPr>
      </w:pPr>
      <w:r w:rsidRPr="007B3394">
        <w:rPr>
          <w:rFonts w:ascii="Times New Roman" w:eastAsia="Times New Roman" w:hAnsi="Times New Roman" w:cs="Times New Roman"/>
          <w:b/>
          <w:bCs/>
          <w:sz w:val="24"/>
          <w:szCs w:val="24"/>
          <w:lang w:eastAsia="pt-BR"/>
        </w:rPr>
        <w:t xml:space="preserve">DISPENSA ELETRÔNICA Nº </w:t>
      </w:r>
      <w:r w:rsidR="007B3394">
        <w:rPr>
          <w:rFonts w:ascii="Times New Roman" w:eastAsia="Times New Roman" w:hAnsi="Times New Roman" w:cs="Times New Roman"/>
          <w:b/>
          <w:bCs/>
          <w:sz w:val="24"/>
          <w:szCs w:val="24"/>
          <w:lang w:eastAsia="pt-BR"/>
        </w:rPr>
        <w:t>0</w:t>
      </w:r>
      <w:r w:rsidR="007B3394" w:rsidRPr="007B3394">
        <w:rPr>
          <w:rFonts w:ascii="Times New Roman" w:eastAsia="Times New Roman" w:hAnsi="Times New Roman" w:cs="Times New Roman"/>
          <w:b/>
          <w:bCs/>
          <w:sz w:val="24"/>
          <w:szCs w:val="24"/>
          <w:lang w:eastAsia="pt-BR"/>
        </w:rPr>
        <w:t>02</w:t>
      </w:r>
      <w:r w:rsidRPr="007B3394">
        <w:rPr>
          <w:rFonts w:ascii="Times New Roman" w:eastAsia="Times New Roman" w:hAnsi="Times New Roman" w:cs="Times New Roman"/>
          <w:b/>
          <w:bCs/>
          <w:sz w:val="24"/>
          <w:szCs w:val="24"/>
          <w:lang w:eastAsia="pt-BR"/>
        </w:rPr>
        <w:t>/2026</w:t>
      </w:r>
    </w:p>
    <w:p w14:paraId="0904FA22" w14:textId="77777777" w:rsidR="00081FE0" w:rsidRDefault="00000000" w:rsidP="007B3394">
      <w:pPr>
        <w:shd w:val="clear" w:color="auto" w:fill="FFFF00"/>
        <w:spacing w:after="0" w:line="240" w:lineRule="auto"/>
        <w:jc w:val="center"/>
        <w:rPr>
          <w:rFonts w:ascii="Times New Roman" w:eastAsia="Times New Roman" w:hAnsi="Times New Roman" w:cs="Times New Roman"/>
          <w:b/>
          <w:bCs/>
          <w:lang w:eastAsia="pt-BR"/>
        </w:rPr>
      </w:pPr>
      <w:r>
        <w:rPr>
          <w:rFonts w:ascii="Times New Roman" w:eastAsia="Times New Roman" w:hAnsi="Times New Roman" w:cs="Times New Roman"/>
          <w:b/>
          <w:bCs/>
          <w:lang w:eastAsia="pt-BR"/>
        </w:rPr>
        <w:t>JUSTIFICATIVA DE DISPENSA DE LICITAÇÃO</w:t>
      </w:r>
    </w:p>
    <w:p w14:paraId="1EFC94B0" w14:textId="77777777" w:rsidR="00081FE0" w:rsidRDefault="00000000" w:rsidP="007B3394">
      <w:pPr>
        <w:shd w:val="clear" w:color="auto" w:fill="FFFF00"/>
        <w:spacing w:after="0" w:line="240" w:lineRule="auto"/>
        <w:jc w:val="center"/>
        <w:rPr>
          <w:rFonts w:ascii="Times New Roman" w:eastAsia="Times New Roman" w:hAnsi="Times New Roman" w:cs="Times New Roman"/>
          <w:b/>
          <w:bCs/>
          <w:lang w:eastAsia="pt-BR"/>
        </w:rPr>
      </w:pPr>
      <w:r>
        <w:rPr>
          <w:rFonts w:ascii="Times New Roman" w:eastAsia="Times New Roman" w:hAnsi="Times New Roman" w:cs="Times New Roman"/>
          <w:b/>
          <w:bCs/>
          <w:lang w:eastAsia="pt-BR"/>
        </w:rPr>
        <w:t>(ART. 75, II, DA LEI Nº 14.133/2021)</w:t>
      </w:r>
    </w:p>
    <w:p w14:paraId="536E6361" w14:textId="77777777" w:rsidR="007B3394" w:rsidRDefault="007B3394" w:rsidP="007B3394">
      <w:pPr>
        <w:spacing w:after="0" w:line="240" w:lineRule="auto"/>
        <w:jc w:val="center"/>
        <w:rPr>
          <w:rFonts w:ascii="Times New Roman" w:eastAsia="Times New Roman" w:hAnsi="Times New Roman" w:cs="Times New Roman"/>
          <w:b/>
          <w:bCs/>
          <w:lang w:eastAsia="pt-BR"/>
        </w:rPr>
      </w:pPr>
    </w:p>
    <w:p w14:paraId="5AE0EF77" w14:textId="77777777" w:rsidR="00081FE0" w:rsidRDefault="00000000" w:rsidP="007B3394">
      <w:pPr>
        <w:pStyle w:val="Ttulo1"/>
        <w:shd w:val="clear" w:color="auto" w:fill="A5A5A5"/>
        <w:spacing w:before="0" w:line="240" w:lineRule="auto"/>
        <w:jc w:val="both"/>
        <w:rPr>
          <w:rFonts w:ascii="Times New Roman" w:eastAsia="Times New Roman" w:hAnsi="Times New Roman" w:cs="Times New Roman"/>
          <w:sz w:val="22"/>
          <w:szCs w:val="22"/>
          <w:lang w:eastAsia="pt-BR"/>
        </w:rPr>
      </w:pPr>
      <w:r>
        <w:rPr>
          <w:rFonts w:ascii="Times New Roman" w:eastAsia="Times New Roman" w:hAnsi="Times New Roman" w:cs="Times New Roman"/>
          <w:sz w:val="22"/>
          <w:szCs w:val="22"/>
          <w:lang w:eastAsia="pt-BR"/>
        </w:rPr>
        <w:t>1) PREÂMBULO</w:t>
      </w:r>
    </w:p>
    <w:p w14:paraId="024F85AC"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1.1. O Município de Palmitos, Estado de Santa Catarina, inscrito no CNPJ nº 85.361.863/0001-47, leva ao conhecimento dos interessados a realização do seguinte processo administrativo de </w:t>
      </w:r>
      <w:r>
        <w:rPr>
          <w:rFonts w:ascii="Times New Roman" w:eastAsia="Times New Roman" w:hAnsi="Times New Roman" w:cs="Times New Roman"/>
          <w:b/>
          <w:bCs/>
          <w:lang w:eastAsia="pt-BR"/>
        </w:rPr>
        <w:t>DISPENSA ELETRÔNICA</w:t>
      </w:r>
      <w:r>
        <w:rPr>
          <w:rFonts w:ascii="Times New Roman" w:eastAsia="Times New Roman" w:hAnsi="Times New Roman" w:cs="Times New Roman"/>
          <w:lang w:eastAsia="pt-BR"/>
        </w:rPr>
        <w:t>, com divulgação de aviso para obtenção de propostas adicionais, nos termos do art. 75, § 3º, da Lei nº 14.133/2021.</w:t>
      </w:r>
    </w:p>
    <w:p w14:paraId="3FC7B801"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b/>
          <w:bCs/>
          <w:lang w:eastAsia="pt-BR"/>
        </w:rPr>
        <w:t>1.2. BASE LEGAL:</w:t>
      </w:r>
    </w:p>
    <w:p w14:paraId="6BEAD1C2"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a) Lei nº 14.133/2021;</w:t>
      </w:r>
    </w:p>
    <w:p w14:paraId="2A7DF6B0"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b) Decreto Federal nº 12.807/2025 (atualização dos valores da Lei nº 14.133/2021 para 2026);</w:t>
      </w:r>
    </w:p>
    <w:p w14:paraId="3D6D977A"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c) Lei Complementar nº 123/2006;</w:t>
      </w:r>
    </w:p>
    <w:p w14:paraId="3058FF7C"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d) Lei nº 13.709/2018 (LGPD);</w:t>
      </w:r>
    </w:p>
    <w:p w14:paraId="614DFB8E"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e) Lei Complementar Municipal nº 116/2025 (contratação por tempo determinado);</w:t>
      </w:r>
    </w:p>
    <w:p w14:paraId="07B869AE"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f) Demais normas municipais.</w:t>
      </w:r>
    </w:p>
    <w:p w14:paraId="48BAEBB0"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b/>
          <w:bCs/>
          <w:lang w:eastAsia="pt-BR"/>
        </w:rPr>
        <w:t>1.3. ENVIO DE PROPOSTAS ADICIONAIS (art. 75, § 3º, da Lei nº 14.133/2021)</w:t>
      </w:r>
    </w:p>
    <w:p w14:paraId="45F0909C" w14:textId="40691696"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I – Prazo: </w:t>
      </w:r>
      <w:r w:rsidRPr="008A628D">
        <w:rPr>
          <w:rFonts w:ascii="Times New Roman" w:eastAsia="Times New Roman" w:hAnsi="Times New Roman" w:cs="Times New Roman"/>
          <w:lang w:eastAsia="pt-BR"/>
        </w:rPr>
        <w:t>2</w:t>
      </w:r>
      <w:r w:rsidR="008A628D" w:rsidRPr="008A628D">
        <w:rPr>
          <w:rFonts w:ascii="Times New Roman" w:eastAsia="Times New Roman" w:hAnsi="Times New Roman" w:cs="Times New Roman"/>
          <w:lang w:eastAsia="pt-BR"/>
        </w:rPr>
        <w:t>6</w:t>
      </w:r>
      <w:r w:rsidRPr="008A628D">
        <w:rPr>
          <w:rFonts w:ascii="Times New Roman" w:eastAsia="Times New Roman" w:hAnsi="Times New Roman" w:cs="Times New Roman"/>
          <w:lang w:eastAsia="pt-BR"/>
        </w:rPr>
        <w:t xml:space="preserve">/10/2026 a </w:t>
      </w:r>
      <w:r w:rsidR="008A628D" w:rsidRPr="008A628D">
        <w:rPr>
          <w:rFonts w:ascii="Times New Roman" w:eastAsia="Times New Roman" w:hAnsi="Times New Roman" w:cs="Times New Roman"/>
          <w:lang w:eastAsia="pt-BR"/>
        </w:rPr>
        <w:t>29</w:t>
      </w:r>
      <w:r w:rsidRPr="008A628D">
        <w:rPr>
          <w:rFonts w:ascii="Times New Roman" w:eastAsia="Times New Roman" w:hAnsi="Times New Roman" w:cs="Times New Roman"/>
          <w:lang w:eastAsia="pt-BR"/>
        </w:rPr>
        <w:t>/10/2026, até às 08h30min</w:t>
      </w:r>
      <w:r>
        <w:rPr>
          <w:rFonts w:ascii="Times New Roman" w:eastAsia="Times New Roman" w:hAnsi="Times New Roman" w:cs="Times New Roman"/>
          <w:lang w:eastAsia="pt-BR"/>
        </w:rPr>
        <w:t xml:space="preserve"> (horário de Brasília/DF);</w:t>
      </w:r>
    </w:p>
    <w:p w14:paraId="38E88A10"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II – Tempo de disputa: 1 (uma) hora;</w:t>
      </w:r>
    </w:p>
    <w:p w14:paraId="4C05560A"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III – Local de envio: www.bll.org.br (acesso identificado);</w:t>
      </w:r>
    </w:p>
    <w:p w14:paraId="03C28964"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IV – Data/horário limite para apresentação dos documentos de HABILITAÇÃO, da PROPOSTA ATUALIZADA e das DECLARAÇÕES pelo fornecedor com a melhor proposta: </w:t>
      </w:r>
      <w:r>
        <w:rPr>
          <w:rFonts w:ascii="Times New Roman" w:eastAsia="Times New Roman" w:hAnsi="Times New Roman" w:cs="Times New Roman"/>
          <w:b/>
          <w:bCs/>
          <w:lang w:eastAsia="pt-BR"/>
        </w:rPr>
        <w:t>ATÉ 2 (DUAS) HORAS A CONTAR DO MOMENTO EM QUE FOR DECLARADA A MELHOR PROPOSTA</w:t>
      </w:r>
      <w:r>
        <w:rPr>
          <w:rFonts w:ascii="Times New Roman" w:eastAsia="Times New Roman" w:hAnsi="Times New Roman" w:cs="Times New Roman"/>
          <w:lang w:eastAsia="pt-BR"/>
        </w:rPr>
        <w:t>.</w:t>
      </w:r>
    </w:p>
    <w:p w14:paraId="591D66F1"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b/>
          <w:bCs/>
          <w:lang w:eastAsia="pt-BR"/>
        </w:rPr>
        <w:t>1.4. CRITÉRIO DE JULGAMENTO:</w:t>
      </w:r>
      <w:r>
        <w:rPr>
          <w:rFonts w:ascii="Times New Roman" w:eastAsia="Times New Roman" w:hAnsi="Times New Roman" w:cs="Times New Roman"/>
          <w:lang w:eastAsia="pt-BR"/>
        </w:rPr>
        <w:t xml:space="preserve"> MENOR PREÇO GLOBAL.</w:t>
      </w:r>
    </w:p>
    <w:p w14:paraId="58030C6F"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b/>
          <w:bCs/>
          <w:lang w:eastAsia="pt-BR"/>
        </w:rPr>
        <w:t>1.5. VALOR MÁXIMO ACEITÁVEL:</w:t>
      </w:r>
      <w:r>
        <w:rPr>
          <w:rFonts w:ascii="Times New Roman" w:eastAsia="Times New Roman" w:hAnsi="Times New Roman" w:cs="Times New Roman"/>
          <w:lang w:eastAsia="pt-BR"/>
        </w:rPr>
        <w:t xml:space="preserve"> R$ 63.104,94 (sessenta e três mil, cento e quatro reais e noventa e quatro centavos), sendo desclassificadas as propostas superiores.</w:t>
      </w:r>
    </w:p>
    <w:p w14:paraId="05E9D57A" w14:textId="77777777" w:rsidR="007B3394" w:rsidRDefault="007B3394" w:rsidP="007B3394">
      <w:pPr>
        <w:spacing w:after="0" w:line="240" w:lineRule="auto"/>
        <w:jc w:val="both"/>
        <w:rPr>
          <w:rFonts w:ascii="Times New Roman" w:eastAsia="Times New Roman" w:hAnsi="Times New Roman" w:cs="Times New Roman"/>
          <w:lang w:eastAsia="pt-BR"/>
        </w:rPr>
      </w:pPr>
    </w:p>
    <w:p w14:paraId="0800D2D9" w14:textId="77777777" w:rsidR="00081FE0" w:rsidRDefault="00000000" w:rsidP="007B3394">
      <w:pPr>
        <w:pStyle w:val="Ttulo1"/>
        <w:shd w:val="clear" w:color="auto" w:fill="A5A5A5"/>
        <w:spacing w:before="0" w:line="240" w:lineRule="auto"/>
        <w:jc w:val="both"/>
        <w:rPr>
          <w:rFonts w:ascii="Times New Roman" w:eastAsia="Times New Roman" w:hAnsi="Times New Roman" w:cs="Times New Roman"/>
          <w:sz w:val="22"/>
          <w:szCs w:val="22"/>
          <w:lang w:eastAsia="pt-BR"/>
        </w:rPr>
      </w:pPr>
      <w:r>
        <w:rPr>
          <w:rFonts w:ascii="Times New Roman" w:eastAsia="Times New Roman" w:hAnsi="Times New Roman" w:cs="Times New Roman"/>
          <w:sz w:val="22"/>
          <w:szCs w:val="22"/>
          <w:lang w:eastAsia="pt-BR"/>
        </w:rPr>
        <w:t>2) OBJETO</w:t>
      </w:r>
    </w:p>
    <w:p w14:paraId="22A57E1D"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2.1. Objeto: Contratação de empresa ou instituição especializada para a prestação de serviços técnicos de planejamento, organização, execução e acompanhamento de Processo Seletivo Público, nos termos da Lei Complementar Municipal nº 116/2025, compreendendo a elaboração do edital, o gerenciamento das inscrições pela internet, a elaboração, impressão, aplicação e correção de provas objetivas inéditas de 30 (trinta) questões por cargo, a avaliação de títulos para os cargos de Professor, o julgamento de recursos e a divulgação dos resultados, destinado à contratação por tempo determinado e à formação de cadastro de reserva para 25 (vinte e cinco) cargos das Secretarias Municipais de Educação, Cultura e Esporte, de Saúde, de Agricultura e Meio Ambiente e de Assistência Social do Município de Palmitos/SC, para o exercício de 2027.</w:t>
      </w:r>
    </w:p>
    <w:p w14:paraId="41E3E99D" w14:textId="591B173E"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2.2. O objeto está fundamentado no Documento de Formalização de Demanda – DFD (Solicitação nº </w:t>
      </w:r>
      <w:r w:rsidR="008A628D" w:rsidRPr="008A628D">
        <w:rPr>
          <w:rFonts w:ascii="Times New Roman" w:eastAsia="Times New Roman" w:hAnsi="Times New Roman" w:cs="Times New Roman"/>
          <w:lang w:eastAsia="pt-BR"/>
        </w:rPr>
        <w:t>53</w:t>
      </w:r>
      <w:r w:rsidRPr="008A628D">
        <w:rPr>
          <w:rFonts w:ascii="Times New Roman" w:eastAsia="Times New Roman" w:hAnsi="Times New Roman" w:cs="Times New Roman"/>
          <w:lang w:eastAsia="pt-BR"/>
        </w:rPr>
        <w:t>/2026)</w:t>
      </w:r>
      <w:r>
        <w:rPr>
          <w:rFonts w:ascii="Times New Roman" w:eastAsia="Times New Roman" w:hAnsi="Times New Roman" w:cs="Times New Roman"/>
          <w:lang w:eastAsia="pt-BR"/>
        </w:rPr>
        <w:t xml:space="preserve"> das Secretarias Municipais de Educação, Cultura e Esporte; de Saúde; de Agricultura e Meio Ambiente; e de Assistência Social, que integra este processo e cujas especificações, obrigações e cronograma vinculam a contratada.</w:t>
      </w:r>
    </w:p>
    <w:p w14:paraId="5F860606"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2.3. SUBCONTRATAÇÃO: fica VEDADA a subcontratação das atividades de elaboração e revisão das questões, impressão das provas, avaliação de títulos, correção e processamento dos resultados. Admite-se a subcontratação apenas de serviços acessórios de transporte e apoio logístico, mediante prévia autorização da Administração, permanecendo a contratada integralmente responsável.</w:t>
      </w:r>
    </w:p>
    <w:p w14:paraId="62BF5FB4" w14:textId="77777777" w:rsidR="007B3394" w:rsidRDefault="007B3394" w:rsidP="007B3394">
      <w:pPr>
        <w:spacing w:after="0" w:line="240" w:lineRule="auto"/>
        <w:jc w:val="both"/>
        <w:rPr>
          <w:rFonts w:ascii="Times New Roman" w:eastAsia="Times New Roman" w:hAnsi="Times New Roman" w:cs="Times New Roman"/>
          <w:lang w:eastAsia="pt-BR"/>
        </w:rPr>
      </w:pPr>
    </w:p>
    <w:p w14:paraId="33A1F3CA" w14:textId="77777777" w:rsidR="00081FE0" w:rsidRDefault="00000000" w:rsidP="007B3394">
      <w:pPr>
        <w:pStyle w:val="Ttulo1"/>
        <w:shd w:val="clear" w:color="auto" w:fill="A5A5A5"/>
        <w:spacing w:before="0" w:line="240" w:lineRule="auto"/>
        <w:jc w:val="both"/>
        <w:rPr>
          <w:rFonts w:ascii="Times New Roman" w:eastAsia="Times New Roman" w:hAnsi="Times New Roman" w:cs="Times New Roman"/>
          <w:sz w:val="22"/>
          <w:szCs w:val="22"/>
          <w:lang w:eastAsia="pt-BR"/>
        </w:rPr>
      </w:pPr>
      <w:r>
        <w:rPr>
          <w:rFonts w:ascii="Times New Roman" w:eastAsia="Times New Roman" w:hAnsi="Times New Roman" w:cs="Times New Roman"/>
          <w:sz w:val="22"/>
          <w:szCs w:val="22"/>
          <w:lang w:eastAsia="pt-BR"/>
        </w:rPr>
        <w:t>3) VALOR DA CONTRATAÇÃO E DESCRIÇÃO DOS SERVIÇOS</w:t>
      </w:r>
    </w:p>
    <w:p w14:paraId="67125D87"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3.1. Valor:</w:t>
      </w:r>
    </w:p>
    <w:tbl>
      <w:tblPr>
        <w:tblW w:w="9750" w:type="dxa"/>
        <w:jc w:val="center"/>
        <w:tblLayout w:type="fixed"/>
        <w:tblLook w:val="04A0" w:firstRow="1" w:lastRow="0" w:firstColumn="1" w:lastColumn="0" w:noHBand="0" w:noVBand="1"/>
      </w:tblPr>
      <w:tblGrid>
        <w:gridCol w:w="700"/>
        <w:gridCol w:w="1300"/>
        <w:gridCol w:w="650"/>
        <w:gridCol w:w="5450"/>
        <w:gridCol w:w="1650"/>
      </w:tblGrid>
      <w:tr w:rsidR="00081FE0" w14:paraId="71E341E4" w14:textId="77777777">
        <w:trPr>
          <w:cantSplit/>
          <w:tblHeader/>
          <w:jc w:val="center"/>
        </w:trPr>
        <w:tc>
          <w:tcPr>
            <w:tcW w:w="7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469AF961" w14:textId="77777777" w:rsidR="00081FE0" w:rsidRDefault="00000000" w:rsidP="007B3394">
            <w:pPr>
              <w:spacing w:after="0" w:line="240" w:lineRule="auto"/>
              <w:jc w:val="center"/>
              <w:rPr>
                <w:rFonts w:ascii="Times New Roman" w:eastAsia="Times New Roman" w:hAnsi="Times New Roman" w:cs="Times New Roman"/>
                <w:b/>
                <w:bCs/>
                <w:lang w:eastAsia="pt-BR"/>
              </w:rPr>
            </w:pPr>
            <w:r>
              <w:rPr>
                <w:rFonts w:ascii="Times New Roman" w:eastAsia="Times New Roman" w:hAnsi="Times New Roman" w:cs="Times New Roman"/>
                <w:b/>
                <w:bCs/>
                <w:lang w:eastAsia="pt-BR"/>
              </w:rPr>
              <w:lastRenderedPageBreak/>
              <w:t>Item</w:t>
            </w:r>
          </w:p>
        </w:tc>
        <w:tc>
          <w:tcPr>
            <w:tcW w:w="13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425DE950" w14:textId="77777777" w:rsidR="00081FE0" w:rsidRDefault="00000000" w:rsidP="007B3394">
            <w:pPr>
              <w:spacing w:after="0" w:line="240" w:lineRule="auto"/>
              <w:jc w:val="center"/>
              <w:rPr>
                <w:rFonts w:ascii="Times New Roman" w:eastAsia="Times New Roman" w:hAnsi="Times New Roman" w:cs="Times New Roman"/>
                <w:b/>
                <w:bCs/>
                <w:lang w:eastAsia="pt-BR"/>
              </w:rPr>
            </w:pPr>
            <w:r>
              <w:rPr>
                <w:rFonts w:ascii="Times New Roman" w:eastAsia="Times New Roman" w:hAnsi="Times New Roman" w:cs="Times New Roman"/>
                <w:b/>
                <w:bCs/>
                <w:lang w:eastAsia="pt-BR"/>
              </w:rPr>
              <w:t>Item da Licitação</w:t>
            </w:r>
          </w:p>
        </w:tc>
        <w:tc>
          <w:tcPr>
            <w:tcW w:w="65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27CC6B32" w14:textId="77777777" w:rsidR="00081FE0" w:rsidRDefault="00000000" w:rsidP="007B3394">
            <w:pPr>
              <w:spacing w:after="0" w:line="240" w:lineRule="auto"/>
              <w:jc w:val="center"/>
              <w:rPr>
                <w:rFonts w:ascii="Times New Roman" w:eastAsia="Times New Roman" w:hAnsi="Times New Roman" w:cs="Times New Roman"/>
                <w:b/>
                <w:bCs/>
                <w:lang w:eastAsia="pt-BR"/>
              </w:rPr>
            </w:pPr>
            <w:r>
              <w:rPr>
                <w:rFonts w:ascii="Times New Roman" w:eastAsia="Times New Roman" w:hAnsi="Times New Roman" w:cs="Times New Roman"/>
                <w:b/>
                <w:bCs/>
                <w:lang w:eastAsia="pt-BR"/>
              </w:rPr>
              <w:t>Qtd.</w:t>
            </w:r>
          </w:p>
        </w:tc>
        <w:tc>
          <w:tcPr>
            <w:tcW w:w="545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68391B6D" w14:textId="77777777" w:rsidR="00081FE0" w:rsidRDefault="00000000" w:rsidP="007B3394">
            <w:pPr>
              <w:spacing w:after="0" w:line="240" w:lineRule="auto"/>
              <w:jc w:val="center"/>
              <w:rPr>
                <w:rFonts w:ascii="Times New Roman" w:eastAsia="Times New Roman" w:hAnsi="Times New Roman" w:cs="Times New Roman"/>
                <w:b/>
                <w:bCs/>
                <w:lang w:eastAsia="pt-BR"/>
              </w:rPr>
            </w:pPr>
            <w:r>
              <w:rPr>
                <w:rFonts w:ascii="Times New Roman" w:eastAsia="Times New Roman" w:hAnsi="Times New Roman" w:cs="Times New Roman"/>
                <w:b/>
                <w:bCs/>
                <w:lang w:eastAsia="pt-BR"/>
              </w:rPr>
              <w:t>Descrição/especificação</w:t>
            </w:r>
          </w:p>
        </w:tc>
        <w:tc>
          <w:tcPr>
            <w:tcW w:w="165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71DE22A0" w14:textId="77777777" w:rsidR="00081FE0" w:rsidRDefault="00000000" w:rsidP="007B3394">
            <w:pPr>
              <w:spacing w:after="0" w:line="240" w:lineRule="auto"/>
              <w:jc w:val="center"/>
              <w:rPr>
                <w:rFonts w:ascii="Times New Roman" w:eastAsia="Times New Roman" w:hAnsi="Times New Roman" w:cs="Times New Roman"/>
                <w:b/>
                <w:bCs/>
                <w:lang w:eastAsia="pt-BR"/>
              </w:rPr>
            </w:pPr>
            <w:r>
              <w:rPr>
                <w:rFonts w:ascii="Times New Roman" w:eastAsia="Times New Roman" w:hAnsi="Times New Roman" w:cs="Times New Roman"/>
                <w:b/>
                <w:bCs/>
                <w:lang w:eastAsia="pt-BR"/>
              </w:rPr>
              <w:t>Valor Total</w:t>
            </w:r>
          </w:p>
        </w:tc>
      </w:tr>
      <w:tr w:rsidR="00081FE0" w14:paraId="4844F8BA" w14:textId="77777777">
        <w:trPr>
          <w:cantSplit/>
          <w:jc w:val="center"/>
        </w:trPr>
        <w:tc>
          <w:tcPr>
            <w:tcW w:w="7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663CC14" w14:textId="77777777" w:rsidR="00081FE0" w:rsidRDefault="00000000" w:rsidP="007B3394">
            <w:pPr>
              <w:spacing w:after="0" w:line="240" w:lineRule="auto"/>
              <w:jc w:val="center"/>
              <w:rPr>
                <w:rFonts w:ascii="Times New Roman" w:eastAsia="Times New Roman" w:hAnsi="Times New Roman" w:cs="Times New Roman"/>
                <w:lang w:eastAsia="pt-BR"/>
              </w:rPr>
            </w:pPr>
            <w:r>
              <w:rPr>
                <w:rFonts w:ascii="Times New Roman" w:eastAsia="Times New Roman" w:hAnsi="Times New Roman" w:cs="Times New Roman"/>
                <w:lang w:eastAsia="pt-BR"/>
              </w:rPr>
              <w:t>01</w:t>
            </w:r>
          </w:p>
        </w:tc>
        <w:tc>
          <w:tcPr>
            <w:tcW w:w="1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D98E5AC" w14:textId="77777777" w:rsidR="00081FE0" w:rsidRDefault="00000000" w:rsidP="007B3394">
            <w:pPr>
              <w:spacing w:after="0" w:line="240" w:lineRule="auto"/>
              <w:jc w:val="center"/>
              <w:rPr>
                <w:rFonts w:ascii="Times New Roman" w:eastAsia="Times New Roman" w:hAnsi="Times New Roman" w:cs="Times New Roman"/>
                <w:lang w:eastAsia="pt-BR"/>
              </w:rPr>
            </w:pPr>
            <w:r>
              <w:rPr>
                <w:rFonts w:ascii="Times New Roman" w:eastAsia="Times New Roman" w:hAnsi="Times New Roman" w:cs="Times New Roman"/>
                <w:lang w:eastAsia="pt-BR"/>
              </w:rPr>
              <w:t>SERVIÇO</w:t>
            </w:r>
          </w:p>
        </w:tc>
        <w:tc>
          <w:tcPr>
            <w:tcW w:w="6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5DAFB91F" w14:textId="77777777" w:rsidR="00081FE0" w:rsidRDefault="00000000" w:rsidP="007B3394">
            <w:pPr>
              <w:spacing w:after="0" w:line="240" w:lineRule="auto"/>
              <w:jc w:val="center"/>
              <w:rPr>
                <w:rFonts w:ascii="Times New Roman" w:eastAsia="Times New Roman" w:hAnsi="Times New Roman" w:cs="Times New Roman"/>
                <w:lang w:eastAsia="pt-BR"/>
              </w:rPr>
            </w:pPr>
            <w:r>
              <w:rPr>
                <w:rFonts w:ascii="Times New Roman" w:eastAsia="Times New Roman" w:hAnsi="Times New Roman" w:cs="Times New Roman"/>
                <w:lang w:eastAsia="pt-BR"/>
              </w:rPr>
              <w:t>01</w:t>
            </w:r>
          </w:p>
        </w:tc>
        <w:tc>
          <w:tcPr>
            <w:tcW w:w="54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95DB899"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Contratação de empresa ou instituição especializada para a prestação de serviços técnicos de planejamento, organização, execução e acompanhamento de Processo Seletivo Público, nos termos da Lei Complementar Municipal nº 116/2025, compreendendo a elaboração do edital, o gerenciamento das inscrições pela internet, a elaboração, impressão, aplicação e correção de provas objetivas inéditas de 30 (trinta) questões por cargo, a avaliação de títulos para os cargos de Professor, o julgamento de recursos e a divulgação dos resultados, destinado à contratação por tempo determinado e à formação de cadastro de reserva para 25 (vinte e cinco) cargos das Secretarias Municipais de Educação, Cultura e Esporte, de Saúde, de Agricultura e Meio Ambiente e de Assistência Social do Município de Palmitos/SC, para o exercício de 2027.</w:t>
            </w:r>
          </w:p>
        </w:tc>
        <w:tc>
          <w:tcPr>
            <w:tcW w:w="16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5B7F935B" w14:textId="77777777" w:rsidR="00081FE0" w:rsidRDefault="00000000" w:rsidP="007B3394">
            <w:pPr>
              <w:spacing w:after="0" w:line="240" w:lineRule="auto"/>
              <w:jc w:val="right"/>
              <w:rPr>
                <w:rFonts w:ascii="Times New Roman" w:eastAsia="Times New Roman" w:hAnsi="Times New Roman" w:cs="Times New Roman"/>
                <w:lang w:eastAsia="pt-BR"/>
              </w:rPr>
            </w:pPr>
            <w:r>
              <w:rPr>
                <w:rFonts w:ascii="Times New Roman" w:eastAsia="Times New Roman" w:hAnsi="Times New Roman" w:cs="Times New Roman"/>
                <w:lang w:eastAsia="pt-BR"/>
              </w:rPr>
              <w:t>R$ 63.104,94</w:t>
            </w:r>
          </w:p>
        </w:tc>
      </w:tr>
    </w:tbl>
    <w:p w14:paraId="1906DC47" w14:textId="77777777" w:rsidR="00081FE0" w:rsidRDefault="00081FE0" w:rsidP="007B3394">
      <w:pPr>
        <w:spacing w:after="0" w:line="240" w:lineRule="auto"/>
        <w:jc w:val="both"/>
        <w:rPr>
          <w:rFonts w:ascii="Times New Roman" w:eastAsia="Times New Roman" w:hAnsi="Times New Roman" w:cs="Times New Roman"/>
          <w:lang w:eastAsia="pt-BR"/>
        </w:rPr>
      </w:pPr>
    </w:p>
    <w:p w14:paraId="373D4811"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3.2. </w:t>
      </w:r>
      <w:r>
        <w:rPr>
          <w:rFonts w:ascii="Times New Roman" w:eastAsia="Times New Roman" w:hAnsi="Times New Roman" w:cs="Times New Roman"/>
          <w:b/>
          <w:bCs/>
          <w:lang w:eastAsia="pt-BR"/>
        </w:rPr>
        <w:t>Regime de preço global.</w:t>
      </w:r>
      <w:r>
        <w:rPr>
          <w:rFonts w:ascii="Times New Roman" w:eastAsia="Times New Roman" w:hAnsi="Times New Roman" w:cs="Times New Roman"/>
          <w:lang w:eastAsia="pt-BR"/>
        </w:rPr>
        <w:t xml:space="preserve"> O valor proposto deverá contemplar todos os custos necessários à execução integral do objeto (pessoal, banca elaboradora e de avaliação de títulos, impressão, transporte, hospedagem, alimentação, fiscais de sala, materiais, tributos e encargos), </w:t>
      </w:r>
      <w:r>
        <w:rPr>
          <w:rFonts w:ascii="Times New Roman" w:eastAsia="Times New Roman" w:hAnsi="Times New Roman" w:cs="Times New Roman"/>
          <w:b/>
          <w:bCs/>
          <w:lang w:eastAsia="pt-BR"/>
        </w:rPr>
        <w:t>independentemente do número efetivo de candidatos inscritos, não sendo devido qualquer valor adicional por candidato ou por inscrição</w:t>
      </w:r>
      <w:r>
        <w:rPr>
          <w:rFonts w:ascii="Times New Roman" w:eastAsia="Times New Roman" w:hAnsi="Times New Roman" w:cs="Times New Roman"/>
          <w:lang w:eastAsia="pt-BR"/>
        </w:rPr>
        <w:t xml:space="preserve">. Estima-se, para fins exclusivamente operacionais, a participação de aproximadamente </w:t>
      </w:r>
      <w:r>
        <w:rPr>
          <w:rFonts w:ascii="Times New Roman" w:eastAsia="Times New Roman" w:hAnsi="Times New Roman" w:cs="Times New Roman"/>
          <w:b/>
          <w:bCs/>
          <w:lang w:eastAsia="pt-BR"/>
        </w:rPr>
        <w:t>400 (quatrocentos) candidatos</w:t>
      </w:r>
      <w:r>
        <w:rPr>
          <w:rFonts w:ascii="Times New Roman" w:eastAsia="Times New Roman" w:hAnsi="Times New Roman" w:cs="Times New Roman"/>
          <w:lang w:eastAsia="pt-BR"/>
        </w:rPr>
        <w:t>, sem garantia de número mínimo ou máximo.</w:t>
      </w:r>
    </w:p>
    <w:p w14:paraId="45027776"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3.3. O certame abrangerá </w:t>
      </w:r>
      <w:r>
        <w:rPr>
          <w:rFonts w:ascii="Times New Roman" w:eastAsia="Times New Roman" w:hAnsi="Times New Roman" w:cs="Times New Roman"/>
          <w:b/>
          <w:bCs/>
          <w:lang w:eastAsia="pt-BR"/>
        </w:rPr>
        <w:t>25 (vinte e cinco) cargos/funções</w:t>
      </w:r>
      <w:r>
        <w:rPr>
          <w:rFonts w:ascii="Times New Roman" w:eastAsia="Times New Roman" w:hAnsi="Times New Roman" w:cs="Times New Roman"/>
          <w:lang w:eastAsia="pt-BR"/>
        </w:rPr>
        <w:t xml:space="preserve"> de níveis fundamental, médio/técnico e superior, relacionados no </w:t>
      </w:r>
      <w:r>
        <w:rPr>
          <w:rFonts w:ascii="Times New Roman" w:eastAsia="Times New Roman" w:hAnsi="Times New Roman" w:cs="Times New Roman"/>
          <w:b/>
          <w:bCs/>
          <w:lang w:eastAsia="pt-BR"/>
        </w:rPr>
        <w:t>Anexo II</w:t>
      </w:r>
      <w:r>
        <w:rPr>
          <w:rFonts w:ascii="Times New Roman" w:eastAsia="Times New Roman" w:hAnsi="Times New Roman" w:cs="Times New Roman"/>
          <w:lang w:eastAsia="pt-BR"/>
        </w:rPr>
        <w:t xml:space="preserve">, com </w:t>
      </w:r>
      <w:r>
        <w:rPr>
          <w:rFonts w:ascii="Times New Roman" w:eastAsia="Times New Roman" w:hAnsi="Times New Roman" w:cs="Times New Roman"/>
          <w:b/>
          <w:bCs/>
          <w:lang w:eastAsia="pt-BR"/>
        </w:rPr>
        <w:t>prova objetiva inédita de 30 (trinta) questões para todos os cargos</w:t>
      </w:r>
      <w:r>
        <w:rPr>
          <w:rFonts w:ascii="Times New Roman" w:eastAsia="Times New Roman" w:hAnsi="Times New Roman" w:cs="Times New Roman"/>
          <w:lang w:eastAsia="pt-BR"/>
        </w:rPr>
        <w:t xml:space="preserve"> e, para os cargos de </w:t>
      </w:r>
      <w:r>
        <w:rPr>
          <w:rFonts w:ascii="Times New Roman" w:eastAsia="Times New Roman" w:hAnsi="Times New Roman" w:cs="Times New Roman"/>
          <w:b/>
          <w:bCs/>
          <w:lang w:eastAsia="pt-BR"/>
        </w:rPr>
        <w:t>Professor</w:t>
      </w:r>
      <w:r>
        <w:rPr>
          <w:rFonts w:ascii="Times New Roman" w:eastAsia="Times New Roman" w:hAnsi="Times New Roman" w:cs="Times New Roman"/>
          <w:lang w:eastAsia="pt-BR"/>
        </w:rPr>
        <w:t xml:space="preserve">, também </w:t>
      </w:r>
      <w:r>
        <w:rPr>
          <w:rFonts w:ascii="Times New Roman" w:eastAsia="Times New Roman" w:hAnsi="Times New Roman" w:cs="Times New Roman"/>
          <w:b/>
          <w:bCs/>
          <w:lang w:eastAsia="pt-BR"/>
        </w:rPr>
        <w:t>prova de títulos</w:t>
      </w:r>
      <w:r>
        <w:rPr>
          <w:rFonts w:ascii="Times New Roman" w:eastAsia="Times New Roman" w:hAnsi="Times New Roman" w:cs="Times New Roman"/>
          <w:lang w:eastAsia="pt-BR"/>
        </w:rPr>
        <w:t>, de caráter classificatório, conforme exige o art. 3º, § 4º, da LC nº 116/2025.</w:t>
      </w:r>
    </w:p>
    <w:p w14:paraId="0AADC80E"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3.4. A contratada deverá executar, no mínimo: (i) elaboração e entrega da minuta do edital até 06/11/2026, para publicação em 09/11/2026, em conformidade com a LC nº 116/2025, inclusive quanto à lista suplementar de professores não habilitados (art. 7º), com conteúdo programático, atribuições, critérios de avaliação, desempate, isenções, reserva de vagas para pessoas com deficiência e atendimento especial, submetida à aprovação do Município; (ii) disponibilização de </w:t>
      </w:r>
      <w:r>
        <w:rPr>
          <w:rFonts w:ascii="Times New Roman" w:eastAsia="Times New Roman" w:hAnsi="Times New Roman" w:cs="Times New Roman"/>
          <w:b/>
          <w:bCs/>
          <w:lang w:eastAsia="pt-BR"/>
        </w:rPr>
        <w:t>plataforma eletrônica</w:t>
      </w:r>
      <w:r>
        <w:rPr>
          <w:rFonts w:ascii="Times New Roman" w:eastAsia="Times New Roman" w:hAnsi="Times New Roman" w:cs="Times New Roman"/>
          <w:lang w:eastAsia="pt-BR"/>
        </w:rPr>
        <w:t xml:space="preserve"> própria ou licenciada, sob sua gestão, por meio da qual serão realizados </w:t>
      </w:r>
      <w:r>
        <w:rPr>
          <w:rFonts w:ascii="Times New Roman" w:eastAsia="Times New Roman" w:hAnsi="Times New Roman" w:cs="Times New Roman"/>
          <w:b/>
          <w:bCs/>
          <w:lang w:eastAsia="pt-BR"/>
        </w:rPr>
        <w:t>exclusivamente pela internet</w:t>
      </w:r>
      <w:r>
        <w:rPr>
          <w:rFonts w:ascii="Times New Roman" w:eastAsia="Times New Roman" w:hAnsi="Times New Roman" w:cs="Times New Roman"/>
          <w:lang w:eastAsia="pt-BR"/>
        </w:rPr>
        <w:t xml:space="preserve"> as inscrições (pelo prazo mínimo de 30 dias), os requerimentos de isenção, os pedidos de condição especial, o envio dos documentos da prova de títulos, a interposição de recursos em todas as fases e a disponibilização individual do julgamento fundamentado de cada recurso, com painel de acompanhamento para o Município; (ii-a) avaliação dos títulos dos candidatos a Professor; (iii) elaboração, revisão, diagramação, impressão sigilosa, empacotamento em malotes lacrados, transporte e aplicação das provas, com coordenação e fiscais de sala; (iv) correção por leitura óptica ou processamento eletrônico equivalente; (v) julgamento fundamentado de recursos em todas as fases, no prazo de 3 (três) dias úteis previsto no art. 3º, § 5º, III, da LC nº 116/2025; (vi) elaboração de todos os atos do certame para publicação pelo Município; e (vii) entrega do resultado final e da base de dados em formatos "xlsx" e "txt" compatíveis com o Sistema Betha Cloud, tudo conforme detalhado no item 16 do DFD.</w:t>
      </w:r>
    </w:p>
    <w:p w14:paraId="47E080ED"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3.5. </w:t>
      </w:r>
      <w:r>
        <w:rPr>
          <w:rFonts w:ascii="Times New Roman" w:eastAsia="Times New Roman" w:hAnsi="Times New Roman" w:cs="Times New Roman"/>
          <w:b/>
          <w:bCs/>
          <w:lang w:eastAsia="pt-BR"/>
        </w:rPr>
        <w:t>Cronograma.</w:t>
      </w:r>
      <w:r>
        <w:rPr>
          <w:rFonts w:ascii="Times New Roman" w:eastAsia="Times New Roman" w:hAnsi="Times New Roman" w:cs="Times New Roman"/>
          <w:lang w:eastAsia="pt-BR"/>
        </w:rPr>
        <w:t xml:space="preserve"> A execução observará o cronograma abaixo, elaborado conforme os prazos da LC nº 116/2025 (inscrições por no mínimo 30 dias e recursos em 3 dias úteis), com </w:t>
      </w:r>
      <w:r>
        <w:rPr>
          <w:rFonts w:ascii="Times New Roman" w:eastAsia="Times New Roman" w:hAnsi="Times New Roman" w:cs="Times New Roman"/>
          <w:b/>
          <w:bCs/>
          <w:lang w:eastAsia="pt-BR"/>
        </w:rPr>
        <w:t>aplicação da prova objetiva em 19/12/2026 (sábado)</w:t>
      </w:r>
      <w:r>
        <w:rPr>
          <w:rFonts w:ascii="Times New Roman" w:eastAsia="Times New Roman" w:hAnsi="Times New Roman" w:cs="Times New Roman"/>
          <w:lang w:eastAsia="pt-BR"/>
        </w:rPr>
        <w:t xml:space="preserve"> e conclusão de todas as etapas em até 90 (noventa) dias da assinatura do contrato. O cumprimento do cronograma é condição essencial da contratação:</w:t>
      </w:r>
    </w:p>
    <w:tbl>
      <w:tblPr>
        <w:tblW w:w="9600" w:type="dxa"/>
        <w:jc w:val="center"/>
        <w:tblLayout w:type="fixed"/>
        <w:tblLook w:val="04A0" w:firstRow="1" w:lastRow="0" w:firstColumn="1" w:lastColumn="0" w:noHBand="0" w:noVBand="1"/>
      </w:tblPr>
      <w:tblGrid>
        <w:gridCol w:w="5800"/>
        <w:gridCol w:w="2300"/>
        <w:gridCol w:w="1500"/>
      </w:tblGrid>
      <w:tr w:rsidR="00081FE0" w14:paraId="3D243825" w14:textId="77777777">
        <w:trPr>
          <w:cantSplit/>
          <w:tblHeader/>
          <w:jc w:val="center"/>
        </w:trPr>
        <w:tc>
          <w:tcPr>
            <w:tcW w:w="58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0ABED4A6" w14:textId="77777777" w:rsidR="00081FE0" w:rsidRDefault="00000000" w:rsidP="007B3394">
            <w:pPr>
              <w:spacing w:after="0" w:line="240" w:lineRule="auto"/>
              <w:jc w:val="center"/>
              <w:rPr>
                <w:rFonts w:ascii="Times New Roman" w:eastAsia="Times New Roman" w:hAnsi="Times New Roman" w:cs="Times New Roman"/>
                <w:b/>
                <w:bCs/>
                <w:sz w:val="18"/>
                <w:szCs w:val="18"/>
                <w:lang w:eastAsia="pt-BR"/>
              </w:rPr>
            </w:pPr>
            <w:r>
              <w:rPr>
                <w:rFonts w:ascii="Times New Roman" w:eastAsia="Times New Roman" w:hAnsi="Times New Roman" w:cs="Times New Roman"/>
                <w:b/>
                <w:bCs/>
                <w:sz w:val="18"/>
                <w:szCs w:val="18"/>
                <w:lang w:eastAsia="pt-BR"/>
              </w:rPr>
              <w:lastRenderedPageBreak/>
              <w:t>Etapa</w:t>
            </w:r>
          </w:p>
        </w:tc>
        <w:tc>
          <w:tcPr>
            <w:tcW w:w="23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55F0A1E5" w14:textId="77777777" w:rsidR="00081FE0" w:rsidRDefault="00000000" w:rsidP="007B3394">
            <w:pPr>
              <w:spacing w:after="0" w:line="240" w:lineRule="auto"/>
              <w:jc w:val="center"/>
              <w:rPr>
                <w:rFonts w:ascii="Times New Roman" w:eastAsia="Times New Roman" w:hAnsi="Times New Roman" w:cs="Times New Roman"/>
                <w:b/>
                <w:bCs/>
                <w:sz w:val="18"/>
                <w:szCs w:val="18"/>
                <w:lang w:eastAsia="pt-BR"/>
              </w:rPr>
            </w:pPr>
            <w:r>
              <w:rPr>
                <w:rFonts w:ascii="Times New Roman" w:eastAsia="Times New Roman" w:hAnsi="Times New Roman" w:cs="Times New Roman"/>
                <w:b/>
                <w:bCs/>
                <w:sz w:val="18"/>
                <w:szCs w:val="18"/>
                <w:lang w:eastAsia="pt-BR"/>
              </w:rPr>
              <w:t>Data / prazo</w:t>
            </w:r>
          </w:p>
        </w:tc>
        <w:tc>
          <w:tcPr>
            <w:tcW w:w="15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0B7FB3DF" w14:textId="77777777" w:rsidR="00081FE0" w:rsidRDefault="00000000" w:rsidP="007B3394">
            <w:pPr>
              <w:spacing w:after="0" w:line="240" w:lineRule="auto"/>
              <w:jc w:val="center"/>
              <w:rPr>
                <w:rFonts w:ascii="Times New Roman" w:eastAsia="Times New Roman" w:hAnsi="Times New Roman" w:cs="Times New Roman"/>
                <w:b/>
                <w:bCs/>
                <w:sz w:val="18"/>
                <w:szCs w:val="18"/>
                <w:lang w:eastAsia="pt-BR"/>
              </w:rPr>
            </w:pPr>
            <w:r>
              <w:rPr>
                <w:rFonts w:ascii="Times New Roman" w:eastAsia="Times New Roman" w:hAnsi="Times New Roman" w:cs="Times New Roman"/>
                <w:b/>
                <w:bCs/>
                <w:sz w:val="18"/>
                <w:szCs w:val="18"/>
                <w:lang w:eastAsia="pt-BR"/>
              </w:rPr>
              <w:t>Responsável</w:t>
            </w:r>
          </w:p>
        </w:tc>
      </w:tr>
      <w:tr w:rsidR="00081FE0" w14:paraId="32A343CB" w14:textId="77777777">
        <w:trPr>
          <w:cantSplit/>
          <w:jc w:val="center"/>
        </w:trPr>
        <w:tc>
          <w:tcPr>
            <w:tcW w:w="9600" w:type="dxa"/>
            <w:gridSpan w:val="3"/>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18ABDE2" w14:textId="77777777" w:rsidR="00081FE0" w:rsidRDefault="00000000" w:rsidP="007B3394">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b/>
                <w:bCs/>
                <w:sz w:val="18"/>
                <w:szCs w:val="18"/>
                <w:lang w:eastAsia="pt-BR"/>
              </w:rPr>
              <w:t>FASE DE CONTRATAÇÃO E EDITAL</w:t>
            </w:r>
          </w:p>
        </w:tc>
      </w:tr>
      <w:tr w:rsidR="00081FE0" w14:paraId="4FF027E9" w14:textId="77777777">
        <w:trPr>
          <w:cantSplit/>
          <w:jc w:val="center"/>
        </w:trPr>
        <w:tc>
          <w:tcPr>
            <w:tcW w:w="58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C6CA188" w14:textId="77777777" w:rsidR="00081FE0" w:rsidRDefault="00000000" w:rsidP="007B3394">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Assinatura do contrato e reunião de alinhamento; entrega à contratada dos dados dos cargos (vagas, requisitos, atribuições, carga horária, remuneração, taxa de inscrição)</w:t>
            </w:r>
          </w:p>
        </w:tc>
        <w:tc>
          <w:tcPr>
            <w:tcW w:w="2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E7DAFA1" w14:textId="4E4FADE4" w:rsidR="00081FE0" w:rsidRDefault="00000000" w:rsidP="007B3394">
            <w:pPr>
              <w:spacing w:after="0" w:line="240" w:lineRule="auto"/>
              <w:jc w:val="center"/>
              <w:rPr>
                <w:rFonts w:ascii="Times New Roman" w:eastAsia="Times New Roman" w:hAnsi="Times New Roman" w:cs="Times New Roman"/>
                <w:sz w:val="18"/>
                <w:szCs w:val="18"/>
                <w:lang w:eastAsia="pt-BR"/>
              </w:rPr>
            </w:pPr>
            <w:r w:rsidRPr="007B3394">
              <w:rPr>
                <w:rFonts w:ascii="Times New Roman" w:eastAsia="Times New Roman" w:hAnsi="Times New Roman" w:cs="Times New Roman"/>
                <w:sz w:val="18"/>
                <w:szCs w:val="18"/>
                <w:lang w:eastAsia="pt-BR"/>
              </w:rPr>
              <w:t>04/11/2026</w:t>
            </w:r>
          </w:p>
        </w:tc>
        <w:tc>
          <w:tcPr>
            <w:tcW w:w="15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6C7896F" w14:textId="77777777" w:rsidR="00081FE0" w:rsidRDefault="00000000" w:rsidP="007B3394">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Município / Contratada</w:t>
            </w:r>
          </w:p>
        </w:tc>
      </w:tr>
      <w:tr w:rsidR="00081FE0" w14:paraId="7E35E4A2" w14:textId="77777777">
        <w:trPr>
          <w:cantSplit/>
          <w:jc w:val="center"/>
        </w:trPr>
        <w:tc>
          <w:tcPr>
            <w:tcW w:w="58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B380583" w14:textId="77777777" w:rsidR="00081FE0" w:rsidRDefault="00000000" w:rsidP="007B3394">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Entrega da minuta do edital de abertura e análise jurídica</w:t>
            </w:r>
          </w:p>
        </w:tc>
        <w:tc>
          <w:tcPr>
            <w:tcW w:w="2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F3853B3" w14:textId="77777777" w:rsidR="00081FE0" w:rsidRDefault="00000000" w:rsidP="007B3394">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06/11/2026 (sex)</w:t>
            </w:r>
          </w:p>
        </w:tc>
        <w:tc>
          <w:tcPr>
            <w:tcW w:w="15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6EEFBD16" w14:textId="77777777" w:rsidR="00081FE0" w:rsidRDefault="00000000" w:rsidP="007B3394">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Contratada / Município</w:t>
            </w:r>
          </w:p>
        </w:tc>
      </w:tr>
      <w:tr w:rsidR="00081FE0" w14:paraId="7BC2511C" w14:textId="77777777">
        <w:trPr>
          <w:cantSplit/>
          <w:jc w:val="center"/>
        </w:trPr>
        <w:tc>
          <w:tcPr>
            <w:tcW w:w="9600" w:type="dxa"/>
            <w:gridSpan w:val="3"/>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74910D90" w14:textId="77777777" w:rsidR="00081FE0" w:rsidRDefault="00000000" w:rsidP="007B3394">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b/>
                <w:bCs/>
                <w:sz w:val="18"/>
                <w:szCs w:val="18"/>
                <w:lang w:eastAsia="pt-BR"/>
              </w:rPr>
              <w:t>FASE DE INSCRIÇÕES</w:t>
            </w:r>
          </w:p>
        </w:tc>
      </w:tr>
      <w:tr w:rsidR="00081FE0" w14:paraId="5960CF44" w14:textId="77777777">
        <w:trPr>
          <w:cantSplit/>
          <w:jc w:val="center"/>
        </w:trPr>
        <w:tc>
          <w:tcPr>
            <w:tcW w:w="58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68AE8C7D" w14:textId="77777777" w:rsidR="00081FE0" w:rsidRDefault="00000000" w:rsidP="007B3394">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Publicação do edital: DOM/SC, página eletrônica municipal (na íntegra), sítio da contratada e jornal de circulação regional; início das 10 inserções em rádio (art. 3º, § 5º, LC 116/2025)</w:t>
            </w:r>
          </w:p>
        </w:tc>
        <w:tc>
          <w:tcPr>
            <w:tcW w:w="2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0B509837" w14:textId="77777777" w:rsidR="00081FE0" w:rsidRDefault="00000000" w:rsidP="007B3394">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09/11/2026 (seg)</w:t>
            </w:r>
          </w:p>
        </w:tc>
        <w:tc>
          <w:tcPr>
            <w:tcW w:w="15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DEC32AC" w14:textId="77777777" w:rsidR="00081FE0" w:rsidRDefault="00000000" w:rsidP="007B3394">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Município / Contratada</w:t>
            </w:r>
          </w:p>
        </w:tc>
      </w:tr>
      <w:tr w:rsidR="00081FE0" w14:paraId="7B1B47C1" w14:textId="77777777">
        <w:trPr>
          <w:cantSplit/>
          <w:jc w:val="center"/>
        </w:trPr>
        <w:tc>
          <w:tcPr>
            <w:tcW w:w="58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71FC5B49" w14:textId="77777777" w:rsidR="00081FE0" w:rsidRDefault="00000000" w:rsidP="007B3394">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b/>
                <w:bCs/>
                <w:sz w:val="18"/>
                <w:szCs w:val="18"/>
                <w:lang w:eastAsia="pt-BR"/>
              </w:rPr>
              <w:t>Período de inscrições</w:t>
            </w:r>
            <w:r>
              <w:rPr>
                <w:rFonts w:ascii="Times New Roman" w:eastAsia="Times New Roman" w:hAnsi="Times New Roman" w:cs="Times New Roman"/>
                <w:sz w:val="18"/>
                <w:szCs w:val="18"/>
                <w:lang w:eastAsia="pt-BR"/>
              </w:rPr>
              <w:t xml:space="preserve"> (mínimo de 30 dias – art. 3º, § 5º, LC 116/2025), com envio on-line dos </w:t>
            </w:r>
            <w:r>
              <w:rPr>
                <w:rFonts w:ascii="Times New Roman" w:eastAsia="Times New Roman" w:hAnsi="Times New Roman" w:cs="Times New Roman"/>
                <w:b/>
                <w:bCs/>
                <w:sz w:val="18"/>
                <w:szCs w:val="18"/>
                <w:lang w:eastAsia="pt-BR"/>
              </w:rPr>
              <w:t>títulos</w:t>
            </w:r>
            <w:r>
              <w:rPr>
                <w:rFonts w:ascii="Times New Roman" w:eastAsia="Times New Roman" w:hAnsi="Times New Roman" w:cs="Times New Roman"/>
                <w:sz w:val="18"/>
                <w:szCs w:val="18"/>
                <w:lang w:eastAsia="pt-BR"/>
              </w:rPr>
              <w:t xml:space="preserve"> pelos candidatos a Professor</w:t>
            </w:r>
          </w:p>
        </w:tc>
        <w:tc>
          <w:tcPr>
            <w:tcW w:w="2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7946FBD3" w14:textId="77777777" w:rsidR="00081FE0" w:rsidRDefault="00000000" w:rsidP="007B3394">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b/>
                <w:bCs/>
                <w:sz w:val="18"/>
                <w:szCs w:val="18"/>
                <w:lang w:eastAsia="pt-BR"/>
              </w:rPr>
              <w:t>09/11/2026 a 09/12/2026</w:t>
            </w:r>
            <w:r>
              <w:rPr>
                <w:rFonts w:ascii="Times New Roman" w:eastAsia="Times New Roman" w:hAnsi="Times New Roman" w:cs="Times New Roman"/>
                <w:sz w:val="18"/>
                <w:szCs w:val="18"/>
                <w:lang w:eastAsia="pt-BR"/>
              </w:rPr>
              <w:t xml:space="preserve"> (31 dias)</w:t>
            </w:r>
          </w:p>
        </w:tc>
        <w:tc>
          <w:tcPr>
            <w:tcW w:w="15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337B4AE" w14:textId="77777777" w:rsidR="00081FE0" w:rsidRDefault="00000000" w:rsidP="007B3394">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Contratada</w:t>
            </w:r>
          </w:p>
        </w:tc>
      </w:tr>
      <w:tr w:rsidR="00081FE0" w14:paraId="2602377D" w14:textId="77777777">
        <w:trPr>
          <w:cantSplit/>
          <w:jc w:val="center"/>
        </w:trPr>
        <w:tc>
          <w:tcPr>
            <w:tcW w:w="58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609CC16E" w14:textId="77777777" w:rsidR="00081FE0" w:rsidRDefault="00000000" w:rsidP="007B3394">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Pedidos de isenção da taxa de inscrição</w:t>
            </w:r>
          </w:p>
        </w:tc>
        <w:tc>
          <w:tcPr>
            <w:tcW w:w="2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78B57EC9" w14:textId="77777777" w:rsidR="00081FE0" w:rsidRDefault="00000000" w:rsidP="007B3394">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09/11 a 13/11/2026</w:t>
            </w:r>
          </w:p>
        </w:tc>
        <w:tc>
          <w:tcPr>
            <w:tcW w:w="15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65CDDF73" w14:textId="77777777" w:rsidR="00081FE0" w:rsidRDefault="00000000" w:rsidP="007B3394">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Contratada</w:t>
            </w:r>
          </w:p>
        </w:tc>
      </w:tr>
      <w:tr w:rsidR="00081FE0" w14:paraId="5D8C95B7" w14:textId="77777777">
        <w:trPr>
          <w:cantSplit/>
          <w:jc w:val="center"/>
        </w:trPr>
        <w:tc>
          <w:tcPr>
            <w:tcW w:w="58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E1781CA" w14:textId="77777777" w:rsidR="00081FE0" w:rsidRDefault="00000000" w:rsidP="007B3394">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Resultado preliminar dos pedidos de isenção</w:t>
            </w:r>
          </w:p>
        </w:tc>
        <w:tc>
          <w:tcPr>
            <w:tcW w:w="2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6DAF1E2" w14:textId="77777777" w:rsidR="00081FE0" w:rsidRDefault="00000000" w:rsidP="007B3394">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17/11/2026 (ter)</w:t>
            </w:r>
          </w:p>
        </w:tc>
        <w:tc>
          <w:tcPr>
            <w:tcW w:w="15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87E3A3A" w14:textId="77777777" w:rsidR="00081FE0" w:rsidRDefault="00000000" w:rsidP="007B3394">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Contratada</w:t>
            </w:r>
          </w:p>
        </w:tc>
      </w:tr>
      <w:tr w:rsidR="00081FE0" w14:paraId="0094445F" w14:textId="77777777">
        <w:trPr>
          <w:cantSplit/>
          <w:jc w:val="center"/>
        </w:trPr>
        <w:tc>
          <w:tcPr>
            <w:tcW w:w="58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755874BB" w14:textId="77777777" w:rsidR="00081FE0" w:rsidRDefault="00000000" w:rsidP="007B3394">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Recursos – isenção (3 dias úteis; 20/11 é feriado)</w:t>
            </w:r>
          </w:p>
        </w:tc>
        <w:tc>
          <w:tcPr>
            <w:tcW w:w="2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5D830F4F" w14:textId="77777777" w:rsidR="00081FE0" w:rsidRDefault="00000000" w:rsidP="007B3394">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18, 19 e 23/11/2026</w:t>
            </w:r>
          </w:p>
        </w:tc>
        <w:tc>
          <w:tcPr>
            <w:tcW w:w="15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07EF40C4" w14:textId="77777777" w:rsidR="00081FE0" w:rsidRDefault="00000000" w:rsidP="007B3394">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Candidatos</w:t>
            </w:r>
          </w:p>
        </w:tc>
      </w:tr>
      <w:tr w:rsidR="00081FE0" w14:paraId="5326ED7D" w14:textId="77777777">
        <w:trPr>
          <w:cantSplit/>
          <w:jc w:val="center"/>
        </w:trPr>
        <w:tc>
          <w:tcPr>
            <w:tcW w:w="58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530FA795" w14:textId="77777777" w:rsidR="00081FE0" w:rsidRDefault="00000000" w:rsidP="007B3394">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Resultado final dos pedidos de isenção</w:t>
            </w:r>
          </w:p>
        </w:tc>
        <w:tc>
          <w:tcPr>
            <w:tcW w:w="2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A9CEC61" w14:textId="77777777" w:rsidR="00081FE0" w:rsidRDefault="00000000" w:rsidP="007B3394">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25/11/2026 (qua)</w:t>
            </w:r>
          </w:p>
        </w:tc>
        <w:tc>
          <w:tcPr>
            <w:tcW w:w="15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124FDBD" w14:textId="77777777" w:rsidR="00081FE0" w:rsidRDefault="00000000" w:rsidP="007B3394">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Contratada</w:t>
            </w:r>
          </w:p>
        </w:tc>
      </w:tr>
      <w:tr w:rsidR="00081FE0" w14:paraId="59621D4E" w14:textId="77777777">
        <w:trPr>
          <w:cantSplit/>
          <w:jc w:val="center"/>
        </w:trPr>
        <w:tc>
          <w:tcPr>
            <w:tcW w:w="58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771A63C" w14:textId="77777777" w:rsidR="00081FE0" w:rsidRDefault="00000000" w:rsidP="007B3394">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Último dia para pagamento do boleto</w:t>
            </w:r>
          </w:p>
        </w:tc>
        <w:tc>
          <w:tcPr>
            <w:tcW w:w="2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7E030CC2" w14:textId="77777777" w:rsidR="00081FE0" w:rsidRDefault="00000000" w:rsidP="007B3394">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09/12/2026 (qua)</w:t>
            </w:r>
          </w:p>
        </w:tc>
        <w:tc>
          <w:tcPr>
            <w:tcW w:w="15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560D5AD2" w14:textId="77777777" w:rsidR="00081FE0" w:rsidRDefault="00000000" w:rsidP="007B3394">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Candidatos</w:t>
            </w:r>
          </w:p>
        </w:tc>
      </w:tr>
      <w:tr w:rsidR="00081FE0" w14:paraId="56E0230C" w14:textId="77777777">
        <w:trPr>
          <w:cantSplit/>
          <w:jc w:val="center"/>
        </w:trPr>
        <w:tc>
          <w:tcPr>
            <w:tcW w:w="9600" w:type="dxa"/>
            <w:gridSpan w:val="3"/>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40B0C35" w14:textId="77777777" w:rsidR="00081FE0" w:rsidRDefault="00000000" w:rsidP="007B3394">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b/>
                <w:bCs/>
                <w:sz w:val="18"/>
                <w:szCs w:val="18"/>
                <w:lang w:eastAsia="pt-BR"/>
              </w:rPr>
              <w:t>FASE DE HOMOLOGAÇÃO DAS INSCRIÇÕES E PROVAS</w:t>
            </w:r>
          </w:p>
        </w:tc>
      </w:tr>
      <w:tr w:rsidR="00081FE0" w14:paraId="0624533E" w14:textId="77777777">
        <w:trPr>
          <w:cantSplit/>
          <w:jc w:val="center"/>
        </w:trPr>
        <w:tc>
          <w:tcPr>
            <w:tcW w:w="58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6FAD5C5F" w14:textId="77777777" w:rsidR="00081FE0" w:rsidRDefault="00000000" w:rsidP="007B3394">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Homologação preliminar das inscrições (inclusive PcD e atendimento especial)</w:t>
            </w:r>
          </w:p>
        </w:tc>
        <w:tc>
          <w:tcPr>
            <w:tcW w:w="2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68BDA09F" w14:textId="77777777" w:rsidR="00081FE0" w:rsidRDefault="00000000" w:rsidP="007B3394">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10/12/2026 (qui)</w:t>
            </w:r>
          </w:p>
        </w:tc>
        <w:tc>
          <w:tcPr>
            <w:tcW w:w="15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DC7D432" w14:textId="77777777" w:rsidR="00081FE0" w:rsidRDefault="00000000" w:rsidP="007B3394">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Contratada</w:t>
            </w:r>
          </w:p>
        </w:tc>
      </w:tr>
      <w:tr w:rsidR="00081FE0" w14:paraId="56256457" w14:textId="77777777">
        <w:trPr>
          <w:cantSplit/>
          <w:jc w:val="center"/>
        </w:trPr>
        <w:tc>
          <w:tcPr>
            <w:tcW w:w="58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A9A132B" w14:textId="77777777" w:rsidR="00081FE0" w:rsidRDefault="00000000" w:rsidP="007B3394">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Recursos – inscrições (3 dias úteis)</w:t>
            </w:r>
          </w:p>
        </w:tc>
        <w:tc>
          <w:tcPr>
            <w:tcW w:w="2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3DE2174" w14:textId="77777777" w:rsidR="00081FE0" w:rsidRDefault="00000000" w:rsidP="007B3394">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11, 14 e 15/12/2026</w:t>
            </w:r>
          </w:p>
        </w:tc>
        <w:tc>
          <w:tcPr>
            <w:tcW w:w="15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BB627E6" w14:textId="77777777" w:rsidR="00081FE0" w:rsidRDefault="00000000" w:rsidP="007B3394">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Candidatos</w:t>
            </w:r>
          </w:p>
        </w:tc>
      </w:tr>
      <w:tr w:rsidR="00081FE0" w14:paraId="716D72B4" w14:textId="77777777">
        <w:trPr>
          <w:cantSplit/>
          <w:jc w:val="center"/>
        </w:trPr>
        <w:tc>
          <w:tcPr>
            <w:tcW w:w="58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738749E0" w14:textId="77777777" w:rsidR="00081FE0" w:rsidRDefault="00000000" w:rsidP="007B3394">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Homologação final das inscrições e divulgação dos locais e horários de prova</w:t>
            </w:r>
          </w:p>
        </w:tc>
        <w:tc>
          <w:tcPr>
            <w:tcW w:w="2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82A0246" w14:textId="77777777" w:rsidR="00081FE0" w:rsidRDefault="00000000" w:rsidP="007B3394">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16/12/2026 (qua)</w:t>
            </w:r>
          </w:p>
        </w:tc>
        <w:tc>
          <w:tcPr>
            <w:tcW w:w="15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6EA6007B" w14:textId="77777777" w:rsidR="00081FE0" w:rsidRDefault="00000000" w:rsidP="007B3394">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Contratada</w:t>
            </w:r>
          </w:p>
        </w:tc>
      </w:tr>
      <w:tr w:rsidR="00081FE0" w14:paraId="1F131D24" w14:textId="77777777">
        <w:trPr>
          <w:cantSplit/>
          <w:jc w:val="center"/>
        </w:trPr>
        <w:tc>
          <w:tcPr>
            <w:tcW w:w="58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0ED665B2" w14:textId="77777777" w:rsidR="00081FE0" w:rsidRDefault="00000000" w:rsidP="007B3394">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b/>
                <w:bCs/>
                <w:sz w:val="18"/>
                <w:szCs w:val="18"/>
                <w:lang w:eastAsia="pt-BR"/>
              </w:rPr>
              <w:t>APLICAÇÃO DA PROVA OBJETIVA</w:t>
            </w:r>
          </w:p>
        </w:tc>
        <w:tc>
          <w:tcPr>
            <w:tcW w:w="2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52080C58" w14:textId="77777777" w:rsidR="00081FE0" w:rsidRDefault="00000000" w:rsidP="007B3394">
            <w:pPr>
              <w:spacing w:after="0" w:line="240" w:lineRule="auto"/>
              <w:jc w:val="center"/>
              <w:rPr>
                <w:rFonts w:ascii="Times New Roman" w:eastAsia="Times New Roman" w:hAnsi="Times New Roman" w:cs="Times New Roman"/>
                <w:sz w:val="18"/>
                <w:szCs w:val="18"/>
                <w:lang w:eastAsia="pt-BR"/>
              </w:rPr>
            </w:pPr>
            <w:r w:rsidRPr="007B3394">
              <w:rPr>
                <w:rFonts w:ascii="Times New Roman" w:eastAsia="Times New Roman" w:hAnsi="Times New Roman" w:cs="Times New Roman"/>
                <w:b/>
                <w:bCs/>
                <w:sz w:val="18"/>
                <w:szCs w:val="18"/>
                <w:lang w:eastAsia="pt-BR"/>
              </w:rPr>
              <w:t>19/12/2026</w:t>
            </w:r>
            <w:r>
              <w:rPr>
                <w:rFonts w:ascii="Times New Roman" w:eastAsia="Times New Roman" w:hAnsi="Times New Roman" w:cs="Times New Roman"/>
                <w:b/>
                <w:bCs/>
                <w:sz w:val="18"/>
                <w:szCs w:val="18"/>
                <w:lang w:eastAsia="pt-BR"/>
              </w:rPr>
              <w:t xml:space="preserve"> (sábado)</w:t>
            </w:r>
          </w:p>
        </w:tc>
        <w:tc>
          <w:tcPr>
            <w:tcW w:w="15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9CE6C08" w14:textId="77777777" w:rsidR="00081FE0" w:rsidRDefault="00000000" w:rsidP="007B3394">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Contratada</w:t>
            </w:r>
          </w:p>
        </w:tc>
      </w:tr>
      <w:tr w:rsidR="00081FE0" w14:paraId="0F0DEAE1" w14:textId="77777777">
        <w:trPr>
          <w:cantSplit/>
          <w:jc w:val="center"/>
        </w:trPr>
        <w:tc>
          <w:tcPr>
            <w:tcW w:w="58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B51A454" w14:textId="77777777" w:rsidR="00081FE0" w:rsidRDefault="00000000" w:rsidP="007B3394">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Divulgação do gabarito preliminar</w:t>
            </w:r>
          </w:p>
        </w:tc>
        <w:tc>
          <w:tcPr>
            <w:tcW w:w="2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619F179" w14:textId="77777777" w:rsidR="00081FE0" w:rsidRDefault="00000000" w:rsidP="007B3394">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19/12/2026, após a prova</w:t>
            </w:r>
          </w:p>
        </w:tc>
        <w:tc>
          <w:tcPr>
            <w:tcW w:w="15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6C518951" w14:textId="77777777" w:rsidR="00081FE0" w:rsidRDefault="00000000" w:rsidP="007B3394">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Contratada</w:t>
            </w:r>
          </w:p>
        </w:tc>
      </w:tr>
      <w:tr w:rsidR="00081FE0" w14:paraId="4A0D8E69" w14:textId="77777777">
        <w:trPr>
          <w:cantSplit/>
          <w:jc w:val="center"/>
        </w:trPr>
        <w:tc>
          <w:tcPr>
            <w:tcW w:w="58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3F8765B" w14:textId="77777777" w:rsidR="00081FE0" w:rsidRDefault="00000000" w:rsidP="007B3394">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Recursos – questões e gabarito (3 dias úteis)</w:t>
            </w:r>
          </w:p>
        </w:tc>
        <w:tc>
          <w:tcPr>
            <w:tcW w:w="2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0DE158E1" w14:textId="77777777" w:rsidR="00081FE0" w:rsidRDefault="00000000" w:rsidP="007B3394">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21, 22 e 23/12/2026</w:t>
            </w:r>
          </w:p>
        </w:tc>
        <w:tc>
          <w:tcPr>
            <w:tcW w:w="15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91B5EB9" w14:textId="77777777" w:rsidR="00081FE0" w:rsidRDefault="00000000" w:rsidP="007B3394">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Candidatos</w:t>
            </w:r>
          </w:p>
        </w:tc>
      </w:tr>
      <w:tr w:rsidR="00081FE0" w14:paraId="4DAB5782" w14:textId="77777777">
        <w:trPr>
          <w:cantSplit/>
          <w:jc w:val="center"/>
        </w:trPr>
        <w:tc>
          <w:tcPr>
            <w:tcW w:w="9600" w:type="dxa"/>
            <w:gridSpan w:val="3"/>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051D3C9F" w14:textId="77777777" w:rsidR="00081FE0" w:rsidRDefault="00000000" w:rsidP="007B3394">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b/>
                <w:bCs/>
                <w:sz w:val="18"/>
                <w:szCs w:val="18"/>
                <w:lang w:eastAsia="pt-BR"/>
              </w:rPr>
              <w:t>FASE DE RESULTADOS</w:t>
            </w:r>
          </w:p>
        </w:tc>
      </w:tr>
      <w:tr w:rsidR="00081FE0" w14:paraId="2FA0C288" w14:textId="77777777">
        <w:trPr>
          <w:cantSplit/>
          <w:jc w:val="center"/>
        </w:trPr>
        <w:tc>
          <w:tcPr>
            <w:tcW w:w="58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148F576" w14:textId="77777777" w:rsidR="00081FE0" w:rsidRDefault="00000000" w:rsidP="007B3394">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Gabarito definitivo, respostas aos recursos e resultado preliminar (prova objetiva e títulos)</w:t>
            </w:r>
          </w:p>
        </w:tc>
        <w:tc>
          <w:tcPr>
            <w:tcW w:w="2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6FD848A" w14:textId="77777777" w:rsidR="00081FE0" w:rsidRDefault="00000000" w:rsidP="007B3394">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05/01/2027 (ter)</w:t>
            </w:r>
          </w:p>
        </w:tc>
        <w:tc>
          <w:tcPr>
            <w:tcW w:w="15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66D25F59" w14:textId="77777777" w:rsidR="00081FE0" w:rsidRDefault="00000000" w:rsidP="007B3394">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Contratada</w:t>
            </w:r>
          </w:p>
        </w:tc>
      </w:tr>
      <w:tr w:rsidR="00081FE0" w14:paraId="14E9C044" w14:textId="77777777">
        <w:trPr>
          <w:cantSplit/>
          <w:jc w:val="center"/>
        </w:trPr>
        <w:tc>
          <w:tcPr>
            <w:tcW w:w="58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553B625" w14:textId="77777777" w:rsidR="00081FE0" w:rsidRDefault="00000000" w:rsidP="007B3394">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Recursos – resultado preliminar e pontuação de títulos (3 dias úteis)</w:t>
            </w:r>
          </w:p>
        </w:tc>
        <w:tc>
          <w:tcPr>
            <w:tcW w:w="2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77F8202" w14:textId="77777777" w:rsidR="00081FE0" w:rsidRDefault="00000000" w:rsidP="007B3394">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06, 07 e 08/01/2027</w:t>
            </w:r>
          </w:p>
        </w:tc>
        <w:tc>
          <w:tcPr>
            <w:tcW w:w="15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1AB5507" w14:textId="77777777" w:rsidR="00081FE0" w:rsidRDefault="00000000" w:rsidP="007B3394">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Candidatos</w:t>
            </w:r>
          </w:p>
        </w:tc>
      </w:tr>
      <w:tr w:rsidR="00081FE0" w14:paraId="19F897A7" w14:textId="77777777">
        <w:trPr>
          <w:cantSplit/>
          <w:jc w:val="center"/>
        </w:trPr>
        <w:tc>
          <w:tcPr>
            <w:tcW w:w="58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6681B88F" w14:textId="77777777" w:rsidR="00081FE0" w:rsidRDefault="00000000" w:rsidP="007B3394">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Resultado final, classificação e homologação</w:t>
            </w:r>
          </w:p>
        </w:tc>
        <w:tc>
          <w:tcPr>
            <w:tcW w:w="2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9922735" w14:textId="77777777" w:rsidR="00081FE0" w:rsidRDefault="00000000" w:rsidP="007B3394">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13/01/2027 (qua)</w:t>
            </w:r>
          </w:p>
        </w:tc>
        <w:tc>
          <w:tcPr>
            <w:tcW w:w="15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6F6ED41" w14:textId="77777777" w:rsidR="00081FE0" w:rsidRDefault="00000000" w:rsidP="007B3394">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Contratada / Município</w:t>
            </w:r>
          </w:p>
        </w:tc>
      </w:tr>
      <w:tr w:rsidR="00081FE0" w14:paraId="79EA5200" w14:textId="77777777">
        <w:trPr>
          <w:cantSplit/>
          <w:jc w:val="center"/>
        </w:trPr>
        <w:tc>
          <w:tcPr>
            <w:tcW w:w="58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70DEAE9E" w14:textId="77777777" w:rsidR="00081FE0" w:rsidRDefault="00000000" w:rsidP="007B3394">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Entrega da base de dados (xlsx/txt – Betha Cloud), relatórios e documentação do certame</w:t>
            </w:r>
          </w:p>
        </w:tc>
        <w:tc>
          <w:tcPr>
            <w:tcW w:w="2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9DDD225" w14:textId="77777777" w:rsidR="00081FE0" w:rsidRDefault="00000000" w:rsidP="007B3394">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Até 15/01/2027 (sex)</w:t>
            </w:r>
          </w:p>
        </w:tc>
        <w:tc>
          <w:tcPr>
            <w:tcW w:w="15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DD39AE7" w14:textId="77777777" w:rsidR="00081FE0" w:rsidRDefault="00000000" w:rsidP="007B3394">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Contratada</w:t>
            </w:r>
          </w:p>
        </w:tc>
      </w:tr>
      <w:tr w:rsidR="00081FE0" w14:paraId="7B9D6DFF" w14:textId="77777777">
        <w:trPr>
          <w:cantSplit/>
          <w:jc w:val="center"/>
        </w:trPr>
        <w:tc>
          <w:tcPr>
            <w:tcW w:w="58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D58D225" w14:textId="77777777" w:rsidR="00081FE0" w:rsidRDefault="00000000" w:rsidP="007B3394">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Edital de escolha de vagas dos professores (art. 3º, § 5º, VII, LC 116/2025) e convocações</w:t>
            </w:r>
          </w:p>
        </w:tc>
        <w:tc>
          <w:tcPr>
            <w:tcW w:w="2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382B0EE" w14:textId="77777777" w:rsidR="00081FE0" w:rsidRDefault="00000000" w:rsidP="007B3394">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A partir de 18/01/2027</w:t>
            </w:r>
          </w:p>
        </w:tc>
        <w:tc>
          <w:tcPr>
            <w:tcW w:w="15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07CA6BFD" w14:textId="77777777" w:rsidR="00081FE0" w:rsidRDefault="00000000" w:rsidP="007B3394">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Município</w:t>
            </w:r>
          </w:p>
        </w:tc>
      </w:tr>
    </w:tbl>
    <w:p w14:paraId="6191CC77" w14:textId="77777777" w:rsidR="00081FE0" w:rsidRDefault="00081FE0" w:rsidP="007B3394">
      <w:pPr>
        <w:spacing w:after="0" w:line="240" w:lineRule="auto"/>
        <w:jc w:val="both"/>
        <w:rPr>
          <w:rFonts w:ascii="Times New Roman" w:eastAsia="Times New Roman" w:hAnsi="Times New Roman" w:cs="Times New Roman"/>
          <w:lang w:eastAsia="pt-BR"/>
        </w:rPr>
      </w:pPr>
    </w:p>
    <w:p w14:paraId="315DE2C0"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3.5.1. A publicidade do edital exigida pelo art. 3º, § 5º, da LC nº 116/2025 (DOM/SC, jornal de circulação regional, 10 inserções em rádio e página eletrônica municipal) é de responsabilidade do Município; os demais atos serão divulgados na página eletrônica municipal e no sítio da contratada, na mesma data.</w:t>
      </w:r>
    </w:p>
    <w:p w14:paraId="79D09A57"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3.6. </w:t>
      </w:r>
      <w:r>
        <w:rPr>
          <w:rFonts w:ascii="Times New Roman" w:eastAsia="Times New Roman" w:hAnsi="Times New Roman" w:cs="Times New Roman"/>
          <w:b/>
          <w:bCs/>
          <w:lang w:eastAsia="pt-BR"/>
        </w:rPr>
        <w:t>Taxas de inscrição.</w:t>
      </w:r>
      <w:r>
        <w:rPr>
          <w:rFonts w:ascii="Times New Roman" w:eastAsia="Times New Roman" w:hAnsi="Times New Roman" w:cs="Times New Roman"/>
          <w:lang w:eastAsia="pt-BR"/>
        </w:rPr>
        <w:t xml:space="preserve"> Eventuais taxas de inscrição serão definidas pelo Município no edital do Processo Seletivo e constituem </w:t>
      </w:r>
      <w:r>
        <w:rPr>
          <w:rFonts w:ascii="Times New Roman" w:eastAsia="Times New Roman" w:hAnsi="Times New Roman" w:cs="Times New Roman"/>
          <w:b/>
          <w:bCs/>
          <w:lang w:eastAsia="pt-BR"/>
        </w:rPr>
        <w:t>receita pública municipal</w:t>
      </w:r>
      <w:r>
        <w:rPr>
          <w:rFonts w:ascii="Times New Roman" w:eastAsia="Times New Roman" w:hAnsi="Times New Roman" w:cs="Times New Roman"/>
          <w:lang w:eastAsia="pt-BR"/>
        </w:rPr>
        <w:t>, devendo ser recolhidas diretamente na conta indicada pela Administração. A contratada fará apenas a operacionalização tecnológica da arrecadação, sem que tais valores integrem sua remuneração.</w:t>
      </w:r>
    </w:p>
    <w:p w14:paraId="16017310" w14:textId="77777777" w:rsidR="007B3394" w:rsidRDefault="007B3394" w:rsidP="007B3394">
      <w:pPr>
        <w:spacing w:after="0" w:line="240" w:lineRule="auto"/>
        <w:jc w:val="both"/>
        <w:rPr>
          <w:rFonts w:ascii="Times New Roman" w:eastAsia="Times New Roman" w:hAnsi="Times New Roman" w:cs="Times New Roman"/>
          <w:lang w:eastAsia="pt-BR"/>
        </w:rPr>
      </w:pPr>
    </w:p>
    <w:p w14:paraId="52BDFD75" w14:textId="77777777" w:rsidR="00081FE0" w:rsidRDefault="00000000" w:rsidP="007B3394">
      <w:pPr>
        <w:pStyle w:val="Ttulo1"/>
        <w:shd w:val="clear" w:color="auto" w:fill="A5A5A5"/>
        <w:spacing w:before="0" w:line="240" w:lineRule="auto"/>
        <w:jc w:val="both"/>
        <w:rPr>
          <w:rFonts w:ascii="Times New Roman" w:eastAsia="Times New Roman" w:hAnsi="Times New Roman" w:cs="Times New Roman"/>
          <w:sz w:val="22"/>
          <w:szCs w:val="22"/>
          <w:lang w:eastAsia="pt-BR"/>
        </w:rPr>
      </w:pPr>
      <w:r>
        <w:rPr>
          <w:rFonts w:ascii="Times New Roman" w:eastAsia="Times New Roman" w:hAnsi="Times New Roman" w:cs="Times New Roman"/>
          <w:sz w:val="22"/>
          <w:szCs w:val="22"/>
          <w:lang w:eastAsia="pt-BR"/>
        </w:rPr>
        <w:lastRenderedPageBreak/>
        <w:t>4) FUNDAMENTO LEGAL</w:t>
      </w:r>
    </w:p>
    <w:p w14:paraId="3EA9FCAB" w14:textId="77777777" w:rsidR="007B3394"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4.1. </w:t>
      </w:r>
      <w:r w:rsidR="007B3394">
        <w:rPr>
          <w:rFonts w:ascii="Times New Roman" w:eastAsia="Times New Roman" w:hAnsi="Times New Roman" w:cs="Times New Roman"/>
          <w:lang w:eastAsia="pt-BR"/>
        </w:rPr>
        <w:t xml:space="preserve">A contratação pode se dar de forma direta, por meio de </w:t>
      </w:r>
      <w:r w:rsidR="007B3394">
        <w:rPr>
          <w:rFonts w:ascii="Times New Roman" w:eastAsia="Times New Roman" w:hAnsi="Times New Roman" w:cs="Times New Roman"/>
          <w:b/>
          <w:bCs/>
          <w:lang w:eastAsia="pt-BR"/>
        </w:rPr>
        <w:t>dispensa de licitação, na forma eletrônica</w:t>
      </w:r>
      <w:r w:rsidR="007B3394">
        <w:rPr>
          <w:rFonts w:ascii="Times New Roman" w:eastAsia="Times New Roman" w:hAnsi="Times New Roman" w:cs="Times New Roman"/>
          <w:lang w:eastAsia="pt-BR"/>
        </w:rPr>
        <w:t>, uma vez que o valor estimado se enquadra no limite previsto no art. 75, II, e § 3º, da Lei nº 14.133/2021, com valores atualizados pelo Decreto Federal nº 12.807/2025:</w:t>
      </w:r>
    </w:p>
    <w:p w14:paraId="1A4F00DC" w14:textId="77777777" w:rsidR="007B3394" w:rsidRDefault="007B3394" w:rsidP="007B3394">
      <w:pPr>
        <w:spacing w:after="0" w:line="240" w:lineRule="auto"/>
        <w:ind w:left="567"/>
        <w:jc w:val="both"/>
        <w:rPr>
          <w:rFonts w:ascii="Times New Roman" w:eastAsia="Times New Roman" w:hAnsi="Times New Roman" w:cs="Times New Roman"/>
          <w:lang w:eastAsia="pt-BR"/>
        </w:rPr>
      </w:pPr>
      <w:r>
        <w:rPr>
          <w:rFonts w:ascii="Times New Roman" w:eastAsia="Times New Roman" w:hAnsi="Times New Roman" w:cs="Times New Roman"/>
          <w:i/>
          <w:iCs/>
          <w:lang w:eastAsia="pt-BR"/>
        </w:rPr>
        <w:t>Art. 75. É dispensável a licitação:</w:t>
      </w:r>
    </w:p>
    <w:p w14:paraId="63E0ACD2" w14:textId="77777777" w:rsidR="007B3394" w:rsidRDefault="007B3394" w:rsidP="007B3394">
      <w:pPr>
        <w:spacing w:after="0" w:line="240" w:lineRule="auto"/>
        <w:ind w:left="567"/>
        <w:jc w:val="both"/>
        <w:rPr>
          <w:rFonts w:ascii="Times New Roman" w:eastAsia="Times New Roman" w:hAnsi="Times New Roman" w:cs="Times New Roman"/>
          <w:lang w:eastAsia="pt-BR"/>
        </w:rPr>
      </w:pPr>
      <w:r>
        <w:rPr>
          <w:rFonts w:ascii="Times New Roman" w:eastAsia="Times New Roman" w:hAnsi="Times New Roman" w:cs="Times New Roman"/>
          <w:i/>
          <w:iCs/>
          <w:lang w:eastAsia="pt-BR"/>
        </w:rPr>
        <w:t>[...]</w:t>
      </w:r>
    </w:p>
    <w:p w14:paraId="3D52D745" w14:textId="77777777" w:rsidR="007B3394" w:rsidRDefault="007B3394" w:rsidP="007B3394">
      <w:pPr>
        <w:spacing w:after="0" w:line="240" w:lineRule="auto"/>
        <w:ind w:left="567"/>
        <w:jc w:val="both"/>
        <w:rPr>
          <w:rFonts w:ascii="Times New Roman" w:eastAsia="Times New Roman" w:hAnsi="Times New Roman" w:cs="Times New Roman"/>
          <w:lang w:eastAsia="pt-BR"/>
        </w:rPr>
      </w:pPr>
      <w:r>
        <w:rPr>
          <w:rFonts w:ascii="Times New Roman" w:eastAsia="Times New Roman" w:hAnsi="Times New Roman" w:cs="Times New Roman"/>
          <w:i/>
          <w:iCs/>
          <w:lang w:eastAsia="pt-BR"/>
        </w:rPr>
        <w:t xml:space="preserve">II – </w:t>
      </w:r>
      <w:proofErr w:type="gramStart"/>
      <w:r>
        <w:rPr>
          <w:rFonts w:ascii="Times New Roman" w:eastAsia="Times New Roman" w:hAnsi="Times New Roman" w:cs="Times New Roman"/>
          <w:i/>
          <w:iCs/>
          <w:lang w:eastAsia="pt-BR"/>
        </w:rPr>
        <w:t>para</w:t>
      </w:r>
      <w:proofErr w:type="gramEnd"/>
      <w:r>
        <w:rPr>
          <w:rFonts w:ascii="Times New Roman" w:eastAsia="Times New Roman" w:hAnsi="Times New Roman" w:cs="Times New Roman"/>
          <w:i/>
          <w:iCs/>
          <w:lang w:eastAsia="pt-BR"/>
        </w:rPr>
        <w:t xml:space="preserve"> contratação que envolva valores inferiores a R$ 65.492,11 (sessenta e cinco mil, quatrocentos e noventa e dois reais e onze centavos), no caso de outros serviços e compras;</w:t>
      </w:r>
    </w:p>
    <w:p w14:paraId="2E1949E2" w14:textId="77777777" w:rsidR="007B3394" w:rsidRDefault="007B3394" w:rsidP="007B3394">
      <w:pPr>
        <w:spacing w:after="0" w:line="240" w:lineRule="auto"/>
        <w:ind w:left="567"/>
        <w:jc w:val="both"/>
        <w:rPr>
          <w:rFonts w:ascii="Times New Roman" w:eastAsia="Times New Roman" w:hAnsi="Times New Roman" w:cs="Times New Roman"/>
          <w:lang w:eastAsia="pt-BR"/>
        </w:rPr>
      </w:pPr>
      <w:r>
        <w:rPr>
          <w:rFonts w:ascii="Times New Roman" w:eastAsia="Times New Roman" w:hAnsi="Times New Roman" w:cs="Times New Roman"/>
          <w:i/>
          <w:iCs/>
          <w:lang w:eastAsia="pt-BR"/>
        </w:rPr>
        <w:t>[...]</w:t>
      </w:r>
    </w:p>
    <w:p w14:paraId="1B343873" w14:textId="77777777" w:rsidR="007B3394" w:rsidRDefault="007B3394" w:rsidP="007B3394">
      <w:pPr>
        <w:spacing w:after="0" w:line="240" w:lineRule="auto"/>
        <w:ind w:left="567"/>
        <w:jc w:val="both"/>
        <w:rPr>
          <w:rFonts w:ascii="Times New Roman" w:eastAsia="Times New Roman" w:hAnsi="Times New Roman" w:cs="Times New Roman"/>
          <w:lang w:eastAsia="pt-BR"/>
        </w:rPr>
      </w:pPr>
      <w:r>
        <w:rPr>
          <w:rFonts w:ascii="Times New Roman" w:eastAsia="Times New Roman" w:hAnsi="Times New Roman" w:cs="Times New Roman"/>
          <w:i/>
          <w:iCs/>
          <w:lang w:eastAsia="pt-BR"/>
        </w:rPr>
        <w:t>§ 1º Para fins de aferição dos valores que atendam aos limites referidos nos incisos I e II do caput deste artigo, deverão ser observados: I – o somatório do que for despendido no exercício financeiro pela respectiva unidade gestora; II – o somatório da despesa realizada com objetos de mesma natureza, entendidos como tais aqueles relativos a contratações no mesmo ramo de atividade.</w:t>
      </w:r>
    </w:p>
    <w:p w14:paraId="3D6642FC" w14:textId="77777777" w:rsidR="007B3394" w:rsidRDefault="007B3394" w:rsidP="007B3394">
      <w:pPr>
        <w:spacing w:after="0" w:line="240" w:lineRule="auto"/>
        <w:ind w:left="567"/>
        <w:jc w:val="both"/>
        <w:rPr>
          <w:rFonts w:ascii="Times New Roman" w:eastAsia="Times New Roman" w:hAnsi="Times New Roman" w:cs="Times New Roman"/>
          <w:lang w:eastAsia="pt-BR"/>
        </w:rPr>
      </w:pPr>
      <w:r>
        <w:rPr>
          <w:rFonts w:ascii="Times New Roman" w:eastAsia="Times New Roman" w:hAnsi="Times New Roman" w:cs="Times New Roman"/>
          <w:i/>
          <w:iCs/>
          <w:lang w:eastAsia="pt-BR"/>
        </w:rPr>
        <w:t>[...]</w:t>
      </w:r>
    </w:p>
    <w:p w14:paraId="172481A9" w14:textId="77777777" w:rsidR="007B3394" w:rsidRDefault="007B3394" w:rsidP="007B3394">
      <w:pPr>
        <w:spacing w:after="0" w:line="240" w:lineRule="auto"/>
        <w:ind w:left="567"/>
        <w:jc w:val="both"/>
        <w:rPr>
          <w:rFonts w:ascii="Times New Roman" w:eastAsia="Times New Roman" w:hAnsi="Times New Roman" w:cs="Times New Roman"/>
          <w:lang w:eastAsia="pt-BR"/>
        </w:rPr>
      </w:pPr>
      <w:r>
        <w:rPr>
          <w:rFonts w:ascii="Times New Roman" w:eastAsia="Times New Roman" w:hAnsi="Times New Roman" w:cs="Times New Roman"/>
          <w:i/>
          <w:iCs/>
          <w:lang w:eastAsia="pt-BR"/>
        </w:rPr>
        <w:t>§ 3º As contratações de que tratam os incisos I e II do caput deste artigo serão preferencialmente precedidas de divulgação de aviso em sítio eletrônico oficial, pelo prazo mínimo de 3 (três) dias úteis, com a especificação do objeto pretendido e com a manifestação de interesse da Administração em obter propostas adicionais de eventuais interessados, devendo ser selecionada a proposta mais vantajosa.</w:t>
      </w:r>
    </w:p>
    <w:p w14:paraId="110FF636" w14:textId="16EBB0EE" w:rsidR="00081FE0" w:rsidRDefault="007B3394"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4.</w:t>
      </w:r>
      <w:r>
        <w:rPr>
          <w:rFonts w:ascii="Times New Roman" w:eastAsia="Times New Roman" w:hAnsi="Times New Roman" w:cs="Times New Roman"/>
          <w:lang w:eastAsia="pt-BR"/>
        </w:rPr>
        <w:t>2</w:t>
      </w:r>
      <w:r>
        <w:rPr>
          <w:rFonts w:ascii="Times New Roman" w:eastAsia="Times New Roman" w:hAnsi="Times New Roman" w:cs="Times New Roman"/>
          <w:lang w:eastAsia="pt-BR"/>
        </w:rPr>
        <w:t>.</w:t>
      </w:r>
      <w:r>
        <w:rPr>
          <w:rFonts w:ascii="Times New Roman" w:eastAsia="Times New Roman" w:hAnsi="Times New Roman" w:cs="Times New Roman"/>
          <w:lang w:eastAsia="pt-BR"/>
        </w:rPr>
        <w:t xml:space="preserve"> </w:t>
      </w:r>
      <w:r w:rsidRPr="00882A3A">
        <w:rPr>
          <w:rFonts w:ascii="Times New Roman" w:eastAsia="Times New Roman" w:hAnsi="Times New Roman" w:cs="Times New Roman"/>
          <w:lang w:eastAsia="pt-BR"/>
        </w:rPr>
        <w:t>O Setor de Compras deverá certificar, nos autos, que o somatório das despesas com serviços de organização de concursos e processos seletivos realizadas pelo Município no exercício de 2026, somado ao valor desta contratação, não ultrapassa o limite acima (art. 75, § 1º).</w:t>
      </w:r>
    </w:p>
    <w:p w14:paraId="487736F4" w14:textId="77777777" w:rsidR="007B3394" w:rsidRDefault="007B3394" w:rsidP="007B3394">
      <w:pPr>
        <w:spacing w:after="0" w:line="240" w:lineRule="auto"/>
        <w:jc w:val="both"/>
        <w:rPr>
          <w:rFonts w:ascii="Times New Roman" w:eastAsia="Times New Roman" w:hAnsi="Times New Roman" w:cs="Times New Roman"/>
          <w:lang w:eastAsia="pt-BR"/>
        </w:rPr>
      </w:pPr>
    </w:p>
    <w:p w14:paraId="2C654172" w14:textId="77777777" w:rsidR="00081FE0" w:rsidRDefault="00000000" w:rsidP="007B3394">
      <w:pPr>
        <w:pStyle w:val="Ttulo1"/>
        <w:shd w:val="clear" w:color="auto" w:fill="A5A5A5"/>
        <w:spacing w:before="0" w:line="240" w:lineRule="auto"/>
        <w:jc w:val="both"/>
        <w:rPr>
          <w:rFonts w:ascii="Times New Roman" w:eastAsia="Times New Roman" w:hAnsi="Times New Roman" w:cs="Times New Roman"/>
          <w:sz w:val="22"/>
          <w:szCs w:val="22"/>
          <w:lang w:eastAsia="pt-BR"/>
        </w:rPr>
      </w:pPr>
      <w:r>
        <w:rPr>
          <w:rFonts w:ascii="Times New Roman" w:eastAsia="Times New Roman" w:hAnsi="Times New Roman" w:cs="Times New Roman"/>
          <w:sz w:val="22"/>
          <w:szCs w:val="22"/>
          <w:lang w:eastAsia="pt-BR"/>
        </w:rPr>
        <w:t>5) JUSTIFICATIVA DA NECESSIDADE DA CONTRATAÇÃO</w:t>
      </w:r>
    </w:p>
    <w:p w14:paraId="438C855C"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5.1. O Município de Palmitos necessita de pessoal para atender a situações de necessidade temporária de excepcional interesse público, nos termos do art. 37, IX, da Constituição Federal e da Lei Complementar Municipal nº 116/2025 (art. 2º, IV a VII), especialmente para suprir afastamentos legais de servidores efetivos, vagas transitórias nas unidades escolares, nos serviços de saúde, na defesa agropecuária e nos programas socioassistenciais, ao longo do exercício de 2027.</w:t>
      </w:r>
    </w:p>
    <w:p w14:paraId="00E4F730"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5.2. Nos termos do art. 3º da LC nº 116/2025, a contratação temporária deve ser precedida de Processo Seletivo de provas ou de provas e títulos, convocado por edital público, sendo obrigatória a prova de títulos para professor substituto (§ 4º), admitida a delegação das etapas à empresa especializada (§ 5º, I). A seleção deve observar critérios objetivos e ampla publicidade, em observância aos princípios da impessoalidade, da moralidade, da isonomia e da eficiência, conforme orientação do Tribunal de Contas do Estado de Santa Catarina.</w:t>
      </w:r>
    </w:p>
    <w:p w14:paraId="6AEB9AF7"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5.3. O Município não dispõe, em seu quadro, de equipe técnica especializada para elaborar provas inéditas para 25 (vinte e cinco) cargos de níveis distintos, nem de estrutura própria de inscrições on-line, impressão sigilosa, logística de aplicação, correção por leitura óptica e processamento de resultados. Além disso, a condução do certame por instituição independente preserva a imparcialidade, tendo em vista as relações pessoais e familiares existentes entre servidores e potenciais candidatos em um município de pequeno porte.</w:t>
      </w:r>
    </w:p>
    <w:p w14:paraId="6BA4EE37"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5.4. Considerando o prazo mínimo de 30 dias de inscrições, a prova objetiva precisa ser aplicada em 19/12/2026 (sábado) para que o resultado final seja homologado em janeiro, antes do início do ano letivo de 2027, sob pena de as unidades escolares iniciarem as atividades sem professores, segundos professores e agentes educativos, e de os serviços de saúde e assistência social sofrerem descontinuidade.</w:t>
      </w:r>
    </w:p>
    <w:p w14:paraId="31539C5B"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5.5. A contratação será realizada por meio de dispensa de licitação, na forma eletrônica, com fundamento no art. 75, inciso II, da Lei nº 14.133/2021, tendo em vista que o valor estimado se enquadra no limite legal estabelecido para a dispensa em razão do valor.</w:t>
      </w:r>
    </w:p>
    <w:p w14:paraId="5545922E" w14:textId="77777777" w:rsidR="007B3394" w:rsidRDefault="007B3394" w:rsidP="007B3394">
      <w:pPr>
        <w:spacing w:after="0" w:line="240" w:lineRule="auto"/>
        <w:jc w:val="both"/>
        <w:rPr>
          <w:rFonts w:ascii="Times New Roman" w:eastAsia="Times New Roman" w:hAnsi="Times New Roman" w:cs="Times New Roman"/>
          <w:lang w:eastAsia="pt-BR"/>
        </w:rPr>
      </w:pPr>
    </w:p>
    <w:p w14:paraId="6FA229F2" w14:textId="77777777" w:rsidR="00081FE0" w:rsidRDefault="00000000" w:rsidP="007B3394">
      <w:pPr>
        <w:pStyle w:val="Ttulo1"/>
        <w:shd w:val="clear" w:color="auto" w:fill="A5A5A5"/>
        <w:spacing w:before="0" w:line="240" w:lineRule="auto"/>
        <w:jc w:val="both"/>
        <w:rPr>
          <w:rFonts w:ascii="Times New Roman" w:eastAsia="Times New Roman" w:hAnsi="Times New Roman" w:cs="Times New Roman"/>
          <w:sz w:val="22"/>
          <w:szCs w:val="22"/>
          <w:lang w:eastAsia="pt-BR"/>
        </w:rPr>
      </w:pPr>
      <w:r>
        <w:rPr>
          <w:rFonts w:ascii="Times New Roman" w:eastAsia="Times New Roman" w:hAnsi="Times New Roman" w:cs="Times New Roman"/>
          <w:sz w:val="22"/>
          <w:szCs w:val="22"/>
          <w:lang w:eastAsia="pt-BR"/>
        </w:rPr>
        <w:lastRenderedPageBreak/>
        <w:t>6) JUSTIFICATIVA DO PREÇO (art. 72, VII, da Lei nº 14.133/2021)</w:t>
      </w:r>
    </w:p>
    <w:p w14:paraId="3B300F6B"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6.1. O valor estimado foi apurado no DFD mediante pesquisa de preços com fornecedores especializados e contratações similares de outros entes públicos (art. 23, § 1º, II e IV, da Lei nº 14.133/2021), desconsiderados o valor manifestamente inexequível e o valor excessivamente elevado, conforme análise crítica constante do DFD:</w:t>
      </w:r>
    </w:p>
    <w:tbl>
      <w:tblPr>
        <w:tblW w:w="9300" w:type="dxa"/>
        <w:jc w:val="center"/>
        <w:tblLayout w:type="fixed"/>
        <w:tblLook w:val="04A0" w:firstRow="1" w:lastRow="0" w:firstColumn="1" w:lastColumn="0" w:noHBand="0" w:noVBand="1"/>
      </w:tblPr>
      <w:tblGrid>
        <w:gridCol w:w="7300"/>
        <w:gridCol w:w="2000"/>
      </w:tblGrid>
      <w:tr w:rsidR="00081FE0" w14:paraId="7EB803A2" w14:textId="77777777">
        <w:trPr>
          <w:cantSplit/>
          <w:tblHeader/>
          <w:jc w:val="center"/>
        </w:trPr>
        <w:tc>
          <w:tcPr>
            <w:tcW w:w="73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3DCC41EE" w14:textId="77777777" w:rsidR="00081FE0" w:rsidRDefault="00000000" w:rsidP="007B3394">
            <w:pPr>
              <w:spacing w:after="0" w:line="240" w:lineRule="auto"/>
              <w:jc w:val="center"/>
              <w:rPr>
                <w:rFonts w:ascii="Times New Roman" w:eastAsia="Times New Roman" w:hAnsi="Times New Roman" w:cs="Times New Roman"/>
                <w:b/>
                <w:bCs/>
                <w:lang w:eastAsia="pt-BR"/>
              </w:rPr>
            </w:pPr>
            <w:r>
              <w:rPr>
                <w:rFonts w:ascii="Times New Roman" w:eastAsia="Times New Roman" w:hAnsi="Times New Roman" w:cs="Times New Roman"/>
                <w:b/>
                <w:bCs/>
                <w:lang w:eastAsia="pt-BR"/>
              </w:rPr>
              <w:t>Fonte válida</w:t>
            </w:r>
          </w:p>
        </w:tc>
        <w:tc>
          <w:tcPr>
            <w:tcW w:w="20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600A1AEE" w14:textId="77777777" w:rsidR="00081FE0" w:rsidRDefault="00000000" w:rsidP="007B3394">
            <w:pPr>
              <w:spacing w:after="0" w:line="240" w:lineRule="auto"/>
              <w:jc w:val="center"/>
              <w:rPr>
                <w:rFonts w:ascii="Times New Roman" w:eastAsia="Times New Roman" w:hAnsi="Times New Roman" w:cs="Times New Roman"/>
                <w:b/>
                <w:bCs/>
                <w:lang w:eastAsia="pt-BR"/>
              </w:rPr>
            </w:pPr>
            <w:r>
              <w:rPr>
                <w:rFonts w:ascii="Times New Roman" w:eastAsia="Times New Roman" w:hAnsi="Times New Roman" w:cs="Times New Roman"/>
                <w:b/>
                <w:bCs/>
                <w:lang w:eastAsia="pt-BR"/>
              </w:rPr>
              <w:t>Valor (R$)</w:t>
            </w:r>
          </w:p>
        </w:tc>
      </w:tr>
      <w:tr w:rsidR="00081FE0" w14:paraId="70B7F745" w14:textId="77777777">
        <w:trPr>
          <w:cantSplit/>
          <w:jc w:val="center"/>
        </w:trPr>
        <w:tc>
          <w:tcPr>
            <w:tcW w:w="7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7470629F" w14:textId="77777777" w:rsidR="00081FE0" w:rsidRDefault="00000000" w:rsidP="007B3394">
            <w:pPr>
              <w:spacing w:after="0" w:line="240" w:lineRule="auto"/>
              <w:rPr>
                <w:rFonts w:ascii="Times New Roman" w:eastAsia="Times New Roman" w:hAnsi="Times New Roman" w:cs="Times New Roman"/>
                <w:lang w:eastAsia="pt-BR"/>
              </w:rPr>
            </w:pPr>
            <w:r>
              <w:rPr>
                <w:rFonts w:ascii="Times New Roman" w:eastAsia="Times New Roman" w:hAnsi="Times New Roman" w:cs="Times New Roman"/>
                <w:lang w:eastAsia="pt-BR"/>
              </w:rPr>
              <w:t>Sociedade Educacional Palmitos</w:t>
            </w:r>
          </w:p>
        </w:tc>
        <w:tc>
          <w:tcPr>
            <w:tcW w:w="20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68468DF" w14:textId="77777777" w:rsidR="00081FE0" w:rsidRDefault="00000000" w:rsidP="007B3394">
            <w:pPr>
              <w:spacing w:after="0" w:line="240" w:lineRule="auto"/>
              <w:jc w:val="right"/>
              <w:rPr>
                <w:rFonts w:ascii="Times New Roman" w:eastAsia="Times New Roman" w:hAnsi="Times New Roman" w:cs="Times New Roman"/>
                <w:lang w:eastAsia="pt-BR"/>
              </w:rPr>
            </w:pPr>
            <w:r>
              <w:rPr>
                <w:rFonts w:ascii="Times New Roman" w:eastAsia="Times New Roman" w:hAnsi="Times New Roman" w:cs="Times New Roman"/>
                <w:lang w:eastAsia="pt-BR"/>
              </w:rPr>
              <w:t>79.000,00</w:t>
            </w:r>
          </w:p>
        </w:tc>
      </w:tr>
      <w:tr w:rsidR="00081FE0" w14:paraId="6DA95133" w14:textId="77777777">
        <w:trPr>
          <w:cantSplit/>
          <w:jc w:val="center"/>
        </w:trPr>
        <w:tc>
          <w:tcPr>
            <w:tcW w:w="7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5C95FE1D" w14:textId="77777777" w:rsidR="00081FE0" w:rsidRDefault="00000000" w:rsidP="007B3394">
            <w:pPr>
              <w:spacing w:after="0" w:line="240" w:lineRule="auto"/>
              <w:rPr>
                <w:rFonts w:ascii="Times New Roman" w:eastAsia="Times New Roman" w:hAnsi="Times New Roman" w:cs="Times New Roman"/>
                <w:lang w:eastAsia="pt-BR"/>
              </w:rPr>
            </w:pPr>
            <w:r>
              <w:rPr>
                <w:rFonts w:ascii="Times New Roman" w:eastAsia="Times New Roman" w:hAnsi="Times New Roman" w:cs="Times New Roman"/>
                <w:lang w:eastAsia="pt-BR"/>
              </w:rPr>
              <w:t>Fundação de Apoio ao Campus de Paranavaí</w:t>
            </w:r>
          </w:p>
        </w:tc>
        <w:tc>
          <w:tcPr>
            <w:tcW w:w="20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014275AE" w14:textId="77777777" w:rsidR="00081FE0" w:rsidRDefault="00000000" w:rsidP="007B3394">
            <w:pPr>
              <w:spacing w:after="0" w:line="240" w:lineRule="auto"/>
              <w:jc w:val="right"/>
              <w:rPr>
                <w:rFonts w:ascii="Times New Roman" w:eastAsia="Times New Roman" w:hAnsi="Times New Roman" w:cs="Times New Roman"/>
                <w:lang w:eastAsia="pt-BR"/>
              </w:rPr>
            </w:pPr>
            <w:r>
              <w:rPr>
                <w:rFonts w:ascii="Times New Roman" w:eastAsia="Times New Roman" w:hAnsi="Times New Roman" w:cs="Times New Roman"/>
                <w:lang w:eastAsia="pt-BR"/>
              </w:rPr>
              <w:t>84.798,00</w:t>
            </w:r>
          </w:p>
        </w:tc>
      </w:tr>
      <w:tr w:rsidR="00081FE0" w14:paraId="352677BF" w14:textId="77777777">
        <w:trPr>
          <w:cantSplit/>
          <w:jc w:val="center"/>
        </w:trPr>
        <w:tc>
          <w:tcPr>
            <w:tcW w:w="7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39D0C30" w14:textId="77777777" w:rsidR="00081FE0" w:rsidRDefault="00000000" w:rsidP="007B3394">
            <w:pPr>
              <w:spacing w:after="0" w:line="240" w:lineRule="auto"/>
              <w:rPr>
                <w:rFonts w:ascii="Times New Roman" w:eastAsia="Times New Roman" w:hAnsi="Times New Roman" w:cs="Times New Roman"/>
                <w:lang w:eastAsia="pt-BR"/>
              </w:rPr>
            </w:pPr>
            <w:r>
              <w:rPr>
                <w:rFonts w:ascii="Times New Roman" w:eastAsia="Times New Roman" w:hAnsi="Times New Roman" w:cs="Times New Roman"/>
                <w:lang w:eastAsia="pt-BR"/>
              </w:rPr>
              <w:t>Município de Tabaporã/MT – Pregão Eletrônico nº 090/2026</w:t>
            </w:r>
          </w:p>
        </w:tc>
        <w:tc>
          <w:tcPr>
            <w:tcW w:w="20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0AE959CB" w14:textId="77777777" w:rsidR="00081FE0" w:rsidRDefault="00000000" w:rsidP="007B3394">
            <w:pPr>
              <w:spacing w:after="0" w:line="240" w:lineRule="auto"/>
              <w:jc w:val="right"/>
              <w:rPr>
                <w:rFonts w:ascii="Times New Roman" w:eastAsia="Times New Roman" w:hAnsi="Times New Roman" w:cs="Times New Roman"/>
                <w:lang w:eastAsia="pt-BR"/>
              </w:rPr>
            </w:pPr>
            <w:r>
              <w:rPr>
                <w:rFonts w:ascii="Times New Roman" w:eastAsia="Times New Roman" w:hAnsi="Times New Roman" w:cs="Times New Roman"/>
                <w:lang w:eastAsia="pt-BR"/>
              </w:rPr>
              <w:t>44.500,00</w:t>
            </w:r>
          </w:p>
        </w:tc>
      </w:tr>
      <w:tr w:rsidR="00081FE0" w14:paraId="7CB7C23D" w14:textId="77777777">
        <w:trPr>
          <w:cantSplit/>
          <w:jc w:val="center"/>
        </w:trPr>
        <w:tc>
          <w:tcPr>
            <w:tcW w:w="7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FCC9A4E" w14:textId="77777777" w:rsidR="00081FE0" w:rsidRDefault="00000000" w:rsidP="007B3394">
            <w:pPr>
              <w:spacing w:after="0" w:line="240" w:lineRule="auto"/>
              <w:rPr>
                <w:rFonts w:ascii="Times New Roman" w:eastAsia="Times New Roman" w:hAnsi="Times New Roman" w:cs="Times New Roman"/>
                <w:lang w:eastAsia="pt-BR"/>
              </w:rPr>
            </w:pPr>
            <w:r>
              <w:rPr>
                <w:rFonts w:ascii="Times New Roman" w:eastAsia="Times New Roman" w:hAnsi="Times New Roman" w:cs="Times New Roman"/>
                <w:lang w:eastAsia="pt-BR"/>
              </w:rPr>
              <w:t>Município de Cordilheira Alta/SC – Proc. Licitatório nº 121/2025 (Dispensa nº 77/2025)</w:t>
            </w:r>
          </w:p>
        </w:tc>
        <w:tc>
          <w:tcPr>
            <w:tcW w:w="20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0748537E" w14:textId="77777777" w:rsidR="00081FE0" w:rsidRDefault="00000000" w:rsidP="007B3394">
            <w:pPr>
              <w:spacing w:after="0" w:line="240" w:lineRule="auto"/>
              <w:jc w:val="right"/>
              <w:rPr>
                <w:rFonts w:ascii="Times New Roman" w:eastAsia="Times New Roman" w:hAnsi="Times New Roman" w:cs="Times New Roman"/>
                <w:lang w:eastAsia="pt-BR"/>
              </w:rPr>
            </w:pPr>
            <w:r>
              <w:rPr>
                <w:rFonts w:ascii="Times New Roman" w:eastAsia="Times New Roman" w:hAnsi="Times New Roman" w:cs="Times New Roman"/>
                <w:lang w:eastAsia="pt-BR"/>
              </w:rPr>
              <w:t>44.121,76</w:t>
            </w:r>
          </w:p>
        </w:tc>
      </w:tr>
      <w:tr w:rsidR="00081FE0" w14:paraId="0174B8D1" w14:textId="77777777">
        <w:trPr>
          <w:cantSplit/>
          <w:jc w:val="center"/>
        </w:trPr>
        <w:tc>
          <w:tcPr>
            <w:tcW w:w="7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0A3AA94" w14:textId="77777777" w:rsidR="00081FE0" w:rsidRDefault="00000000" w:rsidP="007B3394">
            <w:pPr>
              <w:spacing w:after="0" w:line="240" w:lineRule="auto"/>
              <w:rPr>
                <w:rFonts w:ascii="Times New Roman" w:eastAsia="Times New Roman" w:hAnsi="Times New Roman" w:cs="Times New Roman"/>
                <w:lang w:eastAsia="pt-BR"/>
              </w:rPr>
            </w:pPr>
            <w:r>
              <w:rPr>
                <w:rFonts w:ascii="Times New Roman" w:eastAsia="Times New Roman" w:hAnsi="Times New Roman" w:cs="Times New Roman"/>
                <w:b/>
                <w:bCs/>
                <w:lang w:eastAsia="pt-BR"/>
              </w:rPr>
              <w:t>Média aritmética – valor estimado</w:t>
            </w:r>
          </w:p>
        </w:tc>
        <w:tc>
          <w:tcPr>
            <w:tcW w:w="20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1D3B288" w14:textId="77777777" w:rsidR="00081FE0" w:rsidRDefault="00000000" w:rsidP="007B3394">
            <w:pPr>
              <w:spacing w:after="0" w:line="240" w:lineRule="auto"/>
              <w:jc w:val="right"/>
              <w:rPr>
                <w:rFonts w:ascii="Times New Roman" w:eastAsia="Times New Roman" w:hAnsi="Times New Roman" w:cs="Times New Roman"/>
                <w:lang w:eastAsia="pt-BR"/>
              </w:rPr>
            </w:pPr>
            <w:r>
              <w:rPr>
                <w:rFonts w:ascii="Times New Roman" w:eastAsia="Times New Roman" w:hAnsi="Times New Roman" w:cs="Times New Roman"/>
                <w:b/>
                <w:bCs/>
                <w:lang w:eastAsia="pt-BR"/>
              </w:rPr>
              <w:t>63.104,94</w:t>
            </w:r>
          </w:p>
        </w:tc>
      </w:tr>
    </w:tbl>
    <w:p w14:paraId="75E2E03F" w14:textId="77777777" w:rsidR="00081FE0" w:rsidRDefault="00081FE0" w:rsidP="007B3394">
      <w:pPr>
        <w:spacing w:after="0" w:line="240" w:lineRule="auto"/>
        <w:jc w:val="both"/>
        <w:rPr>
          <w:rFonts w:ascii="Times New Roman" w:eastAsia="Times New Roman" w:hAnsi="Times New Roman" w:cs="Times New Roman"/>
          <w:lang w:eastAsia="pt-BR"/>
        </w:rPr>
      </w:pPr>
    </w:p>
    <w:p w14:paraId="1BC1C52E"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6.2. O valor máximo de R$ 63.104,94 é compatível com os preços praticados no mercado e inferior ao limite de R$ 65.492,11 (sessenta e cinco mil, quatrocentos e noventa e dois reais e onze centavos). A disputa por lances na dispensa eletrônica tende a reduzir o valor efetivamente contratado.</w:t>
      </w:r>
    </w:p>
    <w:p w14:paraId="203EA020" w14:textId="77777777" w:rsidR="007B3394" w:rsidRDefault="007B3394" w:rsidP="007B3394">
      <w:pPr>
        <w:spacing w:after="0" w:line="240" w:lineRule="auto"/>
        <w:jc w:val="both"/>
        <w:rPr>
          <w:rFonts w:ascii="Times New Roman" w:eastAsia="Times New Roman" w:hAnsi="Times New Roman" w:cs="Times New Roman"/>
          <w:lang w:eastAsia="pt-BR"/>
        </w:rPr>
      </w:pPr>
    </w:p>
    <w:p w14:paraId="73B63120" w14:textId="77777777" w:rsidR="00081FE0" w:rsidRDefault="00000000" w:rsidP="007B3394">
      <w:pPr>
        <w:pStyle w:val="Ttulo1"/>
        <w:shd w:val="clear" w:color="auto" w:fill="A5A5A5"/>
        <w:spacing w:before="0" w:line="240" w:lineRule="auto"/>
        <w:jc w:val="both"/>
        <w:rPr>
          <w:rFonts w:ascii="Times New Roman" w:eastAsia="Times New Roman" w:hAnsi="Times New Roman" w:cs="Times New Roman"/>
          <w:sz w:val="22"/>
          <w:szCs w:val="22"/>
          <w:lang w:eastAsia="pt-BR"/>
        </w:rPr>
      </w:pPr>
      <w:r>
        <w:rPr>
          <w:rFonts w:ascii="Times New Roman" w:eastAsia="Times New Roman" w:hAnsi="Times New Roman" w:cs="Times New Roman"/>
          <w:sz w:val="22"/>
          <w:szCs w:val="22"/>
          <w:lang w:eastAsia="pt-BR"/>
        </w:rPr>
        <w:t>7) PREVISÃO DE RECURSOS ORÇAMENTÁRIOS</w:t>
      </w:r>
    </w:p>
    <w:p w14:paraId="2F879A67"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7.1. As despesas decorrentes da contratação correrão por conta da(s) seguinte(s) dotação(ões) orçamentária(s):</w:t>
      </w:r>
    </w:p>
    <w:p w14:paraId="6429002F" w14:textId="77777777" w:rsidR="008A628D" w:rsidRPr="00901475" w:rsidRDefault="008A628D" w:rsidP="007B3394">
      <w:pPr>
        <w:spacing w:after="0" w:line="240" w:lineRule="auto"/>
        <w:rPr>
          <w:rFonts w:ascii="Times New Roman" w:hAnsi="Times New Roman" w:cs="Times New Roman"/>
        </w:rPr>
      </w:pPr>
      <w:r w:rsidRPr="00901475">
        <w:rPr>
          <w:rFonts w:ascii="Times New Roman" w:hAnsi="Times New Roman" w:cs="Times New Roman"/>
        </w:rPr>
        <w:t xml:space="preserve">ÓRGÃO: 10.000 - FUNDO MUNICIPAL DA SAÚDE </w:t>
      </w:r>
    </w:p>
    <w:p w14:paraId="13F8F8FF" w14:textId="77777777" w:rsidR="008A628D" w:rsidRPr="00901475" w:rsidRDefault="008A628D" w:rsidP="007B3394">
      <w:pPr>
        <w:spacing w:after="0" w:line="240" w:lineRule="auto"/>
        <w:rPr>
          <w:rFonts w:ascii="Times New Roman" w:hAnsi="Times New Roman" w:cs="Times New Roman"/>
        </w:rPr>
      </w:pPr>
      <w:r w:rsidRPr="00901475">
        <w:rPr>
          <w:rFonts w:ascii="Times New Roman" w:hAnsi="Times New Roman" w:cs="Times New Roman"/>
        </w:rPr>
        <w:t>UNIDADE: 10.001 - Gestão Administrativa do Fundo Municipal de Saúde</w:t>
      </w:r>
    </w:p>
    <w:p w14:paraId="51751405" w14:textId="77777777" w:rsidR="008A628D" w:rsidRPr="00901475" w:rsidRDefault="008A628D" w:rsidP="007B3394">
      <w:pPr>
        <w:spacing w:after="0" w:line="240" w:lineRule="auto"/>
        <w:rPr>
          <w:rFonts w:ascii="Times New Roman" w:hAnsi="Times New Roman" w:cs="Times New Roman"/>
        </w:rPr>
      </w:pPr>
      <w:r w:rsidRPr="00901475">
        <w:rPr>
          <w:rFonts w:ascii="Times New Roman" w:hAnsi="Times New Roman" w:cs="Times New Roman"/>
        </w:rPr>
        <w:t>PROJ/ATIV: 2.051 - Gestão Administrativa do Fundo Municipal de Saúde</w:t>
      </w:r>
    </w:p>
    <w:p w14:paraId="138DE54D" w14:textId="77777777" w:rsidR="008A628D" w:rsidRPr="00901475" w:rsidRDefault="008A628D" w:rsidP="007B3394">
      <w:pPr>
        <w:spacing w:after="0" w:line="240" w:lineRule="auto"/>
        <w:rPr>
          <w:rFonts w:ascii="Times New Roman" w:hAnsi="Times New Roman" w:cs="Times New Roman"/>
        </w:rPr>
      </w:pPr>
      <w:r w:rsidRPr="00901475">
        <w:rPr>
          <w:rFonts w:ascii="Times New Roman" w:hAnsi="Times New Roman" w:cs="Times New Roman"/>
        </w:rPr>
        <w:t>DESPESA: 2</w:t>
      </w:r>
    </w:p>
    <w:p w14:paraId="45A27A83" w14:textId="77777777" w:rsidR="008A628D" w:rsidRPr="00901475" w:rsidRDefault="008A628D" w:rsidP="007B3394">
      <w:pPr>
        <w:spacing w:after="0" w:line="240" w:lineRule="auto"/>
        <w:rPr>
          <w:rFonts w:ascii="Times New Roman" w:hAnsi="Times New Roman" w:cs="Times New Roman"/>
        </w:rPr>
      </w:pPr>
      <w:r w:rsidRPr="00901475">
        <w:rPr>
          <w:rFonts w:ascii="Times New Roman" w:hAnsi="Times New Roman" w:cs="Times New Roman"/>
        </w:rPr>
        <w:t>Modalidade: 3.3.90.00.00.00.00.00 - Aplicações Diretas</w:t>
      </w:r>
    </w:p>
    <w:p w14:paraId="0542CEA2" w14:textId="71E20BF3" w:rsidR="008A628D" w:rsidRPr="00901475" w:rsidRDefault="008A628D" w:rsidP="007B3394">
      <w:pPr>
        <w:spacing w:after="0" w:line="240" w:lineRule="auto"/>
        <w:rPr>
          <w:rFonts w:ascii="Times New Roman" w:hAnsi="Times New Roman" w:cs="Times New Roman"/>
        </w:rPr>
      </w:pPr>
      <w:r w:rsidRPr="00901475">
        <w:rPr>
          <w:rFonts w:ascii="Times New Roman" w:hAnsi="Times New Roman" w:cs="Times New Roman"/>
        </w:rPr>
        <w:t xml:space="preserve">FONTE DE RECURSO: </w:t>
      </w:r>
      <w:r w:rsidR="00D33500">
        <w:rPr>
          <w:rFonts w:ascii="Times New Roman" w:hAnsi="Times New Roman" w:cs="Times New Roman"/>
        </w:rPr>
        <w:t>1</w:t>
      </w:r>
      <w:r w:rsidRPr="00901475">
        <w:rPr>
          <w:rFonts w:ascii="Times New Roman" w:hAnsi="Times New Roman" w:cs="Times New Roman"/>
        </w:rPr>
        <w:t>.500.1002.0000 - Saúde - ações e serviços públicos de saúde</w:t>
      </w:r>
    </w:p>
    <w:p w14:paraId="6EFDC490" w14:textId="77777777" w:rsidR="008A628D" w:rsidRPr="00901475" w:rsidRDefault="008A628D" w:rsidP="007B3394">
      <w:pPr>
        <w:spacing w:after="0" w:line="240" w:lineRule="auto"/>
        <w:rPr>
          <w:rFonts w:ascii="Times New Roman" w:hAnsi="Times New Roman" w:cs="Times New Roman"/>
        </w:rPr>
      </w:pPr>
      <w:r w:rsidRPr="00901475">
        <w:rPr>
          <w:rFonts w:ascii="Times New Roman" w:hAnsi="Times New Roman" w:cs="Times New Roman"/>
        </w:rPr>
        <w:t>Valor: R$ 15.145,19</w:t>
      </w:r>
    </w:p>
    <w:p w14:paraId="186AAC7F" w14:textId="77777777" w:rsidR="008A628D" w:rsidRPr="00901475" w:rsidRDefault="008A628D" w:rsidP="007B3394">
      <w:pPr>
        <w:spacing w:after="0" w:line="240" w:lineRule="auto"/>
        <w:rPr>
          <w:rFonts w:ascii="Times New Roman" w:hAnsi="Times New Roman" w:cs="Times New Roman"/>
        </w:rPr>
      </w:pPr>
    </w:p>
    <w:p w14:paraId="4F683211" w14:textId="77777777" w:rsidR="008A628D" w:rsidRPr="00901475" w:rsidRDefault="008A628D" w:rsidP="007B3394">
      <w:pPr>
        <w:spacing w:after="0" w:line="240" w:lineRule="auto"/>
        <w:rPr>
          <w:rFonts w:ascii="Times New Roman" w:hAnsi="Times New Roman" w:cs="Times New Roman"/>
        </w:rPr>
      </w:pPr>
      <w:r w:rsidRPr="00901475">
        <w:rPr>
          <w:rFonts w:ascii="Times New Roman" w:hAnsi="Times New Roman" w:cs="Times New Roman"/>
        </w:rPr>
        <w:t>ÓRGÃO: 04.000 - SECRETARIA DA AGRICULTURA E MEIO AMBIENTE</w:t>
      </w:r>
    </w:p>
    <w:p w14:paraId="6B559D46" w14:textId="77777777" w:rsidR="008A628D" w:rsidRPr="00901475" w:rsidRDefault="008A628D" w:rsidP="007B3394">
      <w:pPr>
        <w:spacing w:after="0" w:line="240" w:lineRule="auto"/>
        <w:rPr>
          <w:rFonts w:ascii="Times New Roman" w:hAnsi="Times New Roman" w:cs="Times New Roman"/>
        </w:rPr>
      </w:pPr>
      <w:r w:rsidRPr="00901475">
        <w:rPr>
          <w:rFonts w:ascii="Times New Roman" w:hAnsi="Times New Roman" w:cs="Times New Roman"/>
        </w:rPr>
        <w:t>UNIDADE: 04.001 - Departamento da Agricultura</w:t>
      </w:r>
    </w:p>
    <w:p w14:paraId="4E7F843C" w14:textId="77777777" w:rsidR="008A628D" w:rsidRPr="00901475" w:rsidRDefault="008A628D" w:rsidP="007B3394">
      <w:pPr>
        <w:spacing w:after="0" w:line="240" w:lineRule="auto"/>
        <w:rPr>
          <w:rFonts w:ascii="Times New Roman" w:hAnsi="Times New Roman" w:cs="Times New Roman"/>
        </w:rPr>
      </w:pPr>
      <w:r w:rsidRPr="00901475">
        <w:rPr>
          <w:rFonts w:ascii="Times New Roman" w:hAnsi="Times New Roman" w:cs="Times New Roman"/>
        </w:rPr>
        <w:t>PROJ/ATIV: 2.014 - Atividades de Promoção e Fomento da Agricultura</w:t>
      </w:r>
    </w:p>
    <w:p w14:paraId="0D00CABD" w14:textId="77777777" w:rsidR="008A628D" w:rsidRPr="00901475" w:rsidRDefault="008A628D" w:rsidP="007B3394">
      <w:pPr>
        <w:spacing w:after="0" w:line="240" w:lineRule="auto"/>
        <w:rPr>
          <w:rFonts w:ascii="Times New Roman" w:hAnsi="Times New Roman" w:cs="Times New Roman"/>
        </w:rPr>
      </w:pPr>
      <w:r w:rsidRPr="00901475">
        <w:rPr>
          <w:rFonts w:ascii="Times New Roman" w:hAnsi="Times New Roman" w:cs="Times New Roman"/>
        </w:rPr>
        <w:t>DESPESA: 45</w:t>
      </w:r>
    </w:p>
    <w:p w14:paraId="726E7F70" w14:textId="77777777" w:rsidR="008A628D" w:rsidRPr="00901475" w:rsidRDefault="008A628D" w:rsidP="007B3394">
      <w:pPr>
        <w:spacing w:after="0" w:line="240" w:lineRule="auto"/>
        <w:rPr>
          <w:rFonts w:ascii="Times New Roman" w:hAnsi="Times New Roman" w:cs="Times New Roman"/>
        </w:rPr>
      </w:pPr>
      <w:r w:rsidRPr="00901475">
        <w:rPr>
          <w:rFonts w:ascii="Times New Roman" w:hAnsi="Times New Roman" w:cs="Times New Roman"/>
        </w:rPr>
        <w:t>Modalidade: 3.3.90.00.00.00.00.00 - Aplicações Diretas</w:t>
      </w:r>
    </w:p>
    <w:p w14:paraId="141BD02B" w14:textId="77777777" w:rsidR="008A628D" w:rsidRPr="00901475" w:rsidRDefault="008A628D" w:rsidP="007B3394">
      <w:pPr>
        <w:spacing w:after="0" w:line="240" w:lineRule="auto"/>
        <w:rPr>
          <w:rFonts w:ascii="Times New Roman" w:hAnsi="Times New Roman" w:cs="Times New Roman"/>
        </w:rPr>
      </w:pPr>
      <w:r w:rsidRPr="00901475">
        <w:rPr>
          <w:rFonts w:ascii="Times New Roman" w:hAnsi="Times New Roman" w:cs="Times New Roman"/>
        </w:rPr>
        <w:t>FONTE DE RECURSO: 1.500.0000.0000 - Recursos Ordinários</w:t>
      </w:r>
    </w:p>
    <w:p w14:paraId="0A0DCB6E" w14:textId="77777777" w:rsidR="008A628D" w:rsidRPr="00901475" w:rsidRDefault="008A628D" w:rsidP="007B3394">
      <w:pPr>
        <w:spacing w:after="0" w:line="240" w:lineRule="auto"/>
        <w:rPr>
          <w:rFonts w:ascii="Times New Roman" w:hAnsi="Times New Roman" w:cs="Times New Roman"/>
        </w:rPr>
      </w:pPr>
      <w:r w:rsidRPr="00901475">
        <w:rPr>
          <w:rFonts w:ascii="Times New Roman" w:hAnsi="Times New Roman" w:cs="Times New Roman"/>
        </w:rPr>
        <w:t>Valor: R$ 2.524,20</w:t>
      </w:r>
    </w:p>
    <w:p w14:paraId="4E41EB37" w14:textId="77777777" w:rsidR="008A628D" w:rsidRPr="00901475" w:rsidRDefault="008A628D" w:rsidP="007B3394">
      <w:pPr>
        <w:spacing w:after="0" w:line="240" w:lineRule="auto"/>
        <w:rPr>
          <w:rFonts w:ascii="Times New Roman" w:hAnsi="Times New Roman" w:cs="Times New Roman"/>
        </w:rPr>
      </w:pPr>
    </w:p>
    <w:p w14:paraId="51E975EB" w14:textId="77777777" w:rsidR="008A628D" w:rsidRPr="00901475" w:rsidRDefault="008A628D" w:rsidP="007B3394">
      <w:pPr>
        <w:spacing w:after="0" w:line="240" w:lineRule="auto"/>
        <w:rPr>
          <w:rFonts w:ascii="Times New Roman" w:hAnsi="Times New Roman" w:cs="Times New Roman"/>
        </w:rPr>
      </w:pPr>
      <w:r w:rsidRPr="00901475">
        <w:rPr>
          <w:rFonts w:ascii="Times New Roman" w:hAnsi="Times New Roman" w:cs="Times New Roman"/>
        </w:rPr>
        <w:t>ÓRGÃO: 05.000 - SECRETARIA DE EDUCAÇÃO, CULTURA E ESPORTE</w:t>
      </w:r>
    </w:p>
    <w:p w14:paraId="045DA984" w14:textId="77777777" w:rsidR="008A628D" w:rsidRPr="00901475" w:rsidRDefault="008A628D" w:rsidP="007B3394">
      <w:pPr>
        <w:spacing w:after="0" w:line="240" w:lineRule="auto"/>
        <w:rPr>
          <w:rFonts w:ascii="Times New Roman" w:hAnsi="Times New Roman" w:cs="Times New Roman"/>
        </w:rPr>
      </w:pPr>
      <w:r w:rsidRPr="00901475">
        <w:rPr>
          <w:rFonts w:ascii="Times New Roman" w:hAnsi="Times New Roman" w:cs="Times New Roman"/>
        </w:rPr>
        <w:t>UNIDADE: 05.001 - Gestão da Secretaria de Educação</w:t>
      </w:r>
    </w:p>
    <w:p w14:paraId="183CEB12" w14:textId="77777777" w:rsidR="008A628D" w:rsidRPr="00901475" w:rsidRDefault="008A628D" w:rsidP="007B3394">
      <w:pPr>
        <w:spacing w:after="0" w:line="240" w:lineRule="auto"/>
        <w:rPr>
          <w:rFonts w:ascii="Times New Roman" w:hAnsi="Times New Roman" w:cs="Times New Roman"/>
        </w:rPr>
      </w:pPr>
      <w:r w:rsidRPr="00901475">
        <w:rPr>
          <w:rFonts w:ascii="Times New Roman" w:hAnsi="Times New Roman" w:cs="Times New Roman"/>
        </w:rPr>
        <w:t>PROJ/ATIV: 2.018 - Gestão Administrativa do Fundo Municipal de Educação</w:t>
      </w:r>
    </w:p>
    <w:p w14:paraId="7412DB44" w14:textId="77777777" w:rsidR="008A628D" w:rsidRPr="00901475" w:rsidRDefault="008A628D" w:rsidP="007B3394">
      <w:pPr>
        <w:spacing w:after="0" w:line="240" w:lineRule="auto"/>
        <w:rPr>
          <w:rFonts w:ascii="Times New Roman" w:hAnsi="Times New Roman" w:cs="Times New Roman"/>
        </w:rPr>
      </w:pPr>
      <w:r w:rsidRPr="00901475">
        <w:rPr>
          <w:rFonts w:ascii="Times New Roman" w:hAnsi="Times New Roman" w:cs="Times New Roman"/>
        </w:rPr>
        <w:t>DESPESA: 66</w:t>
      </w:r>
    </w:p>
    <w:p w14:paraId="1272B5B8" w14:textId="77777777" w:rsidR="008A628D" w:rsidRPr="00901475" w:rsidRDefault="008A628D" w:rsidP="007B3394">
      <w:pPr>
        <w:spacing w:after="0" w:line="240" w:lineRule="auto"/>
        <w:rPr>
          <w:rFonts w:ascii="Times New Roman" w:hAnsi="Times New Roman" w:cs="Times New Roman"/>
        </w:rPr>
      </w:pPr>
      <w:r w:rsidRPr="00901475">
        <w:rPr>
          <w:rFonts w:ascii="Times New Roman" w:hAnsi="Times New Roman" w:cs="Times New Roman"/>
        </w:rPr>
        <w:t>Modalidade: 3.3.90.00.00.00.00.00 - Aplicações Diretas</w:t>
      </w:r>
    </w:p>
    <w:p w14:paraId="55B20A9E" w14:textId="5373E4EA" w:rsidR="008A628D" w:rsidRPr="00901475" w:rsidRDefault="008A628D" w:rsidP="007B3394">
      <w:pPr>
        <w:spacing w:after="0" w:line="240" w:lineRule="auto"/>
        <w:rPr>
          <w:rFonts w:ascii="Times New Roman" w:hAnsi="Times New Roman" w:cs="Times New Roman"/>
        </w:rPr>
      </w:pPr>
      <w:r w:rsidRPr="00901475">
        <w:rPr>
          <w:rFonts w:ascii="Times New Roman" w:hAnsi="Times New Roman" w:cs="Times New Roman"/>
        </w:rPr>
        <w:t xml:space="preserve">FONTE DE RECURSO: </w:t>
      </w:r>
      <w:r w:rsidR="00D33500">
        <w:rPr>
          <w:rFonts w:ascii="Times New Roman" w:hAnsi="Times New Roman" w:cs="Times New Roman"/>
        </w:rPr>
        <w:t>1</w:t>
      </w:r>
      <w:r w:rsidRPr="00901475">
        <w:rPr>
          <w:rFonts w:ascii="Times New Roman" w:hAnsi="Times New Roman" w:cs="Times New Roman"/>
        </w:rPr>
        <w:t>.500.1001.0000 - Educação - manutenção e desenvolvimento do ensino</w:t>
      </w:r>
    </w:p>
    <w:p w14:paraId="2A4E20C6" w14:textId="77777777" w:rsidR="008A628D" w:rsidRPr="00901475" w:rsidRDefault="008A628D" w:rsidP="007B3394">
      <w:pPr>
        <w:spacing w:after="0" w:line="240" w:lineRule="auto"/>
        <w:rPr>
          <w:rFonts w:ascii="Times New Roman" w:hAnsi="Times New Roman" w:cs="Times New Roman"/>
        </w:rPr>
      </w:pPr>
      <w:r w:rsidRPr="00901475">
        <w:rPr>
          <w:rFonts w:ascii="Times New Roman" w:hAnsi="Times New Roman" w:cs="Times New Roman"/>
        </w:rPr>
        <w:t>Valor: R$ 42.911,35</w:t>
      </w:r>
    </w:p>
    <w:p w14:paraId="124C0973" w14:textId="77777777" w:rsidR="008A628D" w:rsidRPr="00901475" w:rsidRDefault="008A628D" w:rsidP="007B3394">
      <w:pPr>
        <w:spacing w:after="0" w:line="240" w:lineRule="auto"/>
        <w:rPr>
          <w:rFonts w:ascii="Times New Roman" w:hAnsi="Times New Roman" w:cs="Times New Roman"/>
        </w:rPr>
      </w:pPr>
    </w:p>
    <w:p w14:paraId="0A133921" w14:textId="77777777" w:rsidR="008A628D" w:rsidRPr="00901475" w:rsidRDefault="008A628D" w:rsidP="007B3394">
      <w:pPr>
        <w:spacing w:after="0" w:line="240" w:lineRule="auto"/>
        <w:rPr>
          <w:rFonts w:ascii="Times New Roman" w:hAnsi="Times New Roman" w:cs="Times New Roman"/>
        </w:rPr>
      </w:pPr>
      <w:r w:rsidRPr="00901475">
        <w:rPr>
          <w:rFonts w:ascii="Times New Roman" w:hAnsi="Times New Roman" w:cs="Times New Roman"/>
        </w:rPr>
        <w:t>ÓRGÃO: 09.000 - FUNDO MUNICIPAL DA ASSISTÊNCIA SOCIAL</w:t>
      </w:r>
    </w:p>
    <w:p w14:paraId="1E834AE2" w14:textId="77777777" w:rsidR="008A628D" w:rsidRPr="00901475" w:rsidRDefault="008A628D" w:rsidP="007B3394">
      <w:pPr>
        <w:spacing w:after="0" w:line="240" w:lineRule="auto"/>
        <w:rPr>
          <w:rFonts w:ascii="Times New Roman" w:hAnsi="Times New Roman" w:cs="Times New Roman"/>
        </w:rPr>
      </w:pPr>
      <w:r w:rsidRPr="00901475">
        <w:rPr>
          <w:rFonts w:ascii="Times New Roman" w:hAnsi="Times New Roman" w:cs="Times New Roman"/>
        </w:rPr>
        <w:t>UNIDADE: 09.001 - Gestão Administrativa Fundo de Assistência Social</w:t>
      </w:r>
    </w:p>
    <w:p w14:paraId="2DDC73CE" w14:textId="77777777" w:rsidR="008A628D" w:rsidRPr="00901475" w:rsidRDefault="008A628D" w:rsidP="007B3394">
      <w:pPr>
        <w:spacing w:after="0" w:line="240" w:lineRule="auto"/>
        <w:rPr>
          <w:rFonts w:ascii="Times New Roman" w:hAnsi="Times New Roman" w:cs="Times New Roman"/>
        </w:rPr>
      </w:pPr>
      <w:r w:rsidRPr="00901475">
        <w:rPr>
          <w:rFonts w:ascii="Times New Roman" w:hAnsi="Times New Roman" w:cs="Times New Roman"/>
        </w:rPr>
        <w:t>PROJ/ATIV: 2.043 - Gestão Administrativa do Fundo Municipal de Assistência Social</w:t>
      </w:r>
    </w:p>
    <w:p w14:paraId="7D53660C" w14:textId="77777777" w:rsidR="008A628D" w:rsidRPr="00901475" w:rsidRDefault="008A628D" w:rsidP="007B3394">
      <w:pPr>
        <w:spacing w:after="0" w:line="240" w:lineRule="auto"/>
        <w:rPr>
          <w:rFonts w:ascii="Times New Roman" w:hAnsi="Times New Roman" w:cs="Times New Roman"/>
        </w:rPr>
      </w:pPr>
      <w:r w:rsidRPr="00901475">
        <w:rPr>
          <w:rFonts w:ascii="Times New Roman" w:hAnsi="Times New Roman" w:cs="Times New Roman"/>
        </w:rPr>
        <w:t>DESPESA: 5</w:t>
      </w:r>
    </w:p>
    <w:p w14:paraId="037ECDC1" w14:textId="77777777" w:rsidR="008A628D" w:rsidRPr="00901475" w:rsidRDefault="008A628D" w:rsidP="007B3394">
      <w:pPr>
        <w:spacing w:after="0" w:line="240" w:lineRule="auto"/>
        <w:rPr>
          <w:rFonts w:ascii="Times New Roman" w:hAnsi="Times New Roman" w:cs="Times New Roman"/>
        </w:rPr>
      </w:pPr>
      <w:r w:rsidRPr="00901475">
        <w:rPr>
          <w:rFonts w:ascii="Times New Roman" w:hAnsi="Times New Roman" w:cs="Times New Roman"/>
        </w:rPr>
        <w:t>Modalidade: 3.3.90.00.00.00.00.00 - Aplicações Diretas</w:t>
      </w:r>
    </w:p>
    <w:p w14:paraId="32A80E1A" w14:textId="77777777" w:rsidR="008A628D" w:rsidRPr="00901475" w:rsidRDefault="008A628D" w:rsidP="007B3394">
      <w:pPr>
        <w:spacing w:after="0" w:line="240" w:lineRule="auto"/>
        <w:rPr>
          <w:rFonts w:ascii="Times New Roman" w:hAnsi="Times New Roman" w:cs="Times New Roman"/>
        </w:rPr>
      </w:pPr>
      <w:r w:rsidRPr="00901475">
        <w:rPr>
          <w:rFonts w:ascii="Times New Roman" w:hAnsi="Times New Roman" w:cs="Times New Roman"/>
        </w:rPr>
        <w:lastRenderedPageBreak/>
        <w:t>FONTE DE RECURSO: 1.500.0000.0000 - Recursos Ordinários</w:t>
      </w:r>
    </w:p>
    <w:p w14:paraId="0E2ACD18" w14:textId="7431BCA1" w:rsidR="00081FE0" w:rsidRDefault="008A628D" w:rsidP="007B3394">
      <w:pPr>
        <w:spacing w:after="0" w:line="240" w:lineRule="auto"/>
        <w:jc w:val="both"/>
        <w:rPr>
          <w:rFonts w:ascii="Times New Roman" w:hAnsi="Times New Roman" w:cs="Times New Roman"/>
        </w:rPr>
      </w:pPr>
      <w:r w:rsidRPr="00901475">
        <w:rPr>
          <w:rFonts w:ascii="Times New Roman" w:hAnsi="Times New Roman" w:cs="Times New Roman"/>
        </w:rPr>
        <w:t>Valor: R$ 2.524,20</w:t>
      </w:r>
    </w:p>
    <w:p w14:paraId="7AE42853" w14:textId="77777777" w:rsidR="007B3394" w:rsidRDefault="007B3394" w:rsidP="007B3394">
      <w:pPr>
        <w:spacing w:after="0" w:line="240" w:lineRule="auto"/>
        <w:jc w:val="both"/>
        <w:rPr>
          <w:rFonts w:ascii="Times New Roman" w:eastAsia="Times New Roman" w:hAnsi="Times New Roman" w:cs="Times New Roman"/>
          <w:lang w:eastAsia="pt-BR"/>
        </w:rPr>
      </w:pPr>
    </w:p>
    <w:p w14:paraId="1B0AC951" w14:textId="77777777" w:rsidR="00081FE0" w:rsidRDefault="00000000" w:rsidP="007B3394">
      <w:pPr>
        <w:pStyle w:val="Ttulo1"/>
        <w:shd w:val="clear" w:color="auto" w:fill="A5A5A5"/>
        <w:spacing w:before="0" w:line="240" w:lineRule="auto"/>
        <w:jc w:val="both"/>
        <w:rPr>
          <w:rFonts w:ascii="Times New Roman" w:eastAsia="Times New Roman" w:hAnsi="Times New Roman" w:cs="Times New Roman"/>
          <w:sz w:val="22"/>
          <w:szCs w:val="22"/>
          <w:lang w:eastAsia="pt-BR"/>
        </w:rPr>
      </w:pPr>
      <w:r>
        <w:rPr>
          <w:rFonts w:ascii="Times New Roman" w:eastAsia="Times New Roman" w:hAnsi="Times New Roman" w:cs="Times New Roman"/>
          <w:sz w:val="22"/>
          <w:szCs w:val="22"/>
          <w:lang w:eastAsia="pt-BR"/>
        </w:rPr>
        <w:t>8) HABILITAÇÃO</w:t>
      </w:r>
    </w:p>
    <w:p w14:paraId="07D9F9BA"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8.1. PESSOA JURÍDICA – As exigências de habilitação a serem atendidas pelo fornecedor são aquelas discriminadas nos itens a seguir:</w:t>
      </w:r>
    </w:p>
    <w:p w14:paraId="504E0B1E"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b/>
          <w:bCs/>
          <w:lang w:eastAsia="pt-BR"/>
        </w:rPr>
        <w:t>I – HABILITAÇÃO JURÍDICA (art. 66 da Lei nº 14.133/2021)</w:t>
      </w:r>
    </w:p>
    <w:p w14:paraId="5D0D60BA"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a) Ato constitutivo, estatuto ou contrato social em vigor, devidamente registrado, acompanhado das alterações ou da consolidação respectiva, cujo objeto social seja compatível com o objeto da contratação; no caso de fundações e associações, estatuto e ata de eleição da diretoria em exercício;</w:t>
      </w:r>
    </w:p>
    <w:p w14:paraId="6544AFD0"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b) Documento de identificação do representante legal e, se for o caso, procuração com poderes específicos.</w:t>
      </w:r>
    </w:p>
    <w:p w14:paraId="17199C27"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b/>
          <w:bCs/>
          <w:lang w:eastAsia="pt-BR"/>
        </w:rPr>
        <w:t>II – REGULARIDADE FISCAL, SOCIAL E TRABALHISTA (art. 68 da Lei nº 14.133/2021)</w:t>
      </w:r>
    </w:p>
    <w:p w14:paraId="4C8832A0"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c) Comprovante de inscrição no Cadastro Nacional da Pessoa Jurídica – CNPJ;</w:t>
      </w:r>
    </w:p>
    <w:p w14:paraId="200AEF48"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d) Certidão Negativa (ou Positiva com Efeitos de Negativa) de Débitos relativos aos Tributos Federais e à Dívida Ativa da União;</w:t>
      </w:r>
    </w:p>
    <w:p w14:paraId="5E8A57C0"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e) Certidão Negativa de Débitos Estaduais, do domicílio ou sede da licitante;</w:t>
      </w:r>
    </w:p>
    <w:p w14:paraId="7C553C3C"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f) Certidão Negativa de Débitos Municipais, do domicílio ou sede da licitante;</w:t>
      </w:r>
    </w:p>
    <w:p w14:paraId="6CF4C1AE"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g) Certificado de Regularidade do FGTS – CRF;</w:t>
      </w:r>
    </w:p>
    <w:p w14:paraId="04B72208"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h) Certidão Negativa de Débitos Trabalhistas – CNDT (Lei nº 12.440/2011);</w:t>
      </w:r>
    </w:p>
    <w:p w14:paraId="00A13D17"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i) Consulta Consolidada de Pessoa Jurídica expedida pelo Tribunal de Contas da União (https://certidoes-apf.apps.tcu.gov.br), comprovando a inexistência de registros impeditivos nos cadastros integrantes (CEIS, CNEP, CNIA e Licitantes Inidôneos do TCU).</w:t>
      </w:r>
    </w:p>
    <w:p w14:paraId="44B146F7"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b/>
          <w:bCs/>
          <w:lang w:eastAsia="pt-BR"/>
        </w:rPr>
        <w:t>III – QUALIFICAÇÃO ECONÔMICO-FINANCEIRA (art. 69 da Lei nº 14.133/2021)</w:t>
      </w:r>
    </w:p>
    <w:p w14:paraId="5FFC40A1"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j) Certidão negativa de falência e recuperação judicial expedida pelo distribuidor da sede da licitante, emitida há no máximo 90 (noventa) dias, caso não conste prazo de validade no documento. Para fundações, associações e demais entidades não sujeitas à Lei nº 11.101/2005, será aceita certidão negativa de insolvência civil ou certidão cível equivalente.</w:t>
      </w:r>
    </w:p>
    <w:p w14:paraId="6B48500E"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b/>
          <w:bCs/>
          <w:lang w:eastAsia="pt-BR"/>
        </w:rPr>
        <w:t>IV – QUALIFICAÇÃO TÉCNICA (art. 67 da Lei nº 14.133/2021)</w:t>
      </w:r>
    </w:p>
    <w:p w14:paraId="503414AF"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k) </w:t>
      </w:r>
      <w:r>
        <w:rPr>
          <w:rFonts w:ascii="Times New Roman" w:eastAsia="Times New Roman" w:hAnsi="Times New Roman" w:cs="Times New Roman"/>
          <w:b/>
          <w:bCs/>
          <w:lang w:eastAsia="pt-BR"/>
        </w:rPr>
        <w:t>Capacidade técnico-operacional</w:t>
      </w:r>
      <w:r>
        <w:rPr>
          <w:rFonts w:ascii="Times New Roman" w:eastAsia="Times New Roman" w:hAnsi="Times New Roman" w:cs="Times New Roman"/>
          <w:lang w:eastAsia="pt-BR"/>
        </w:rPr>
        <w:t xml:space="preserve"> (art. 67, II): um ou mais atestados ou certidões, emitidos por pessoa jurídica de direito público ou privado, em nome da licitante, que comprovem a execução satisfatória de serviços de organização e realização de </w:t>
      </w:r>
      <w:r>
        <w:rPr>
          <w:rFonts w:ascii="Times New Roman" w:eastAsia="Times New Roman" w:hAnsi="Times New Roman" w:cs="Times New Roman"/>
          <w:b/>
          <w:bCs/>
          <w:lang w:eastAsia="pt-BR"/>
        </w:rPr>
        <w:t>concurso público ou processo seletivo público</w:t>
      </w:r>
      <w:r>
        <w:rPr>
          <w:rFonts w:ascii="Times New Roman" w:eastAsia="Times New Roman" w:hAnsi="Times New Roman" w:cs="Times New Roman"/>
          <w:lang w:eastAsia="pt-BR"/>
        </w:rPr>
        <w:t xml:space="preserve">, abrangendo, no mínimo, as seguintes </w:t>
      </w:r>
      <w:r>
        <w:rPr>
          <w:rFonts w:ascii="Times New Roman" w:eastAsia="Times New Roman" w:hAnsi="Times New Roman" w:cs="Times New Roman"/>
          <w:b/>
          <w:bCs/>
          <w:lang w:eastAsia="pt-BR"/>
        </w:rPr>
        <w:t>parcelas de maior relevância</w:t>
      </w:r>
      <w:r>
        <w:rPr>
          <w:rFonts w:ascii="Times New Roman" w:eastAsia="Times New Roman" w:hAnsi="Times New Roman" w:cs="Times New Roman"/>
          <w:lang w:eastAsia="pt-BR"/>
        </w:rPr>
        <w:t>:</w:t>
      </w:r>
    </w:p>
    <w:p w14:paraId="790A511E" w14:textId="77777777" w:rsidR="00081FE0" w:rsidRDefault="00000000" w:rsidP="007B3394">
      <w:pPr>
        <w:spacing w:after="0" w:line="240" w:lineRule="auto"/>
        <w:ind w:left="1134" w:hanging="425"/>
        <w:jc w:val="both"/>
        <w:rPr>
          <w:rFonts w:ascii="Times New Roman" w:eastAsia="Times New Roman" w:hAnsi="Times New Roman" w:cs="Times New Roman"/>
          <w:lang w:eastAsia="pt-BR"/>
        </w:rPr>
      </w:pPr>
      <w:r>
        <w:rPr>
          <w:rFonts w:ascii="Times New Roman" w:eastAsia="Times New Roman" w:hAnsi="Times New Roman" w:cs="Times New Roman"/>
          <w:lang w:eastAsia="pt-BR"/>
        </w:rPr>
        <w:t>k.1) elaboração do edital de abertura e gerenciamento das inscrições pela internet;</w:t>
      </w:r>
    </w:p>
    <w:p w14:paraId="1BD6DA0C" w14:textId="77777777" w:rsidR="00081FE0" w:rsidRDefault="00000000" w:rsidP="007B3394">
      <w:pPr>
        <w:spacing w:after="0" w:line="240" w:lineRule="auto"/>
        <w:ind w:left="1134" w:hanging="425"/>
        <w:jc w:val="both"/>
        <w:rPr>
          <w:rFonts w:ascii="Times New Roman" w:eastAsia="Times New Roman" w:hAnsi="Times New Roman" w:cs="Times New Roman"/>
          <w:lang w:eastAsia="pt-BR"/>
        </w:rPr>
      </w:pPr>
      <w:r>
        <w:rPr>
          <w:rFonts w:ascii="Times New Roman" w:eastAsia="Times New Roman" w:hAnsi="Times New Roman" w:cs="Times New Roman"/>
          <w:lang w:eastAsia="pt-BR"/>
        </w:rPr>
        <w:t>k.2) elaboração, impressão, aplicação e correção de provas objetivas;</w:t>
      </w:r>
    </w:p>
    <w:p w14:paraId="1C77B270" w14:textId="77777777" w:rsidR="00081FE0" w:rsidRDefault="00000000" w:rsidP="007B3394">
      <w:pPr>
        <w:spacing w:after="0" w:line="240" w:lineRule="auto"/>
        <w:ind w:left="1134" w:hanging="425"/>
        <w:jc w:val="both"/>
        <w:rPr>
          <w:rFonts w:ascii="Times New Roman" w:eastAsia="Times New Roman" w:hAnsi="Times New Roman" w:cs="Times New Roman"/>
          <w:lang w:eastAsia="pt-BR"/>
        </w:rPr>
      </w:pPr>
      <w:r>
        <w:rPr>
          <w:rFonts w:ascii="Times New Roman" w:eastAsia="Times New Roman" w:hAnsi="Times New Roman" w:cs="Times New Roman"/>
          <w:lang w:eastAsia="pt-BR"/>
        </w:rPr>
        <w:t>k.3) julgamento de recursos administrativos e divulgação do resultado final.</w:t>
      </w:r>
    </w:p>
    <w:p w14:paraId="37052F61"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l) O(s) atestado(s) da alínea “k” deverá(ão) demonstrar, </w:t>
      </w:r>
      <w:r>
        <w:rPr>
          <w:rFonts w:ascii="Times New Roman" w:eastAsia="Times New Roman" w:hAnsi="Times New Roman" w:cs="Times New Roman"/>
          <w:b/>
          <w:bCs/>
          <w:lang w:eastAsia="pt-BR"/>
        </w:rPr>
        <w:t>em um mesmo certame</w:t>
      </w:r>
      <w:r>
        <w:rPr>
          <w:rFonts w:ascii="Times New Roman" w:eastAsia="Times New Roman" w:hAnsi="Times New Roman" w:cs="Times New Roman"/>
          <w:lang w:eastAsia="pt-BR"/>
        </w:rPr>
        <w:t>, as seguintes quantidades mínimas, fixadas em até 50% (cinquenta por cento) do quantitativo estimado desta contratação, conforme autoriza o art. 67, § 2º, da Lei nº 14.133/2021:</w:t>
      </w:r>
    </w:p>
    <w:p w14:paraId="5CF77B05" w14:textId="77777777" w:rsidR="00081FE0" w:rsidRDefault="00000000" w:rsidP="007B3394">
      <w:pPr>
        <w:spacing w:after="0" w:line="240" w:lineRule="auto"/>
        <w:ind w:left="1134" w:hanging="425"/>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l.1) no mínimo </w:t>
      </w:r>
      <w:r>
        <w:rPr>
          <w:rFonts w:ascii="Times New Roman" w:eastAsia="Times New Roman" w:hAnsi="Times New Roman" w:cs="Times New Roman"/>
          <w:b/>
          <w:bCs/>
          <w:lang w:eastAsia="pt-BR"/>
        </w:rPr>
        <w:t>200 (duzentos) candidatos inscritos</w:t>
      </w:r>
      <w:r>
        <w:rPr>
          <w:rFonts w:ascii="Times New Roman" w:eastAsia="Times New Roman" w:hAnsi="Times New Roman" w:cs="Times New Roman"/>
          <w:lang w:eastAsia="pt-BR"/>
        </w:rPr>
        <w:t xml:space="preserve"> (50% dos 400 inscritos estimados);</w:t>
      </w:r>
    </w:p>
    <w:p w14:paraId="1D376668" w14:textId="77777777" w:rsidR="00081FE0" w:rsidRDefault="00000000" w:rsidP="007B3394">
      <w:pPr>
        <w:spacing w:after="0" w:line="240" w:lineRule="auto"/>
        <w:ind w:left="1134" w:hanging="425"/>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l.2) no mínimo </w:t>
      </w:r>
      <w:r>
        <w:rPr>
          <w:rFonts w:ascii="Times New Roman" w:eastAsia="Times New Roman" w:hAnsi="Times New Roman" w:cs="Times New Roman"/>
          <w:b/>
          <w:bCs/>
          <w:lang w:eastAsia="pt-BR"/>
        </w:rPr>
        <w:t>12 (doze) cargos ou funções distintas</w:t>
      </w:r>
      <w:r>
        <w:rPr>
          <w:rFonts w:ascii="Times New Roman" w:eastAsia="Times New Roman" w:hAnsi="Times New Roman" w:cs="Times New Roman"/>
          <w:lang w:eastAsia="pt-BR"/>
        </w:rPr>
        <w:t xml:space="preserve"> (50% dos 25 cargos previstos);</w:t>
      </w:r>
    </w:p>
    <w:p w14:paraId="7160535C" w14:textId="77777777" w:rsidR="00081FE0" w:rsidRDefault="00000000" w:rsidP="007B3394">
      <w:pPr>
        <w:spacing w:after="0" w:line="240" w:lineRule="auto"/>
        <w:ind w:left="1134" w:hanging="425"/>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l.3) cargos de, pelo menos, </w:t>
      </w:r>
      <w:r>
        <w:rPr>
          <w:rFonts w:ascii="Times New Roman" w:eastAsia="Times New Roman" w:hAnsi="Times New Roman" w:cs="Times New Roman"/>
          <w:b/>
          <w:bCs/>
          <w:lang w:eastAsia="pt-BR"/>
        </w:rPr>
        <w:t>2 (dois) níveis de escolaridade diferentes</w:t>
      </w:r>
      <w:r>
        <w:rPr>
          <w:rFonts w:ascii="Times New Roman" w:eastAsia="Times New Roman" w:hAnsi="Times New Roman" w:cs="Times New Roman"/>
          <w:lang w:eastAsia="pt-BR"/>
        </w:rPr>
        <w:t xml:space="preserve">, sendo um deles obrigatoriamente de </w:t>
      </w:r>
      <w:r>
        <w:rPr>
          <w:rFonts w:ascii="Times New Roman" w:eastAsia="Times New Roman" w:hAnsi="Times New Roman" w:cs="Times New Roman"/>
          <w:b/>
          <w:bCs/>
          <w:lang w:eastAsia="pt-BR"/>
        </w:rPr>
        <w:t>nível superior</w:t>
      </w:r>
      <w:r>
        <w:rPr>
          <w:rFonts w:ascii="Times New Roman" w:eastAsia="Times New Roman" w:hAnsi="Times New Roman" w:cs="Times New Roman"/>
          <w:lang w:eastAsia="pt-BR"/>
        </w:rPr>
        <w:t>.</w:t>
      </w:r>
    </w:p>
    <w:p w14:paraId="176AD760"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m) Justifica-se a exigência de que os quantitativos da alínea “l” sejam demonstrados em um mesmo certame, vedado o somatório de atestados para esse fim, porque a complexidade técnica e operacional do objeto reside na execução simultânea das etapas para todo o universo de candidatos (inscrições concomitantes, aplicação das provas para diversos cargos e níveis na mesma data, logística de malotes, fiscalização e correção concentradas), circunstância que não se comprova pela soma de certames menores executados isoladamente. Não serão exigidas limitações de tempo, de época ou de locais específicos para os atestados (art. 67, § 2º).</w:t>
      </w:r>
    </w:p>
    <w:p w14:paraId="78D54787"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lastRenderedPageBreak/>
        <w:t>n) Os atestados deverão conter, no mínimo: identificação e assinatura do emitente, com contato para confirmação; descrição do certame executado; número de candidatos inscritos; cargos/funções contemplados e respectivos níveis de escolaridade; e período de execução. A Administração poderá promover diligência (art. 64 da Lei nº 14.133/2021) para confirmar as informações, inclusive solicitando cópia do contrato, do edital do certame ou do ato de homologação.</w:t>
      </w:r>
    </w:p>
    <w:p w14:paraId="2925F517"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o) </w:t>
      </w:r>
      <w:r>
        <w:rPr>
          <w:rFonts w:ascii="Times New Roman" w:eastAsia="Times New Roman" w:hAnsi="Times New Roman" w:cs="Times New Roman"/>
          <w:b/>
          <w:bCs/>
          <w:lang w:eastAsia="pt-BR"/>
        </w:rPr>
        <w:t>Capacidade técnico-profissional</w:t>
      </w:r>
      <w:r>
        <w:rPr>
          <w:rFonts w:ascii="Times New Roman" w:eastAsia="Times New Roman" w:hAnsi="Times New Roman" w:cs="Times New Roman"/>
          <w:lang w:eastAsia="pt-BR"/>
        </w:rPr>
        <w:t xml:space="preserve"> (art. 67, I): indicação de </w:t>
      </w:r>
      <w:r>
        <w:rPr>
          <w:rFonts w:ascii="Times New Roman" w:eastAsia="Times New Roman" w:hAnsi="Times New Roman" w:cs="Times New Roman"/>
          <w:b/>
          <w:bCs/>
          <w:lang w:eastAsia="pt-BR"/>
        </w:rPr>
        <w:t>Coordenador(a) Técnico(a)</w:t>
      </w:r>
      <w:r>
        <w:rPr>
          <w:rFonts w:ascii="Times New Roman" w:eastAsia="Times New Roman" w:hAnsi="Times New Roman" w:cs="Times New Roman"/>
          <w:lang w:eastAsia="pt-BR"/>
        </w:rPr>
        <w:t xml:space="preserve"> do certame, com curso superior completo (comprovado por diploma), detentor(a) de atestado ou declaração que comprove sua atuação na coordenação ou na comissão organizadora de, ao menos, 1 (um) concurso público ou processo seletivo público. O vínculo do profissional com a licitante poderá ser comprovado por contrato social, carteira de trabalho, contrato de prestação de serviços ou declaração de compromisso de vinculação futura, acompanhada da anuência do profissional. O profissional indicado deverá participar efetivamente da execução do contrato, admitida a substituição apenas por profissional de experiência equivalente ou superior, mediante prévia aprovação da Administração (art. 67, § 6º).</w:t>
      </w:r>
    </w:p>
    <w:p w14:paraId="30382E53"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p) </w:t>
      </w:r>
      <w:r>
        <w:rPr>
          <w:rFonts w:ascii="Times New Roman" w:eastAsia="Times New Roman" w:hAnsi="Times New Roman" w:cs="Times New Roman"/>
          <w:b/>
          <w:bCs/>
          <w:lang w:eastAsia="pt-BR"/>
        </w:rPr>
        <w:t>Declaração de equipe técnica</w:t>
      </w:r>
      <w:r>
        <w:rPr>
          <w:rFonts w:ascii="Times New Roman" w:eastAsia="Times New Roman" w:hAnsi="Times New Roman" w:cs="Times New Roman"/>
          <w:lang w:eastAsia="pt-BR"/>
        </w:rPr>
        <w:t xml:space="preserve"> (art. 67, III): declaração formal de que a banca elaboradora e revisora das provas será composta por profissionais com formação de nível superior compatível com as áreas de conhecimento avaliadas, e que as questões de conhecimentos específicos dos cargos que exigem formação ou habilitação específica (Médico, Enfermeiro, Técnico em Enfermagem, Farmacêutico, Fisioterapeuta, Médico Veterinário, Assistente Social e Professores das diversas áreas) serão elaboradas ou revisadas por profissionais com formação na respectiva área, contando a banca com revisor de Língua Portuguesa. A relação nominal da banca será entregue somente na assinatura do contrato, em envelope lacrado ou meio eletrônico reservado, diretamente ao gestor do contrato, que a manterá sob sigilo para preservar a segurança do certame.</w:t>
      </w:r>
    </w:p>
    <w:p w14:paraId="7655FE1D"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q) </w:t>
      </w:r>
      <w:r>
        <w:rPr>
          <w:rFonts w:ascii="Times New Roman" w:eastAsia="Times New Roman" w:hAnsi="Times New Roman" w:cs="Times New Roman"/>
          <w:b/>
          <w:bCs/>
          <w:lang w:eastAsia="pt-BR"/>
        </w:rPr>
        <w:t>Plataforma eletrônica de gestão do certame</w:t>
      </w:r>
      <w:r>
        <w:rPr>
          <w:rFonts w:ascii="Times New Roman" w:eastAsia="Times New Roman" w:hAnsi="Times New Roman" w:cs="Times New Roman"/>
          <w:lang w:eastAsia="pt-BR"/>
        </w:rPr>
        <w:t xml:space="preserve"> (art. 67, III): declaração formal de que a licitante possui plataforma eletrônica própria ou licenciada, sob sua gestão e responsabilidade, sem exigência de propriedade do código-fonte, por meio da qual serão realizados </w:t>
      </w:r>
      <w:r>
        <w:rPr>
          <w:rFonts w:ascii="Times New Roman" w:eastAsia="Times New Roman" w:hAnsi="Times New Roman" w:cs="Times New Roman"/>
          <w:b/>
          <w:bCs/>
          <w:lang w:eastAsia="pt-BR"/>
        </w:rPr>
        <w:t>integralmente e exclusivamente</w:t>
      </w:r>
      <w:r>
        <w:rPr>
          <w:rFonts w:ascii="Times New Roman" w:eastAsia="Times New Roman" w:hAnsi="Times New Roman" w:cs="Times New Roman"/>
          <w:lang w:eastAsia="pt-BR"/>
        </w:rPr>
        <w:t xml:space="preserve"> os seguintes procedimentos, sem necessidade de entrega física de documentos pelos candidatos:</w:t>
      </w:r>
    </w:p>
    <w:p w14:paraId="5C02A82D" w14:textId="77777777" w:rsidR="00081FE0" w:rsidRDefault="00000000" w:rsidP="007B3394">
      <w:pPr>
        <w:spacing w:after="0" w:line="240" w:lineRule="auto"/>
        <w:ind w:left="1134" w:hanging="425"/>
        <w:jc w:val="both"/>
        <w:rPr>
          <w:rFonts w:ascii="Times New Roman" w:eastAsia="Times New Roman" w:hAnsi="Times New Roman" w:cs="Times New Roman"/>
          <w:lang w:eastAsia="pt-BR"/>
        </w:rPr>
      </w:pPr>
      <w:r>
        <w:rPr>
          <w:rFonts w:ascii="Times New Roman" w:eastAsia="Times New Roman" w:hAnsi="Times New Roman" w:cs="Times New Roman"/>
          <w:lang w:eastAsia="pt-BR"/>
        </w:rPr>
        <w:t>q.1) inscrição on-line, com área individual do candidato protegida por login e senha, emissão de boleto bancário e confirmação automática do pagamento;</w:t>
      </w:r>
    </w:p>
    <w:p w14:paraId="6CFABA1C" w14:textId="77777777" w:rsidR="00081FE0" w:rsidRDefault="00000000" w:rsidP="007B3394">
      <w:pPr>
        <w:spacing w:after="0" w:line="240" w:lineRule="auto"/>
        <w:ind w:left="1134" w:hanging="425"/>
        <w:jc w:val="both"/>
        <w:rPr>
          <w:rFonts w:ascii="Times New Roman" w:eastAsia="Times New Roman" w:hAnsi="Times New Roman" w:cs="Times New Roman"/>
          <w:lang w:eastAsia="pt-BR"/>
        </w:rPr>
      </w:pPr>
      <w:r>
        <w:rPr>
          <w:rFonts w:ascii="Times New Roman" w:eastAsia="Times New Roman" w:hAnsi="Times New Roman" w:cs="Times New Roman"/>
          <w:lang w:eastAsia="pt-BR"/>
        </w:rPr>
        <w:t>q.2) requerimento de isenção da taxa de inscrição, com envio (upload) dos documentos comprobatórios e divulgação individual do resultado;</w:t>
      </w:r>
    </w:p>
    <w:p w14:paraId="69C2B65C" w14:textId="77777777" w:rsidR="00081FE0" w:rsidRDefault="00000000" w:rsidP="007B3394">
      <w:pPr>
        <w:spacing w:after="0" w:line="240" w:lineRule="auto"/>
        <w:ind w:left="1134" w:hanging="425"/>
        <w:jc w:val="both"/>
        <w:rPr>
          <w:rFonts w:ascii="Times New Roman" w:eastAsia="Times New Roman" w:hAnsi="Times New Roman" w:cs="Times New Roman"/>
          <w:lang w:eastAsia="pt-BR"/>
        </w:rPr>
      </w:pPr>
      <w:r>
        <w:rPr>
          <w:rFonts w:ascii="Times New Roman" w:eastAsia="Times New Roman" w:hAnsi="Times New Roman" w:cs="Times New Roman"/>
          <w:lang w:eastAsia="pt-BR"/>
        </w:rPr>
        <w:t>q.3) solicitação de condição especial de prova e de inscrição como pessoa com deficiência, com envio de laudo;</w:t>
      </w:r>
    </w:p>
    <w:p w14:paraId="6DDAE0BA" w14:textId="77777777" w:rsidR="00081FE0" w:rsidRDefault="00000000" w:rsidP="007B3394">
      <w:pPr>
        <w:spacing w:after="0" w:line="240" w:lineRule="auto"/>
        <w:ind w:left="1134" w:hanging="425"/>
        <w:jc w:val="both"/>
        <w:rPr>
          <w:rFonts w:ascii="Times New Roman" w:eastAsia="Times New Roman" w:hAnsi="Times New Roman" w:cs="Times New Roman"/>
          <w:lang w:eastAsia="pt-BR"/>
        </w:rPr>
      </w:pPr>
      <w:r>
        <w:rPr>
          <w:rFonts w:ascii="Times New Roman" w:eastAsia="Times New Roman" w:hAnsi="Times New Roman" w:cs="Times New Roman"/>
          <w:lang w:eastAsia="pt-BR"/>
        </w:rPr>
        <w:t>q.4) envio (upload) dos documentos da prova de títulos pelos candidatos a Professor, com comprovante de envio e consulta individual da pontuação atribuída;</w:t>
      </w:r>
    </w:p>
    <w:p w14:paraId="00EC42B3" w14:textId="77777777" w:rsidR="00081FE0" w:rsidRDefault="00000000" w:rsidP="007B3394">
      <w:pPr>
        <w:spacing w:after="0" w:line="240" w:lineRule="auto"/>
        <w:ind w:left="1134" w:hanging="425"/>
        <w:jc w:val="both"/>
        <w:rPr>
          <w:rFonts w:ascii="Times New Roman" w:eastAsia="Times New Roman" w:hAnsi="Times New Roman" w:cs="Times New Roman"/>
          <w:lang w:eastAsia="pt-BR"/>
        </w:rPr>
      </w:pPr>
      <w:r>
        <w:rPr>
          <w:rFonts w:ascii="Times New Roman" w:eastAsia="Times New Roman" w:hAnsi="Times New Roman" w:cs="Times New Roman"/>
          <w:lang w:eastAsia="pt-BR"/>
        </w:rPr>
        <w:t>q.5) interposição de recursos em todas as fases (isenção, homologação das inscrições, questões e gabarito, resultado preliminar e títulos), com protocolo eletrônico;</w:t>
      </w:r>
    </w:p>
    <w:p w14:paraId="02C77BB6" w14:textId="77777777" w:rsidR="00081FE0" w:rsidRDefault="00000000" w:rsidP="007B3394">
      <w:pPr>
        <w:spacing w:after="0" w:line="240" w:lineRule="auto"/>
        <w:ind w:left="1134" w:hanging="425"/>
        <w:jc w:val="both"/>
        <w:rPr>
          <w:rFonts w:ascii="Times New Roman" w:eastAsia="Times New Roman" w:hAnsi="Times New Roman" w:cs="Times New Roman"/>
          <w:lang w:eastAsia="pt-BR"/>
        </w:rPr>
      </w:pPr>
      <w:r>
        <w:rPr>
          <w:rFonts w:ascii="Times New Roman" w:eastAsia="Times New Roman" w:hAnsi="Times New Roman" w:cs="Times New Roman"/>
          <w:lang w:eastAsia="pt-BR"/>
        </w:rPr>
        <w:t>q.6) registro do julgamento de cada recurso, com resposta fundamentada disponibilizada individualmente ao candidato na própria plataforma;</w:t>
      </w:r>
    </w:p>
    <w:p w14:paraId="39E1AED0" w14:textId="77777777" w:rsidR="00081FE0" w:rsidRDefault="00000000" w:rsidP="007B3394">
      <w:pPr>
        <w:spacing w:after="0" w:line="240" w:lineRule="auto"/>
        <w:ind w:left="1134" w:hanging="425"/>
        <w:jc w:val="both"/>
        <w:rPr>
          <w:rFonts w:ascii="Times New Roman" w:eastAsia="Times New Roman" w:hAnsi="Times New Roman" w:cs="Times New Roman"/>
          <w:lang w:eastAsia="pt-BR"/>
        </w:rPr>
      </w:pPr>
      <w:r>
        <w:rPr>
          <w:rFonts w:ascii="Times New Roman" w:eastAsia="Times New Roman" w:hAnsi="Times New Roman" w:cs="Times New Roman"/>
          <w:lang w:eastAsia="pt-BR"/>
        </w:rPr>
        <w:t>q.7) emissão do cartão de confirmação de inscrição, consulta de local de prova, de notas e de classificação, e publicação de todos os editais e atos do certame;</w:t>
      </w:r>
    </w:p>
    <w:p w14:paraId="21FC41A8" w14:textId="77777777" w:rsidR="00081FE0" w:rsidRDefault="00000000" w:rsidP="007B3394">
      <w:pPr>
        <w:spacing w:after="0" w:line="240" w:lineRule="auto"/>
        <w:ind w:left="1134" w:hanging="425"/>
        <w:jc w:val="both"/>
        <w:rPr>
          <w:rFonts w:ascii="Times New Roman" w:eastAsia="Times New Roman" w:hAnsi="Times New Roman" w:cs="Times New Roman"/>
          <w:lang w:eastAsia="pt-BR"/>
        </w:rPr>
      </w:pPr>
      <w:r>
        <w:rPr>
          <w:rFonts w:ascii="Times New Roman" w:eastAsia="Times New Roman" w:hAnsi="Times New Roman" w:cs="Times New Roman"/>
          <w:lang w:eastAsia="pt-BR"/>
        </w:rPr>
        <w:t>q.8) painel de acompanhamento em tempo real para a Comissão/fiscal do Município (inscritos, pagamentos, isenções, recursos e resultados) e exportação dos dados em xlsx/txt;</w:t>
      </w:r>
    </w:p>
    <w:p w14:paraId="656F9E53" w14:textId="77777777" w:rsidR="00081FE0" w:rsidRDefault="00000000" w:rsidP="007B3394">
      <w:pPr>
        <w:spacing w:after="0" w:line="240" w:lineRule="auto"/>
        <w:ind w:left="1134" w:hanging="425"/>
        <w:jc w:val="both"/>
        <w:rPr>
          <w:rFonts w:ascii="Times New Roman" w:eastAsia="Times New Roman" w:hAnsi="Times New Roman" w:cs="Times New Roman"/>
          <w:lang w:eastAsia="pt-BR"/>
        </w:rPr>
      </w:pPr>
      <w:r>
        <w:rPr>
          <w:rFonts w:ascii="Times New Roman" w:eastAsia="Times New Roman" w:hAnsi="Times New Roman" w:cs="Times New Roman"/>
          <w:lang w:eastAsia="pt-BR"/>
        </w:rPr>
        <w:t>q.9) funcionamento ininterrupto (24 horas) durante os prazos de inscrição e de recursos, com protocolo seguro (HTTPS), cópia de segurança e registro (log) das operações, em conformidade com a LGPD.</w:t>
      </w:r>
    </w:p>
    <w:p w14:paraId="0619BD42"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q.10) A Administração poderá, na fase de habilitação, solicitar ao fornecedor melhor classificado a </w:t>
      </w:r>
      <w:r>
        <w:rPr>
          <w:rFonts w:ascii="Times New Roman" w:eastAsia="Times New Roman" w:hAnsi="Times New Roman" w:cs="Times New Roman"/>
          <w:b/>
          <w:bCs/>
          <w:lang w:eastAsia="pt-BR"/>
        </w:rPr>
        <w:t>demonstração da plataforma</w:t>
      </w:r>
      <w:r>
        <w:rPr>
          <w:rFonts w:ascii="Times New Roman" w:eastAsia="Times New Roman" w:hAnsi="Times New Roman" w:cs="Times New Roman"/>
          <w:lang w:eastAsia="pt-BR"/>
        </w:rPr>
        <w:t>, por videoconferência ou por acesso a ambiente de demonstração, no prazo de até 1 (um) dia útil, para verificação das funcionalidades acima. A não comprovação das funcionalidades implicará a inabilitação.</w:t>
      </w:r>
    </w:p>
    <w:p w14:paraId="247E3E0E"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lastRenderedPageBreak/>
        <w:t xml:space="preserve">q.11) </w:t>
      </w:r>
      <w:r>
        <w:rPr>
          <w:rFonts w:ascii="Times New Roman" w:eastAsia="Times New Roman" w:hAnsi="Times New Roman" w:cs="Times New Roman"/>
          <w:b/>
          <w:bCs/>
          <w:lang w:eastAsia="pt-BR"/>
        </w:rPr>
        <w:t>Declaração de instalações e aparelhamento</w:t>
      </w:r>
      <w:r>
        <w:rPr>
          <w:rFonts w:ascii="Times New Roman" w:eastAsia="Times New Roman" w:hAnsi="Times New Roman" w:cs="Times New Roman"/>
          <w:lang w:eastAsia="pt-BR"/>
        </w:rPr>
        <w:t xml:space="preserve"> (art. 67, III): declaração formal de que a licitante dispõe, próprios ou contratados, sem exigência de propriedade: (i) sistema de correção das provas por leitura óptica ou processamento eletrônico equivalente; e (ii) ambiente seguro para impressão, empacotamento e guarda das provas, com controle de acesso, e malotes lacrados e invioláveis.</w:t>
      </w:r>
    </w:p>
    <w:p w14:paraId="1A1F77F4"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b/>
          <w:bCs/>
          <w:lang w:eastAsia="pt-BR"/>
        </w:rPr>
        <w:t>V – DECLARAÇÕES (podem ser apresentadas em documento único, conforme modelo)</w:t>
      </w:r>
    </w:p>
    <w:p w14:paraId="44498F73"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r) Declaração de que cumpre plenamente os requisitos de habilitação e de que a proposta está em conformidade com as exigências do aviso de contratação direta (art. 63, I);</w:t>
      </w:r>
    </w:p>
    <w:p w14:paraId="55111760"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s) Declaração de que cumpre as exigências de reserva de cargos para pessoa com deficiência e para reabilitado da Previdência Social (art. 63, IV);</w:t>
      </w:r>
    </w:p>
    <w:p w14:paraId="0BBAAD99"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t) Declaração de que não emprega menor de 18 anos em trabalho noturno, perigoso ou insalubre, nem menor de 16 anos, salvo na condição de aprendiz, a partir de 14 anos (art. 7º, XXXIII, da Constituição Federal e art. 68, VI, da Lei nº 14.133/2021);</w:t>
      </w:r>
    </w:p>
    <w:p w14:paraId="13A27364"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u) Declaração de inexistência de impedimento, nos termos do art. 14 da Lei nº 14.133/2021, inclusive de que não possui sócio, dirigente ou membro da equipe técnica que seja cônjuge, companheiro ou parente em linha reta, colateral ou por afinidade, até o terceiro grau, de agente público do Município de Palmitos que atue na contratação ou na sua fiscalização;</w:t>
      </w:r>
    </w:p>
    <w:p w14:paraId="5A318EA1"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v) Declaração de que a licitante, seus sócios, dirigentes e os membros da banca e da coordenação não mantêm vínculo com cursos preparatórios ou editoras de materiais voltados ao certame, e de que impedirá a participação, em qualquer etapa, de pessoa que possua cônjuge, companheiro ou parente até o terceiro grau inscrito no Processo Seletivo;</w:t>
      </w:r>
    </w:p>
    <w:p w14:paraId="3A39A562"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w) Declaração de enquadramento como Microempresa ou Empresa de Pequeno Porte, quando for o caso, para fruição dos benefícios da Lei Complementar nº 123/2006.</w:t>
      </w:r>
    </w:p>
    <w:p w14:paraId="508A73D9"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8.2. </w:t>
      </w:r>
      <w:r>
        <w:rPr>
          <w:rFonts w:ascii="Times New Roman" w:eastAsia="Times New Roman" w:hAnsi="Times New Roman" w:cs="Times New Roman"/>
          <w:b/>
          <w:bCs/>
          <w:lang w:eastAsia="pt-BR"/>
        </w:rPr>
        <w:t>Justificativa da qualificação técnica.</w:t>
      </w:r>
      <w:r>
        <w:rPr>
          <w:rFonts w:ascii="Times New Roman" w:eastAsia="Times New Roman" w:hAnsi="Times New Roman" w:cs="Times New Roman"/>
          <w:lang w:eastAsia="pt-BR"/>
        </w:rPr>
        <w:t xml:space="preserve"> As exigências do item IV limitam-se ao rol taxativo do art. 67 da Lei nº 14.133/2021 e são indispensáveis à garantia do cumprimento das obrigações (art. 37, XXI, da Constituição Federal). O objeto envolve risco elevado: falhas na elaboração das questões, quebra de sigilo, erros de correção ou de processamento podem levar à anulação do certame, à judicialização e à impossibilidade de contratar profissionais para serviços essenciais no início de 2027. Por isso, exige-se experiência anterior em certame de porte e complexidade compatíveis, limitada a 50% do quantitativo estimado, sem restrição de tempo ou local, e a indicação de equipe e estrutura mediante declaração, sem exigência de propriedade de equipamentos ou de vínculo empregatício prévio. A exigência de plataforma eletrônica integral justifica-se pelo cronograma exíguo e pelos prazos de 3 dias úteis da LC nº 116/2025: o processamento de inscrições, isenções, títulos e recursos exclusivamente pela internet assegura rastreabilidade, protocolo, isonomia entre os candidatos e cumprimento das datas, sendo admitida plataforma licenciada, sem exigência de propriedade do sistema.</w:t>
      </w:r>
    </w:p>
    <w:p w14:paraId="6A8B1E1A"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8.3. Os documentos poderão ser apresentados em cópia simples ou com assinatura eletrônica, cabendo à Administração verificar a autenticidade das certidões nos sítios oficiais. As certidões sem prazo de validade expresso serão consideradas válidas por 90 (noventa) dias da emissão.</w:t>
      </w:r>
    </w:p>
    <w:p w14:paraId="760EB637"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8.4. A Administração poderá realizar diligências para esclarecer ou complementar a instrução, vedada a inclusão de documento que deveria constar originariamente, ressalvada a hipótese de documento destinado a comprovar condição preexistente à abertura da sessão (art. 64 da Lei nº 14.133/2021).</w:t>
      </w:r>
    </w:p>
    <w:p w14:paraId="2D7155F7"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8.5. Será inabilitado o fornecedor que não comprovar qualquer dos requisitos acima, sendo convocado o fornecedor subsequente, na ordem de classificação, desde que sua proposta não supere o valor máximo aceitável.</w:t>
      </w:r>
    </w:p>
    <w:p w14:paraId="6FFBB37A"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8.6. Às microempresas e empresas de pequeno porte será assegurado prazo de 5 (cinco) dias úteis, prorrogável por igual período, para regularização da documentação fiscal e trabalhista que apresente restrição (art. 43, § 1º, da Lei Complementar nº 123/2006).</w:t>
      </w:r>
    </w:p>
    <w:p w14:paraId="7E844552" w14:textId="77777777" w:rsidR="007B3394" w:rsidRDefault="007B3394" w:rsidP="007B3394">
      <w:pPr>
        <w:spacing w:after="0" w:line="240" w:lineRule="auto"/>
        <w:jc w:val="both"/>
        <w:rPr>
          <w:rFonts w:ascii="Times New Roman" w:eastAsia="Times New Roman" w:hAnsi="Times New Roman" w:cs="Times New Roman"/>
          <w:lang w:eastAsia="pt-BR"/>
        </w:rPr>
      </w:pPr>
    </w:p>
    <w:p w14:paraId="26214BDA" w14:textId="77777777" w:rsidR="00081FE0" w:rsidRDefault="00000000" w:rsidP="007B3394">
      <w:pPr>
        <w:pStyle w:val="Ttulo1"/>
        <w:shd w:val="clear" w:color="auto" w:fill="A5A5A5"/>
        <w:spacing w:before="0" w:line="240" w:lineRule="auto"/>
        <w:jc w:val="both"/>
        <w:rPr>
          <w:rFonts w:ascii="Times New Roman" w:eastAsia="Times New Roman" w:hAnsi="Times New Roman" w:cs="Times New Roman"/>
          <w:sz w:val="22"/>
          <w:szCs w:val="22"/>
          <w:lang w:eastAsia="pt-BR"/>
        </w:rPr>
      </w:pPr>
      <w:r>
        <w:rPr>
          <w:rFonts w:ascii="Times New Roman" w:eastAsia="Times New Roman" w:hAnsi="Times New Roman" w:cs="Times New Roman"/>
          <w:sz w:val="22"/>
          <w:szCs w:val="22"/>
          <w:lang w:eastAsia="pt-BR"/>
        </w:rPr>
        <w:t>9) FASE DE LANCES</w:t>
      </w:r>
    </w:p>
    <w:p w14:paraId="6667BFD6"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9.1. A partir das 08h31min da data estabelecida neste Aviso de Contratação Direta, a sessão pública será automaticamente aberta pelo sistema para o envio de lances públicos e sucessivos, exclusivamente por meio do sistema eletrônico.</w:t>
      </w:r>
    </w:p>
    <w:p w14:paraId="3537662F"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lastRenderedPageBreak/>
        <w:t>9.2. Iniciada a etapa competitiva, os fornecedores deverão encaminhar lances exclusivamente por meio do sistema eletrônico, sendo imediatamente informados do seu recebimento e do valor consignado.</w:t>
      </w:r>
    </w:p>
    <w:p w14:paraId="2957F311"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9.2.1. O lance deverá ser ofertado pelo </w:t>
      </w:r>
      <w:r>
        <w:rPr>
          <w:rFonts w:ascii="Times New Roman" w:eastAsia="Times New Roman" w:hAnsi="Times New Roman" w:cs="Times New Roman"/>
          <w:b/>
          <w:bCs/>
          <w:lang w:eastAsia="pt-BR"/>
        </w:rPr>
        <w:t>valor global</w:t>
      </w:r>
      <w:r>
        <w:rPr>
          <w:rFonts w:ascii="Times New Roman" w:eastAsia="Times New Roman" w:hAnsi="Times New Roman" w:cs="Times New Roman"/>
          <w:lang w:eastAsia="pt-BR"/>
        </w:rPr>
        <w:t xml:space="preserve"> do item.</w:t>
      </w:r>
    </w:p>
    <w:p w14:paraId="2E148C6C"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9.3. O fornecedor somente poderá oferecer valor inferior em relação ao último lance por ele ofertado e registrado pelo sistema.</w:t>
      </w:r>
    </w:p>
    <w:p w14:paraId="655BDC61"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9.3.1. O fornecedor poderá oferecer lances sucessivos iguais ou superiores ao lance que esteja vencendo o certame, desde que inferiores ao menor por ele ofertado e registrado pelo sistema, sendo tais lances definidos como “lances intermediários” para os fins deste Aviso de Contratação Direta.</w:t>
      </w:r>
    </w:p>
    <w:p w14:paraId="10226A94"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9.3.2. O intervalo mínimo de diferença de valores entre os lances, que incidirá tanto em relação aos lances intermediários quanto em relação ao que cobrir a melhor oferta, é de R$ 0,10 (dez centavos).</w:t>
      </w:r>
    </w:p>
    <w:p w14:paraId="135F747A"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9.4. Havendo lances iguais ao menor já ofertado, prevalecerá aquele que for recebido e registrado primeiro no sistema.</w:t>
      </w:r>
    </w:p>
    <w:p w14:paraId="50043573"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9.5. Caso o fornecedor não apresente lances, concorrerá com o valor de sua proposta.</w:t>
      </w:r>
    </w:p>
    <w:p w14:paraId="4C836168"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9.6. Durante o procedimento, os fornecedores serão informados, em tempo real, do valor do menor lance registrado, vedada a identificação do fornecedor.</w:t>
      </w:r>
    </w:p>
    <w:p w14:paraId="673CAA72"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9.7. Imediatamente após o término do prazo estabelecido para a fase de lances, haverá o seu encerramento, com o ordenamento e a divulgação dos lances, pelo sistema, em ordem crescente de classificação.</w:t>
      </w:r>
    </w:p>
    <w:p w14:paraId="1D63C530"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9.7.1. O encerramento da fase de lances ocorrerá de forma automática, pontualmente após 1 (uma) hora do início da sessão, sem qualquer possibilidade de prorrogação e sem tempo aleatório ou mecanismo similar.</w:t>
      </w:r>
    </w:p>
    <w:p w14:paraId="179079E3"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9.8. Encerrados os lances, a Administração poderá negociar condições mais vantajosas com o primeiro colocado e verificará a exequibilidade da proposta, podendo exigir a demonstração da composição de custos quando o preço se mostrar significativamente inferior ao estimado (art. 59, § 2º, da Lei nº 14.133/2021).</w:t>
      </w:r>
    </w:p>
    <w:p w14:paraId="2A06CAFD" w14:textId="77777777" w:rsidR="007B3394" w:rsidRDefault="007B3394" w:rsidP="007B3394">
      <w:pPr>
        <w:spacing w:after="0" w:line="240" w:lineRule="auto"/>
        <w:jc w:val="both"/>
        <w:rPr>
          <w:rFonts w:ascii="Times New Roman" w:eastAsia="Times New Roman" w:hAnsi="Times New Roman" w:cs="Times New Roman"/>
          <w:lang w:eastAsia="pt-BR"/>
        </w:rPr>
      </w:pPr>
    </w:p>
    <w:p w14:paraId="1CA0BCD4" w14:textId="77777777" w:rsidR="00081FE0" w:rsidRDefault="00000000" w:rsidP="007B3394">
      <w:pPr>
        <w:pStyle w:val="Ttulo1"/>
        <w:shd w:val="clear" w:color="auto" w:fill="A5A5A5"/>
        <w:spacing w:before="0" w:line="240" w:lineRule="auto"/>
        <w:jc w:val="both"/>
        <w:rPr>
          <w:rFonts w:ascii="Times New Roman" w:eastAsia="Times New Roman" w:hAnsi="Times New Roman" w:cs="Times New Roman"/>
          <w:sz w:val="22"/>
          <w:szCs w:val="22"/>
          <w:lang w:eastAsia="pt-BR"/>
        </w:rPr>
      </w:pPr>
      <w:r>
        <w:rPr>
          <w:rFonts w:ascii="Times New Roman" w:eastAsia="Times New Roman" w:hAnsi="Times New Roman" w:cs="Times New Roman"/>
          <w:sz w:val="22"/>
          <w:szCs w:val="22"/>
          <w:lang w:eastAsia="pt-BR"/>
        </w:rPr>
        <w:t>10) RAZÕES DA ESCOLHA DO PRESTADOR DO SERVIÇO</w:t>
      </w:r>
    </w:p>
    <w:p w14:paraId="5D78CFCE"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10.1. A escolha da contratada decorrerá do regular processamento da dispensa de licitação, na forma eletrônica, com fundamento no art. 75, inciso II, da Lei nº 14.133/2021, observados os princípios da legalidade, isonomia, impessoalidade, moralidade, publicidade, motivação, eficiência e da seleção da proposta mais vantajosa para a Administração.</w:t>
      </w:r>
    </w:p>
    <w:p w14:paraId="7EC8F3EA"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10.2. Será selecionado o fornecedor que apresentar o </w:t>
      </w:r>
      <w:r>
        <w:rPr>
          <w:rFonts w:ascii="Times New Roman" w:eastAsia="Times New Roman" w:hAnsi="Times New Roman" w:cs="Times New Roman"/>
          <w:b/>
          <w:bCs/>
          <w:lang w:eastAsia="pt-BR"/>
        </w:rPr>
        <w:t>menor preço global</w:t>
      </w:r>
      <w:r>
        <w:rPr>
          <w:rFonts w:ascii="Times New Roman" w:eastAsia="Times New Roman" w:hAnsi="Times New Roman" w:cs="Times New Roman"/>
          <w:lang w:eastAsia="pt-BR"/>
        </w:rPr>
        <w:t>, não superior ao valor máximo aceitável, e comprovar o atendimento integral das exigências de habilitação, inclusive de qualificação técnica, assegurada a ampla publicidade do aviso de contratação e a análise objetiva das propostas.</w:t>
      </w:r>
    </w:p>
    <w:p w14:paraId="3A5CD274" w14:textId="77777777" w:rsidR="007B3394" w:rsidRDefault="007B3394" w:rsidP="007B3394">
      <w:pPr>
        <w:spacing w:after="0" w:line="240" w:lineRule="auto"/>
        <w:jc w:val="both"/>
        <w:rPr>
          <w:rFonts w:ascii="Times New Roman" w:eastAsia="Times New Roman" w:hAnsi="Times New Roman" w:cs="Times New Roman"/>
          <w:lang w:eastAsia="pt-BR"/>
        </w:rPr>
      </w:pPr>
    </w:p>
    <w:p w14:paraId="7E424F4A" w14:textId="77777777" w:rsidR="00081FE0" w:rsidRDefault="00000000" w:rsidP="007B3394">
      <w:pPr>
        <w:pStyle w:val="Ttulo1"/>
        <w:shd w:val="clear" w:color="auto" w:fill="A5A5A5"/>
        <w:spacing w:before="0" w:line="240" w:lineRule="auto"/>
        <w:jc w:val="both"/>
        <w:rPr>
          <w:rFonts w:ascii="Times New Roman" w:eastAsia="Times New Roman" w:hAnsi="Times New Roman" w:cs="Times New Roman"/>
          <w:sz w:val="22"/>
          <w:szCs w:val="22"/>
          <w:lang w:eastAsia="pt-BR"/>
        </w:rPr>
      </w:pPr>
      <w:r>
        <w:rPr>
          <w:rFonts w:ascii="Times New Roman" w:eastAsia="Times New Roman" w:hAnsi="Times New Roman" w:cs="Times New Roman"/>
          <w:sz w:val="22"/>
          <w:szCs w:val="22"/>
          <w:lang w:eastAsia="pt-BR"/>
        </w:rPr>
        <w:t>11) OBRIGAÇÕES, FISCALIZAÇÃO E PAGAMENTO</w:t>
      </w:r>
    </w:p>
    <w:p w14:paraId="50E8D0AE"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11.1. As obrigações da contratada e da contratante, as especificações técnicas e o cronograma são os constantes dos itens 10, 13 e 16 do DFD, que integram este termo.</w:t>
      </w:r>
    </w:p>
    <w:p w14:paraId="0E9A745D"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11.2. A execução será acompanhada pelo gestor e pelo fiscal designados no DFD (art. 117 da Lei nº 14.133/2021).</w:t>
      </w:r>
    </w:p>
    <w:p w14:paraId="566EBC65"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11.3. O pagamento será efetuado por etapas, mediante atesto do fiscal: </w:t>
      </w:r>
      <w:r>
        <w:rPr>
          <w:rFonts w:ascii="Times New Roman" w:eastAsia="Times New Roman" w:hAnsi="Times New Roman" w:cs="Times New Roman"/>
          <w:b/>
          <w:bCs/>
          <w:lang w:eastAsia="pt-BR"/>
        </w:rPr>
        <w:t>30%</w:t>
      </w:r>
      <w:r>
        <w:rPr>
          <w:rFonts w:ascii="Times New Roman" w:eastAsia="Times New Roman" w:hAnsi="Times New Roman" w:cs="Times New Roman"/>
          <w:lang w:eastAsia="pt-BR"/>
        </w:rPr>
        <w:t xml:space="preserve"> após a publicação do edital de abertura; </w:t>
      </w:r>
      <w:r>
        <w:rPr>
          <w:rFonts w:ascii="Times New Roman" w:eastAsia="Times New Roman" w:hAnsi="Times New Roman" w:cs="Times New Roman"/>
          <w:b/>
          <w:bCs/>
          <w:lang w:eastAsia="pt-BR"/>
        </w:rPr>
        <w:t>40%</w:t>
      </w:r>
      <w:r>
        <w:rPr>
          <w:rFonts w:ascii="Times New Roman" w:eastAsia="Times New Roman" w:hAnsi="Times New Roman" w:cs="Times New Roman"/>
          <w:lang w:eastAsia="pt-BR"/>
        </w:rPr>
        <w:t xml:space="preserve"> após a aplicação das provas e a divulgação do gabarito preliminar; e </w:t>
      </w:r>
      <w:r>
        <w:rPr>
          <w:rFonts w:ascii="Times New Roman" w:eastAsia="Times New Roman" w:hAnsi="Times New Roman" w:cs="Times New Roman"/>
          <w:b/>
          <w:bCs/>
          <w:lang w:eastAsia="pt-BR"/>
        </w:rPr>
        <w:t>30%</w:t>
      </w:r>
      <w:r>
        <w:rPr>
          <w:rFonts w:ascii="Times New Roman" w:eastAsia="Times New Roman" w:hAnsi="Times New Roman" w:cs="Times New Roman"/>
          <w:lang w:eastAsia="pt-BR"/>
        </w:rPr>
        <w:t xml:space="preserve"> após a homologação do resultado final e a entrega da base de dados, em até 30 (trinta) dias da apresentação do documento fiscal, observada a ordem cronológica (art. 141 da Lei nº 14.133/2021) e a regularidade fiscal e trabalhista da contratada.</w:t>
      </w:r>
    </w:p>
    <w:p w14:paraId="79482673" w14:textId="77777777" w:rsidR="007B3394" w:rsidRDefault="007B3394" w:rsidP="007B3394">
      <w:pPr>
        <w:spacing w:after="0" w:line="240" w:lineRule="auto"/>
        <w:jc w:val="both"/>
        <w:rPr>
          <w:rFonts w:ascii="Times New Roman" w:eastAsia="Times New Roman" w:hAnsi="Times New Roman" w:cs="Times New Roman"/>
          <w:lang w:eastAsia="pt-BR"/>
        </w:rPr>
      </w:pPr>
    </w:p>
    <w:p w14:paraId="713E59C3" w14:textId="77777777" w:rsidR="00081FE0" w:rsidRDefault="00000000" w:rsidP="007B3394">
      <w:pPr>
        <w:pStyle w:val="Ttulo1"/>
        <w:shd w:val="clear" w:color="auto" w:fill="A5A5A5"/>
        <w:spacing w:before="0" w:line="240" w:lineRule="auto"/>
        <w:jc w:val="both"/>
        <w:rPr>
          <w:rFonts w:ascii="Times New Roman" w:eastAsia="Times New Roman" w:hAnsi="Times New Roman" w:cs="Times New Roman"/>
          <w:sz w:val="22"/>
          <w:szCs w:val="22"/>
          <w:lang w:eastAsia="pt-BR"/>
        </w:rPr>
      </w:pPr>
      <w:r>
        <w:rPr>
          <w:rFonts w:ascii="Times New Roman" w:eastAsia="Times New Roman" w:hAnsi="Times New Roman" w:cs="Times New Roman"/>
          <w:sz w:val="22"/>
          <w:szCs w:val="22"/>
          <w:lang w:eastAsia="pt-BR"/>
        </w:rPr>
        <w:t>12) INFRAÇÕES E SANÇÕES ADMINISTRATIVAS</w:t>
      </w:r>
    </w:p>
    <w:p w14:paraId="00067D56"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12.1. O fornecedor ou o contratado será responsabilizado administrativamente pelas infrações cometidas, com aplicação das seguintes sanções (arts. 155 e 156 da Lei nº 14.133/2021):</w:t>
      </w:r>
    </w:p>
    <w:p w14:paraId="14030A83"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I. Dar causa à inexecução parcial do contrato;</w:t>
      </w:r>
    </w:p>
    <w:p w14:paraId="53B6F4E5"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II. Dar causa à inexecução parcial do contrato que cause grave dano à Administração, ao funcionamento dos serviços públicos ou ao interesse coletivo;</w:t>
      </w:r>
    </w:p>
    <w:p w14:paraId="2CDDCA41"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lastRenderedPageBreak/>
        <w:t>III. Dar causa à inexecução total do contrato;</w:t>
      </w:r>
    </w:p>
    <w:p w14:paraId="53A4F7CE"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IV. Deixar de entregar a documentação exigida para o certame;</w:t>
      </w:r>
    </w:p>
    <w:p w14:paraId="7AC36BA8"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V. Não manter a proposta, salvo em decorrência de fato superveniente devidamente justificado;</w:t>
      </w:r>
    </w:p>
    <w:p w14:paraId="3605F35C"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VI. Não celebrar o contrato ou não entregar a documentação exigida para a contratação, quando convocado dentro do prazo de validade de sua proposta;</w:t>
      </w:r>
    </w:p>
    <w:p w14:paraId="1D55D67B"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VII. Ensejar o retardamento da execução ou da entrega do objeto da contratação sem motivo justificado;</w:t>
      </w:r>
    </w:p>
    <w:p w14:paraId="01120028"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VIII. Apresentar declaração ou documentação falsa exigida para o certame ou prestar declaração falsa durante a contratação ou a execução do contrato;</w:t>
      </w:r>
    </w:p>
    <w:p w14:paraId="2A9CBF59"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IX. Fraudar a contratação ou praticar ato fraudulento na execução do contrato;</w:t>
      </w:r>
    </w:p>
    <w:p w14:paraId="5A657161"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X. Comportar-se de modo inidôneo ou cometer fraude de qualquer natureza;</w:t>
      </w:r>
    </w:p>
    <w:p w14:paraId="00BB767D"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XI. Praticar atos ilícitos com vistas a frustrar os objetivos da contratação;</w:t>
      </w:r>
    </w:p>
    <w:p w14:paraId="32BD45EB"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XII. Praticar ato lesivo previsto no art. 5º da Lei nº 12.846, de 1º de agosto de 2013.</w:t>
      </w:r>
    </w:p>
    <w:p w14:paraId="22301E2B"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12.1.1. Considera-se inexecução parcial que causa grave dano à Administração (inciso II), entre outras hipóteses, a quebra de sigilo das provas, o vazamento de dados pessoais de candidatos e o atraso ou a falha que impeça a aplicação das provas na data prevista ou acarrete a anulação, total ou parcial, do certame.</w:t>
      </w:r>
    </w:p>
    <w:p w14:paraId="2B0215C7"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12.2. Serão aplicadas as seguintes penalidades às infrações acima indicadas no item 12.1:</w:t>
      </w:r>
    </w:p>
    <w:tbl>
      <w:tblPr>
        <w:tblW w:w="9600" w:type="dxa"/>
        <w:jc w:val="center"/>
        <w:tblLayout w:type="fixed"/>
        <w:tblLook w:val="04A0" w:firstRow="1" w:lastRow="0" w:firstColumn="1" w:lastColumn="0" w:noHBand="0" w:noVBand="1"/>
      </w:tblPr>
      <w:tblGrid>
        <w:gridCol w:w="4800"/>
        <w:gridCol w:w="4800"/>
      </w:tblGrid>
      <w:tr w:rsidR="00081FE0" w14:paraId="2D789FFC" w14:textId="77777777">
        <w:trPr>
          <w:cantSplit/>
          <w:tblHeader/>
          <w:jc w:val="center"/>
        </w:trPr>
        <w:tc>
          <w:tcPr>
            <w:tcW w:w="48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0A0A2D54" w14:textId="77777777" w:rsidR="00081FE0" w:rsidRDefault="00000000" w:rsidP="007B3394">
            <w:pPr>
              <w:spacing w:after="0" w:line="240" w:lineRule="auto"/>
              <w:jc w:val="center"/>
              <w:rPr>
                <w:rFonts w:ascii="Times New Roman" w:eastAsia="Times New Roman" w:hAnsi="Times New Roman" w:cs="Times New Roman"/>
                <w:b/>
                <w:bCs/>
                <w:lang w:eastAsia="pt-BR"/>
              </w:rPr>
            </w:pPr>
            <w:r>
              <w:rPr>
                <w:rFonts w:ascii="Times New Roman" w:eastAsia="Times New Roman" w:hAnsi="Times New Roman" w:cs="Times New Roman"/>
                <w:b/>
                <w:bCs/>
                <w:lang w:eastAsia="pt-BR"/>
              </w:rPr>
              <w:t>Penalidade</w:t>
            </w:r>
          </w:p>
        </w:tc>
        <w:tc>
          <w:tcPr>
            <w:tcW w:w="48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4379A9EC" w14:textId="77777777" w:rsidR="00081FE0" w:rsidRDefault="00000000" w:rsidP="007B3394">
            <w:pPr>
              <w:spacing w:after="0" w:line="240" w:lineRule="auto"/>
              <w:jc w:val="center"/>
              <w:rPr>
                <w:rFonts w:ascii="Times New Roman" w:eastAsia="Times New Roman" w:hAnsi="Times New Roman" w:cs="Times New Roman"/>
                <w:b/>
                <w:bCs/>
                <w:lang w:eastAsia="pt-BR"/>
              </w:rPr>
            </w:pPr>
            <w:r>
              <w:rPr>
                <w:rFonts w:ascii="Times New Roman" w:eastAsia="Times New Roman" w:hAnsi="Times New Roman" w:cs="Times New Roman"/>
                <w:b/>
                <w:bCs/>
                <w:lang w:eastAsia="pt-BR"/>
              </w:rPr>
              <w:t>Infrações</w:t>
            </w:r>
          </w:p>
        </w:tc>
      </w:tr>
      <w:tr w:rsidR="00081FE0" w14:paraId="29682D19" w14:textId="77777777">
        <w:trPr>
          <w:cantSplit/>
          <w:jc w:val="center"/>
        </w:trPr>
        <w:tc>
          <w:tcPr>
            <w:tcW w:w="48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079E4F3B" w14:textId="77777777" w:rsidR="00081FE0" w:rsidRDefault="00000000" w:rsidP="007B3394">
            <w:pPr>
              <w:spacing w:after="0" w:line="240" w:lineRule="auto"/>
              <w:jc w:val="center"/>
              <w:rPr>
                <w:rFonts w:ascii="Times New Roman" w:eastAsia="Times New Roman" w:hAnsi="Times New Roman" w:cs="Times New Roman"/>
                <w:lang w:eastAsia="pt-BR"/>
              </w:rPr>
            </w:pPr>
            <w:r>
              <w:rPr>
                <w:rFonts w:ascii="Times New Roman" w:eastAsia="Times New Roman" w:hAnsi="Times New Roman" w:cs="Times New Roman"/>
                <w:lang w:eastAsia="pt-BR"/>
              </w:rPr>
              <w:t>Advertência (art. 156, § 2º).</w:t>
            </w:r>
          </w:p>
        </w:tc>
        <w:tc>
          <w:tcPr>
            <w:tcW w:w="48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5F524540" w14:textId="77777777" w:rsidR="00081FE0" w:rsidRDefault="00000000" w:rsidP="007B3394">
            <w:pPr>
              <w:spacing w:after="0" w:line="240" w:lineRule="auto"/>
              <w:jc w:val="center"/>
              <w:rPr>
                <w:rFonts w:ascii="Times New Roman" w:eastAsia="Times New Roman" w:hAnsi="Times New Roman" w:cs="Times New Roman"/>
                <w:lang w:eastAsia="pt-BR"/>
              </w:rPr>
            </w:pPr>
            <w:r>
              <w:rPr>
                <w:rFonts w:ascii="Times New Roman" w:eastAsia="Times New Roman" w:hAnsi="Times New Roman" w:cs="Times New Roman"/>
                <w:lang w:eastAsia="pt-BR"/>
              </w:rPr>
              <w:t>Item I</w:t>
            </w:r>
          </w:p>
          <w:p w14:paraId="723798A4" w14:textId="77777777" w:rsidR="00081FE0" w:rsidRDefault="00000000" w:rsidP="007B3394">
            <w:pPr>
              <w:spacing w:after="0" w:line="240" w:lineRule="auto"/>
              <w:jc w:val="center"/>
              <w:rPr>
                <w:rFonts w:ascii="Times New Roman" w:eastAsia="Times New Roman" w:hAnsi="Times New Roman" w:cs="Times New Roman"/>
                <w:lang w:eastAsia="pt-BR"/>
              </w:rPr>
            </w:pPr>
            <w:r>
              <w:rPr>
                <w:rFonts w:ascii="Times New Roman" w:eastAsia="Times New Roman" w:hAnsi="Times New Roman" w:cs="Times New Roman"/>
                <w:lang w:eastAsia="pt-BR"/>
              </w:rPr>
              <w:t>Obs. 1: Exclusivamente por inexecução parcial do contrato, quando não se justificar a imposição de penalidade mais grave.</w:t>
            </w:r>
          </w:p>
          <w:p w14:paraId="59E7B719" w14:textId="77777777" w:rsidR="00081FE0" w:rsidRDefault="00000000" w:rsidP="007B3394">
            <w:pPr>
              <w:spacing w:after="0" w:line="240" w:lineRule="auto"/>
              <w:jc w:val="center"/>
              <w:rPr>
                <w:rFonts w:ascii="Times New Roman" w:eastAsia="Times New Roman" w:hAnsi="Times New Roman" w:cs="Times New Roman"/>
                <w:lang w:eastAsia="pt-BR"/>
              </w:rPr>
            </w:pPr>
            <w:r>
              <w:rPr>
                <w:rFonts w:ascii="Times New Roman" w:eastAsia="Times New Roman" w:hAnsi="Times New Roman" w:cs="Times New Roman"/>
                <w:lang w:eastAsia="pt-BR"/>
              </w:rPr>
              <w:t>Obs. 2: Pode ser aplicada cumulativamente com multa (art. 156, § 7º).</w:t>
            </w:r>
          </w:p>
        </w:tc>
      </w:tr>
      <w:tr w:rsidR="00081FE0" w14:paraId="44734357" w14:textId="77777777">
        <w:trPr>
          <w:cantSplit/>
          <w:jc w:val="center"/>
        </w:trPr>
        <w:tc>
          <w:tcPr>
            <w:tcW w:w="48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C96EAF5" w14:textId="77777777" w:rsidR="00081FE0" w:rsidRDefault="00000000" w:rsidP="007B3394">
            <w:pPr>
              <w:spacing w:after="0" w:line="240" w:lineRule="auto"/>
              <w:jc w:val="center"/>
              <w:rPr>
                <w:rFonts w:ascii="Times New Roman" w:eastAsia="Times New Roman" w:hAnsi="Times New Roman" w:cs="Times New Roman"/>
                <w:lang w:eastAsia="pt-BR"/>
              </w:rPr>
            </w:pPr>
            <w:r>
              <w:rPr>
                <w:rFonts w:ascii="Times New Roman" w:eastAsia="Times New Roman" w:hAnsi="Times New Roman" w:cs="Times New Roman"/>
                <w:lang w:eastAsia="pt-BR"/>
              </w:rPr>
              <w:t>Multa compensatória de 0,5% (meio por cento) a 30% (trinta por cento) do valor do contrato, conforme a gravidade da infração (art. 156, § 3º).</w:t>
            </w:r>
          </w:p>
        </w:tc>
        <w:tc>
          <w:tcPr>
            <w:tcW w:w="48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64C0686E" w14:textId="77777777" w:rsidR="00081FE0" w:rsidRDefault="00000000" w:rsidP="007B3394">
            <w:pPr>
              <w:spacing w:after="0" w:line="240" w:lineRule="auto"/>
              <w:jc w:val="center"/>
              <w:rPr>
                <w:rFonts w:ascii="Times New Roman" w:eastAsia="Times New Roman" w:hAnsi="Times New Roman" w:cs="Times New Roman"/>
                <w:lang w:eastAsia="pt-BR"/>
              </w:rPr>
            </w:pPr>
            <w:r>
              <w:rPr>
                <w:rFonts w:ascii="Times New Roman" w:eastAsia="Times New Roman" w:hAnsi="Times New Roman" w:cs="Times New Roman"/>
                <w:lang w:eastAsia="pt-BR"/>
              </w:rPr>
              <w:t>Qualquer infração.</w:t>
            </w:r>
          </w:p>
        </w:tc>
      </w:tr>
      <w:tr w:rsidR="00081FE0" w14:paraId="444807EB" w14:textId="77777777">
        <w:trPr>
          <w:cantSplit/>
          <w:jc w:val="center"/>
        </w:trPr>
        <w:tc>
          <w:tcPr>
            <w:tcW w:w="48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4EB325B" w14:textId="77777777" w:rsidR="00081FE0" w:rsidRDefault="00000000" w:rsidP="007B3394">
            <w:pPr>
              <w:spacing w:after="0" w:line="240" w:lineRule="auto"/>
              <w:jc w:val="center"/>
              <w:rPr>
                <w:rFonts w:ascii="Times New Roman" w:eastAsia="Times New Roman" w:hAnsi="Times New Roman" w:cs="Times New Roman"/>
                <w:lang w:eastAsia="pt-BR"/>
              </w:rPr>
            </w:pPr>
            <w:r>
              <w:rPr>
                <w:rFonts w:ascii="Times New Roman" w:eastAsia="Times New Roman" w:hAnsi="Times New Roman" w:cs="Times New Roman"/>
                <w:lang w:eastAsia="pt-BR"/>
              </w:rPr>
              <w:t>Impedimento de licitar e contratar no âmbito da Administração Pública direta e indireta do Município de Palmitos/SC, pelo prazo máximo de 3 (três) anos (art. 156, § 4º).</w:t>
            </w:r>
          </w:p>
        </w:tc>
        <w:tc>
          <w:tcPr>
            <w:tcW w:w="48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DF7870E" w14:textId="77777777" w:rsidR="00081FE0" w:rsidRDefault="00000000" w:rsidP="007B3394">
            <w:pPr>
              <w:spacing w:after="0" w:line="240" w:lineRule="auto"/>
              <w:jc w:val="center"/>
              <w:rPr>
                <w:rFonts w:ascii="Times New Roman" w:eastAsia="Times New Roman" w:hAnsi="Times New Roman" w:cs="Times New Roman"/>
                <w:lang w:eastAsia="pt-BR"/>
              </w:rPr>
            </w:pPr>
            <w:r>
              <w:rPr>
                <w:rFonts w:ascii="Times New Roman" w:eastAsia="Times New Roman" w:hAnsi="Times New Roman" w:cs="Times New Roman"/>
                <w:lang w:eastAsia="pt-BR"/>
              </w:rPr>
              <w:t>Itens II, III, IV, V, VI e VII</w:t>
            </w:r>
          </w:p>
          <w:p w14:paraId="3C04EE31" w14:textId="77777777" w:rsidR="00081FE0" w:rsidRDefault="00000000" w:rsidP="007B3394">
            <w:pPr>
              <w:spacing w:after="0" w:line="240" w:lineRule="auto"/>
              <w:jc w:val="center"/>
              <w:rPr>
                <w:rFonts w:ascii="Times New Roman" w:eastAsia="Times New Roman" w:hAnsi="Times New Roman" w:cs="Times New Roman"/>
                <w:lang w:eastAsia="pt-BR"/>
              </w:rPr>
            </w:pPr>
            <w:r>
              <w:rPr>
                <w:rFonts w:ascii="Times New Roman" w:eastAsia="Times New Roman" w:hAnsi="Times New Roman" w:cs="Times New Roman"/>
                <w:lang w:eastAsia="pt-BR"/>
              </w:rPr>
              <w:t>Obs. 1: Quando não se justificar a imposição de penalidade mais grave.</w:t>
            </w:r>
          </w:p>
          <w:p w14:paraId="243299EE" w14:textId="77777777" w:rsidR="00081FE0" w:rsidRDefault="00000000" w:rsidP="007B3394">
            <w:pPr>
              <w:spacing w:after="0" w:line="240" w:lineRule="auto"/>
              <w:jc w:val="center"/>
              <w:rPr>
                <w:rFonts w:ascii="Times New Roman" w:eastAsia="Times New Roman" w:hAnsi="Times New Roman" w:cs="Times New Roman"/>
                <w:lang w:eastAsia="pt-BR"/>
              </w:rPr>
            </w:pPr>
            <w:r>
              <w:rPr>
                <w:rFonts w:ascii="Times New Roman" w:eastAsia="Times New Roman" w:hAnsi="Times New Roman" w:cs="Times New Roman"/>
                <w:lang w:eastAsia="pt-BR"/>
              </w:rPr>
              <w:t>Obs. 2: Pode ser aplicada cumulativamente com multa (art. 156, § 7º).</w:t>
            </w:r>
          </w:p>
        </w:tc>
      </w:tr>
      <w:tr w:rsidR="00081FE0" w14:paraId="67BBC3F4" w14:textId="77777777">
        <w:trPr>
          <w:cantSplit/>
          <w:jc w:val="center"/>
        </w:trPr>
        <w:tc>
          <w:tcPr>
            <w:tcW w:w="48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A648EA7" w14:textId="77777777" w:rsidR="00081FE0" w:rsidRDefault="00000000" w:rsidP="007B3394">
            <w:pPr>
              <w:spacing w:after="0" w:line="240" w:lineRule="auto"/>
              <w:jc w:val="center"/>
              <w:rPr>
                <w:rFonts w:ascii="Times New Roman" w:eastAsia="Times New Roman" w:hAnsi="Times New Roman" w:cs="Times New Roman"/>
                <w:lang w:eastAsia="pt-BR"/>
              </w:rPr>
            </w:pPr>
            <w:r>
              <w:rPr>
                <w:rFonts w:ascii="Times New Roman" w:eastAsia="Times New Roman" w:hAnsi="Times New Roman" w:cs="Times New Roman"/>
                <w:lang w:eastAsia="pt-BR"/>
              </w:rPr>
              <w:t>Declaração de inidoneidade para licitar ou contratar no âmbito da Administração Pública direta e indireta de todos os entes federativos, pelo prazo mínimo de 3 (três) anos e máximo de 6 (seis) anos (art. 156, § 5º).</w:t>
            </w:r>
          </w:p>
        </w:tc>
        <w:tc>
          <w:tcPr>
            <w:tcW w:w="48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EC14CB3" w14:textId="77777777" w:rsidR="00081FE0" w:rsidRDefault="00000000" w:rsidP="007B3394">
            <w:pPr>
              <w:spacing w:after="0" w:line="240" w:lineRule="auto"/>
              <w:jc w:val="center"/>
              <w:rPr>
                <w:rFonts w:ascii="Times New Roman" w:eastAsia="Times New Roman" w:hAnsi="Times New Roman" w:cs="Times New Roman"/>
                <w:lang w:eastAsia="pt-BR"/>
              </w:rPr>
            </w:pPr>
            <w:r>
              <w:rPr>
                <w:rFonts w:ascii="Times New Roman" w:eastAsia="Times New Roman" w:hAnsi="Times New Roman" w:cs="Times New Roman"/>
                <w:lang w:eastAsia="pt-BR"/>
              </w:rPr>
              <w:t>Itens VIII, IX, X, XI e XII</w:t>
            </w:r>
          </w:p>
          <w:p w14:paraId="78A8330F" w14:textId="77777777" w:rsidR="00081FE0" w:rsidRDefault="00000000" w:rsidP="007B3394">
            <w:pPr>
              <w:spacing w:after="0" w:line="240" w:lineRule="auto"/>
              <w:jc w:val="center"/>
              <w:rPr>
                <w:rFonts w:ascii="Times New Roman" w:eastAsia="Times New Roman" w:hAnsi="Times New Roman" w:cs="Times New Roman"/>
                <w:lang w:eastAsia="pt-BR"/>
              </w:rPr>
            </w:pPr>
            <w:r>
              <w:rPr>
                <w:rFonts w:ascii="Times New Roman" w:eastAsia="Times New Roman" w:hAnsi="Times New Roman" w:cs="Times New Roman"/>
                <w:lang w:eastAsia="pt-BR"/>
              </w:rPr>
              <w:t>Obs. 1: Pode ser aplicada cumulativamente com multa (art. 156, § 7º).</w:t>
            </w:r>
          </w:p>
        </w:tc>
      </w:tr>
    </w:tbl>
    <w:p w14:paraId="29594B12" w14:textId="77777777" w:rsidR="00081FE0" w:rsidRDefault="00081FE0" w:rsidP="007B3394">
      <w:pPr>
        <w:spacing w:after="0" w:line="240" w:lineRule="auto"/>
        <w:jc w:val="both"/>
        <w:rPr>
          <w:rFonts w:ascii="Times New Roman" w:eastAsia="Times New Roman" w:hAnsi="Times New Roman" w:cs="Times New Roman"/>
          <w:lang w:eastAsia="pt-BR"/>
        </w:rPr>
      </w:pPr>
    </w:p>
    <w:p w14:paraId="61A1CCCD"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12.3. Na aplicação das sanções serão considerados os critérios do art. 156, § 1º, da Lei nº 14.133/2021.</w:t>
      </w:r>
    </w:p>
    <w:p w14:paraId="173AB775"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12.4. Para aplicação das sanções serão observados os arts. 156, § 6º, I, 157 e 158 da Lei nº 14.133/2021, assegurados o contraditório e a ampla defesa.</w:t>
      </w:r>
    </w:p>
    <w:p w14:paraId="429CB4F5"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12.5. Se a multa aplicada e as indenizações cabíveis forem superiores ao valor de pagamento eventualmente devido pela Administração ao contratado, além da perda desse valor, a diferença será descontada da garantia prestada, se houver, ou será cobrada judicialmente (art. 156, § 8º, da Lei nº 14.133/2021).</w:t>
      </w:r>
    </w:p>
    <w:p w14:paraId="10D6F05A"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12.6. A aplicação das sanções não exclui, em hipótese alguma, a obrigação de reparação integral do dano causado à Administração Pública Municipal (art. 156, § 9º, da Lei nº 14.133/2021).</w:t>
      </w:r>
    </w:p>
    <w:p w14:paraId="20CF5BE7"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12.7. Os atos previstos como infrações administrativas na Lei nº 14.133/2021 que também sejam tipificados como atos lesivos na Lei nº 12.846/2013 serão apurados e julgados conjuntamente, nos mesmos autos, </w:t>
      </w:r>
      <w:r>
        <w:rPr>
          <w:rFonts w:ascii="Times New Roman" w:eastAsia="Times New Roman" w:hAnsi="Times New Roman" w:cs="Times New Roman"/>
          <w:lang w:eastAsia="pt-BR"/>
        </w:rPr>
        <w:lastRenderedPageBreak/>
        <w:t>observados o rito procedimental e a autoridade competente definidos na referida Lei (art. 159 da Lei nº 14.133/2021).</w:t>
      </w:r>
    </w:p>
    <w:p w14:paraId="4E057107"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12.8. A personalidade jurídica poderá ser desconsiderada sempre que utilizada com abuso do direito para facilitar, encobrir ou dissimular a prática dos atos ilícitos previstos na Lei nº 14.133/2021 ou para provocar confusão patrimonial, estendendo-se os efeitos das sanções aos administradores e sócios com poderes de administração, à pessoa jurídica sucessora ou à empresa do mesmo ramo com relação de coligação ou controle com o sancionado, observados o contraditório, a ampla defesa e a análise jurídica prévia (art. 160 da Lei nº 14.133/2021).</w:t>
      </w:r>
    </w:p>
    <w:p w14:paraId="41CDF7A7"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12.9. A Administração, no prazo máximo de 15 (quinze) dias úteis contado da aplicação da sanção, informará e manterá atualizados os dados relativos às sanções aplicadas no Cadastro Nacional de Empresas Inidôneas e Suspensas (CEIS) e no Cadastro Nacional de Empresas Punidas (CNEP) (art. 161 da Lei nº 14.133/2021).</w:t>
      </w:r>
    </w:p>
    <w:p w14:paraId="15A2A0E8"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12.10. O atraso injustificado na execução do contrato sujeitará o contratado a </w:t>
      </w:r>
      <w:r>
        <w:rPr>
          <w:rFonts w:ascii="Times New Roman" w:eastAsia="Times New Roman" w:hAnsi="Times New Roman" w:cs="Times New Roman"/>
          <w:b/>
          <w:bCs/>
          <w:lang w:eastAsia="pt-BR"/>
        </w:rPr>
        <w:t>multa de mora de 0,5% (meio por cento) por dia de atraso</w:t>
      </w:r>
      <w:r>
        <w:rPr>
          <w:rFonts w:ascii="Times New Roman" w:eastAsia="Times New Roman" w:hAnsi="Times New Roman" w:cs="Times New Roman"/>
          <w:lang w:eastAsia="pt-BR"/>
        </w:rPr>
        <w:t xml:space="preserve"> sobre o valor da etapa em atraso, limitada a 30% (trinta por cento) do valor total da contratação (art. 162 da Lei nº 14.133/2021).</w:t>
      </w:r>
    </w:p>
    <w:p w14:paraId="1B039297"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12.10.1. A aplicação de multa de mora não impedirá que a Administração a converta em compensatória e promova a extinção unilateral do contrato com a aplicação cumulada de outras sanções previstas na Lei nº 14.133/2021 (art. 162, parágrafo único).</w:t>
      </w:r>
    </w:p>
    <w:p w14:paraId="731B6812"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12.11. É admitida a reabilitação do fornecedor ou contratado perante o Município de Palmitos/SC, exigidos, cumulativamente (art. 163 da Lei nº 14.133/2021):</w:t>
      </w:r>
    </w:p>
    <w:p w14:paraId="7D7463BC"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I. Reparação integral do dano causado à Administração Pública Municipal;</w:t>
      </w:r>
    </w:p>
    <w:p w14:paraId="75232465"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II. Pagamento da multa;</w:t>
      </w:r>
    </w:p>
    <w:p w14:paraId="603835B1"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III. Transcurso do prazo mínimo de 1 (um) ano da aplicação da penalidade, no caso de impedimento de licitar e contratar, ou de 3 (três) anos da aplicação da penalidade, no caso de declaração de inidoneidade;</w:t>
      </w:r>
    </w:p>
    <w:p w14:paraId="6770C301"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IV. Cumprimento das condições de reabilitação definidas no ato punitivo;</w:t>
      </w:r>
    </w:p>
    <w:p w14:paraId="6BF5F94B"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V. Análise jurídica prévia, com posicionamento conclusivo quanto ao cumprimento dos requisitos definidos neste item.</w:t>
      </w:r>
    </w:p>
    <w:p w14:paraId="56699CB8"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12.11.1. A sanção pelas infrações previstas nos incisos VIII e XII do item 12.1 exigirá, como condição de reabilitação, a implantação ou o aperfeiçoamento de programa de integridade pelo responsável (art. 163, parágrafo único, da Lei nº 14.133/2021).</w:t>
      </w:r>
    </w:p>
    <w:p w14:paraId="4692F750" w14:textId="77777777" w:rsidR="007B3394" w:rsidRDefault="007B3394" w:rsidP="007B3394">
      <w:pPr>
        <w:spacing w:after="0" w:line="240" w:lineRule="auto"/>
        <w:jc w:val="both"/>
        <w:rPr>
          <w:rFonts w:ascii="Times New Roman" w:eastAsia="Times New Roman" w:hAnsi="Times New Roman" w:cs="Times New Roman"/>
          <w:lang w:eastAsia="pt-BR"/>
        </w:rPr>
      </w:pPr>
    </w:p>
    <w:p w14:paraId="2CAE1D08" w14:textId="77777777" w:rsidR="00081FE0" w:rsidRDefault="00000000" w:rsidP="007B3394">
      <w:pPr>
        <w:pStyle w:val="Ttulo1"/>
        <w:shd w:val="clear" w:color="auto" w:fill="A5A5A5"/>
        <w:spacing w:before="0" w:line="240" w:lineRule="auto"/>
        <w:jc w:val="both"/>
        <w:rPr>
          <w:rFonts w:ascii="Times New Roman" w:eastAsia="Times New Roman" w:hAnsi="Times New Roman" w:cs="Times New Roman"/>
          <w:sz w:val="22"/>
          <w:szCs w:val="22"/>
          <w:lang w:eastAsia="pt-BR"/>
        </w:rPr>
      </w:pPr>
      <w:r>
        <w:rPr>
          <w:rFonts w:ascii="Times New Roman" w:eastAsia="Times New Roman" w:hAnsi="Times New Roman" w:cs="Times New Roman"/>
          <w:sz w:val="22"/>
          <w:szCs w:val="22"/>
          <w:lang w:eastAsia="pt-BR"/>
        </w:rPr>
        <w:t>13) VIGÊNCIA</w:t>
      </w:r>
    </w:p>
    <w:p w14:paraId="2E9C7BBF"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13.1. O prazo de execução dos serviços será de até 90 (noventa) dias e o prazo de vigência do contrato será de </w:t>
      </w:r>
      <w:r>
        <w:rPr>
          <w:rFonts w:ascii="Times New Roman" w:eastAsia="Times New Roman" w:hAnsi="Times New Roman" w:cs="Times New Roman"/>
          <w:b/>
          <w:bCs/>
          <w:lang w:eastAsia="pt-BR"/>
        </w:rPr>
        <w:t>180 (cento e oitenta) dias</w:t>
      </w:r>
      <w:r>
        <w:rPr>
          <w:rFonts w:ascii="Times New Roman" w:eastAsia="Times New Roman" w:hAnsi="Times New Roman" w:cs="Times New Roman"/>
          <w:lang w:eastAsia="pt-BR"/>
        </w:rPr>
        <w:t>, ambos contados da assinatura, prorrogando-se automaticamente a vigência caso o objeto não seja concluído no período, nos termos do art. 111 da Lei nº 14.133/2021, sem prejuízo das sanções cabíveis quando o atraso for imputável à contratada.</w:t>
      </w:r>
    </w:p>
    <w:p w14:paraId="44441EEF"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13.2. A obrigação da contratada de prestar informações e subsídios técnicos para a defesa do Município em ações judiciais, representações ou procedimentos de controle relacionados ao Processo Seletivo subsiste após o término da vigência.</w:t>
      </w:r>
    </w:p>
    <w:p w14:paraId="53DDD1ED" w14:textId="77777777" w:rsidR="007B3394" w:rsidRDefault="007B3394" w:rsidP="007B3394">
      <w:pPr>
        <w:spacing w:after="0" w:line="240" w:lineRule="auto"/>
        <w:jc w:val="both"/>
        <w:rPr>
          <w:rFonts w:ascii="Times New Roman" w:eastAsia="Times New Roman" w:hAnsi="Times New Roman" w:cs="Times New Roman"/>
          <w:lang w:eastAsia="pt-BR"/>
        </w:rPr>
      </w:pPr>
    </w:p>
    <w:p w14:paraId="04639AC8" w14:textId="77777777" w:rsidR="00081FE0" w:rsidRDefault="00000000" w:rsidP="007B3394">
      <w:pPr>
        <w:pStyle w:val="Ttulo1"/>
        <w:shd w:val="clear" w:color="auto" w:fill="A5A5A5"/>
        <w:spacing w:before="0" w:line="240" w:lineRule="auto"/>
        <w:jc w:val="both"/>
        <w:rPr>
          <w:rFonts w:ascii="Times New Roman" w:eastAsia="Times New Roman" w:hAnsi="Times New Roman" w:cs="Times New Roman"/>
          <w:sz w:val="22"/>
          <w:szCs w:val="22"/>
          <w:lang w:eastAsia="pt-BR"/>
        </w:rPr>
      </w:pPr>
      <w:r>
        <w:rPr>
          <w:rFonts w:ascii="Times New Roman" w:eastAsia="Times New Roman" w:hAnsi="Times New Roman" w:cs="Times New Roman"/>
          <w:sz w:val="22"/>
          <w:szCs w:val="22"/>
          <w:lang w:eastAsia="pt-BR"/>
        </w:rPr>
        <w:t>14) DISPOSIÇÕES FINAIS</w:t>
      </w:r>
    </w:p>
    <w:p w14:paraId="7C35A9F8"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14.1. Para fins de garantir a ampla publicidade, este ato que autoriza a dispensa de licitação, junto com os demais documentos mencionados neste documento, será divulgado:</w:t>
      </w:r>
    </w:p>
    <w:p w14:paraId="31C67B97"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I. Portal Nacional de Contratações Públicas – PNCP (art. 72, parágrafo único, e art. 174 da Lei nº 14.133/2021);</w:t>
      </w:r>
    </w:p>
    <w:p w14:paraId="26802A4C"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II. Página do Município de Palmitos/SC (www.palmitos.sc.gov.br);</w:t>
      </w:r>
    </w:p>
    <w:p w14:paraId="1DE3624E"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III. Diário Oficial dos Municípios – DOM/SC (art. 176, parágrafo único, I, da Lei nº 14.133/2021).</w:t>
      </w:r>
    </w:p>
    <w:p w14:paraId="373F02C2"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14.2. Integram este termo, independentemente de transcrição, o DFD e seus anexos, e os Anexos I (Modelo de Proposta), II (Relação de Cargos) e III (Modelo de Declarações).</w:t>
      </w:r>
    </w:p>
    <w:p w14:paraId="07599DB4"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lastRenderedPageBreak/>
        <w:t>14.3. As questões decorrentes desta contratação que não possam ser dirimidas administrativamente serão processadas e julgadas no Foro da Comarca de Palmitos/SC, com exclusão de qualquer outro.</w:t>
      </w:r>
    </w:p>
    <w:p w14:paraId="1403B1F9"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14.4. Fica </w:t>
      </w:r>
      <w:r>
        <w:rPr>
          <w:rFonts w:ascii="Times New Roman" w:eastAsia="Times New Roman" w:hAnsi="Times New Roman" w:cs="Times New Roman"/>
          <w:b/>
          <w:bCs/>
          <w:lang w:eastAsia="pt-BR"/>
        </w:rPr>
        <w:t>AUTORIZADA</w:t>
      </w:r>
      <w:r>
        <w:rPr>
          <w:rFonts w:ascii="Times New Roman" w:eastAsia="Times New Roman" w:hAnsi="Times New Roman" w:cs="Times New Roman"/>
          <w:lang w:eastAsia="pt-BR"/>
        </w:rPr>
        <w:t xml:space="preserve"> a contratação direta, na forma deste termo, condicionada à observância do procedimento de dispensa eletrônica e à comprovação, pelo fornecedor selecionado, dos requisitos de habilitação (art. 72, VIII, da Lei nº 14.133/2021).</w:t>
      </w:r>
    </w:p>
    <w:p w14:paraId="6CCF5E0B" w14:textId="14FFEB6F" w:rsidR="00081FE0" w:rsidRDefault="00000000" w:rsidP="007B3394">
      <w:pPr>
        <w:spacing w:after="0" w:line="240" w:lineRule="auto"/>
        <w:jc w:val="center"/>
        <w:rPr>
          <w:rFonts w:ascii="Times New Roman" w:eastAsia="Times New Roman" w:hAnsi="Times New Roman" w:cs="Times New Roman"/>
          <w:lang w:eastAsia="pt-BR"/>
        </w:rPr>
      </w:pPr>
      <w:r>
        <w:rPr>
          <w:rFonts w:ascii="Times New Roman" w:eastAsia="Times New Roman" w:hAnsi="Times New Roman" w:cs="Times New Roman"/>
          <w:lang w:eastAsia="pt-BR"/>
        </w:rPr>
        <w:t>Município de Palmitos/SC</w:t>
      </w:r>
      <w:r w:rsidRPr="007B3394">
        <w:rPr>
          <w:rFonts w:ascii="Times New Roman" w:eastAsia="Times New Roman" w:hAnsi="Times New Roman" w:cs="Times New Roman"/>
          <w:lang w:eastAsia="pt-BR"/>
        </w:rPr>
        <w:t>, 2</w:t>
      </w:r>
      <w:r w:rsidR="007B3394" w:rsidRPr="007B3394">
        <w:rPr>
          <w:rFonts w:ascii="Times New Roman" w:eastAsia="Times New Roman" w:hAnsi="Times New Roman" w:cs="Times New Roman"/>
          <w:lang w:eastAsia="pt-BR"/>
        </w:rPr>
        <w:t>3</w:t>
      </w:r>
      <w:r w:rsidRPr="007B3394">
        <w:rPr>
          <w:rFonts w:ascii="Times New Roman" w:eastAsia="Times New Roman" w:hAnsi="Times New Roman" w:cs="Times New Roman"/>
          <w:lang w:eastAsia="pt-BR"/>
        </w:rPr>
        <w:t xml:space="preserve"> de outubro de 2026.</w:t>
      </w:r>
    </w:p>
    <w:p w14:paraId="2886D48C" w14:textId="77777777" w:rsidR="007B3394" w:rsidRDefault="007B3394" w:rsidP="007B3394">
      <w:pPr>
        <w:spacing w:after="0" w:line="240" w:lineRule="auto"/>
        <w:jc w:val="center"/>
        <w:rPr>
          <w:rFonts w:ascii="Times New Roman" w:eastAsia="Times New Roman" w:hAnsi="Times New Roman" w:cs="Times New Roman"/>
          <w:lang w:eastAsia="pt-BR"/>
        </w:rPr>
      </w:pPr>
    </w:p>
    <w:p w14:paraId="0333493F" w14:textId="77777777" w:rsidR="007B3394" w:rsidRDefault="007B3394" w:rsidP="007B3394">
      <w:pPr>
        <w:spacing w:after="0" w:line="240" w:lineRule="auto"/>
        <w:jc w:val="center"/>
        <w:rPr>
          <w:rFonts w:ascii="Times New Roman" w:eastAsia="Times New Roman" w:hAnsi="Times New Roman" w:cs="Times New Roman"/>
          <w:lang w:eastAsia="pt-BR"/>
        </w:rPr>
      </w:pPr>
    </w:p>
    <w:p w14:paraId="391FDBA8" w14:textId="77777777" w:rsidR="007B3394" w:rsidRDefault="007B3394" w:rsidP="007B3394">
      <w:pPr>
        <w:spacing w:after="0" w:line="240" w:lineRule="auto"/>
        <w:jc w:val="center"/>
        <w:rPr>
          <w:rFonts w:ascii="Times New Roman" w:eastAsia="Times New Roman" w:hAnsi="Times New Roman" w:cs="Times New Roman"/>
          <w:lang w:eastAsia="pt-BR"/>
        </w:rPr>
      </w:pPr>
    </w:p>
    <w:p w14:paraId="5F526C2B" w14:textId="77777777" w:rsidR="007B3394" w:rsidRDefault="007B3394" w:rsidP="007B3394">
      <w:pPr>
        <w:spacing w:after="0" w:line="240" w:lineRule="auto"/>
        <w:jc w:val="center"/>
        <w:rPr>
          <w:rFonts w:ascii="Times New Roman" w:eastAsia="Times New Roman" w:hAnsi="Times New Roman" w:cs="Times New Roman"/>
          <w:lang w:eastAsia="pt-BR"/>
        </w:rPr>
      </w:pPr>
    </w:p>
    <w:p w14:paraId="6A57BBDD" w14:textId="77777777" w:rsidR="00081FE0" w:rsidRDefault="00000000" w:rsidP="007B3394">
      <w:pPr>
        <w:spacing w:after="0" w:line="240" w:lineRule="auto"/>
        <w:jc w:val="center"/>
        <w:rPr>
          <w:rFonts w:ascii="Times New Roman" w:eastAsia="Times New Roman" w:hAnsi="Times New Roman" w:cs="Times New Roman"/>
          <w:b/>
          <w:bCs/>
          <w:lang w:eastAsia="pt-BR"/>
        </w:rPr>
      </w:pPr>
      <w:r>
        <w:rPr>
          <w:rFonts w:ascii="Times New Roman" w:eastAsia="Times New Roman" w:hAnsi="Times New Roman" w:cs="Times New Roman"/>
          <w:b/>
          <w:bCs/>
          <w:lang w:eastAsia="pt-BR"/>
        </w:rPr>
        <w:t>Giovana Giacomolli</w:t>
      </w:r>
    </w:p>
    <w:p w14:paraId="42CEEE78" w14:textId="77777777" w:rsidR="00081FE0" w:rsidRDefault="00000000" w:rsidP="007B3394">
      <w:pPr>
        <w:spacing w:after="0" w:line="240" w:lineRule="auto"/>
        <w:jc w:val="center"/>
        <w:rPr>
          <w:rFonts w:ascii="Times New Roman" w:eastAsia="Times New Roman" w:hAnsi="Times New Roman" w:cs="Times New Roman"/>
          <w:lang w:eastAsia="pt-BR"/>
        </w:rPr>
      </w:pPr>
      <w:r>
        <w:rPr>
          <w:rFonts w:ascii="Times New Roman" w:eastAsia="Times New Roman" w:hAnsi="Times New Roman" w:cs="Times New Roman"/>
          <w:lang w:eastAsia="pt-BR"/>
        </w:rPr>
        <w:t>Prefeita Municipal</w:t>
      </w:r>
    </w:p>
    <w:p w14:paraId="179F3BA0" w14:textId="77777777" w:rsidR="00081FE0" w:rsidRDefault="00000000" w:rsidP="007B3394">
      <w:pPr>
        <w:spacing w:after="0" w:line="240" w:lineRule="auto"/>
      </w:pPr>
      <w:r>
        <w:br w:type="page"/>
      </w:r>
    </w:p>
    <w:p w14:paraId="52BF2E48" w14:textId="77777777" w:rsidR="00081FE0" w:rsidRDefault="00000000" w:rsidP="007B3394">
      <w:pPr>
        <w:spacing w:after="0" w:line="240" w:lineRule="auto"/>
        <w:jc w:val="center"/>
        <w:rPr>
          <w:rFonts w:ascii="Times New Roman" w:eastAsia="Times New Roman" w:hAnsi="Times New Roman" w:cs="Times New Roman"/>
          <w:b/>
          <w:bCs/>
          <w:lang w:eastAsia="pt-BR"/>
        </w:rPr>
      </w:pPr>
      <w:r>
        <w:rPr>
          <w:rFonts w:ascii="Times New Roman" w:eastAsia="Times New Roman" w:hAnsi="Times New Roman" w:cs="Times New Roman"/>
          <w:b/>
          <w:bCs/>
          <w:lang w:eastAsia="pt-BR"/>
        </w:rPr>
        <w:lastRenderedPageBreak/>
        <w:t>ANEXO I – MODELO DE PROPOSTA</w:t>
      </w:r>
    </w:p>
    <w:p w14:paraId="0B5F731A" w14:textId="77777777" w:rsidR="00081FE0" w:rsidRDefault="00000000" w:rsidP="007B3394">
      <w:pPr>
        <w:spacing w:after="0" w:line="240" w:lineRule="auto"/>
        <w:jc w:val="center"/>
        <w:rPr>
          <w:rFonts w:ascii="Times New Roman" w:eastAsia="Times New Roman" w:hAnsi="Times New Roman" w:cs="Times New Roman"/>
          <w:b/>
          <w:bCs/>
          <w:lang w:eastAsia="pt-BR"/>
        </w:rPr>
      </w:pPr>
      <w:r>
        <w:rPr>
          <w:rFonts w:ascii="Times New Roman" w:eastAsia="Times New Roman" w:hAnsi="Times New Roman" w:cs="Times New Roman"/>
          <w:b/>
          <w:bCs/>
          <w:lang w:eastAsia="pt-BR"/>
        </w:rPr>
        <w:t>PROPOSTA</w:t>
      </w:r>
    </w:p>
    <w:p w14:paraId="67CF51FB"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Razão social: ____________________________________  CNPJ: ______________________</w:t>
      </w:r>
    </w:p>
    <w:p w14:paraId="17890A77"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Endereço: ______________________________________  E-mail/telefone: ______________</w:t>
      </w:r>
    </w:p>
    <w:p w14:paraId="7F632981"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Dados bancários: Banco ________ Agência ________ Conta ____________</w:t>
      </w:r>
    </w:p>
    <w:tbl>
      <w:tblPr>
        <w:tblW w:w="9600" w:type="dxa"/>
        <w:jc w:val="center"/>
        <w:tblLayout w:type="fixed"/>
        <w:tblLook w:val="04A0" w:firstRow="1" w:lastRow="0" w:firstColumn="1" w:lastColumn="0" w:noHBand="0" w:noVBand="1"/>
      </w:tblPr>
      <w:tblGrid>
        <w:gridCol w:w="5600"/>
        <w:gridCol w:w="1900"/>
        <w:gridCol w:w="2100"/>
      </w:tblGrid>
      <w:tr w:rsidR="00081FE0" w14:paraId="22185D59" w14:textId="77777777">
        <w:trPr>
          <w:cantSplit/>
          <w:tblHeader/>
          <w:jc w:val="center"/>
        </w:trPr>
        <w:tc>
          <w:tcPr>
            <w:tcW w:w="56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1A3C357F" w14:textId="77777777" w:rsidR="00081FE0" w:rsidRDefault="00000000" w:rsidP="007B3394">
            <w:pPr>
              <w:spacing w:after="0" w:line="240" w:lineRule="auto"/>
              <w:jc w:val="center"/>
              <w:rPr>
                <w:rFonts w:ascii="Times New Roman" w:eastAsia="Times New Roman" w:hAnsi="Times New Roman" w:cs="Times New Roman"/>
                <w:b/>
                <w:bCs/>
                <w:lang w:eastAsia="pt-BR"/>
              </w:rPr>
            </w:pPr>
            <w:r>
              <w:rPr>
                <w:rFonts w:ascii="Times New Roman" w:eastAsia="Times New Roman" w:hAnsi="Times New Roman" w:cs="Times New Roman"/>
                <w:b/>
                <w:bCs/>
                <w:lang w:eastAsia="pt-BR"/>
              </w:rPr>
              <w:t>DEFINIÇÃO/DESCRIÇÃO</w:t>
            </w:r>
          </w:p>
        </w:tc>
        <w:tc>
          <w:tcPr>
            <w:tcW w:w="19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12DD17E4" w14:textId="77777777" w:rsidR="00081FE0" w:rsidRDefault="00000000" w:rsidP="007B3394">
            <w:pPr>
              <w:spacing w:after="0" w:line="240" w:lineRule="auto"/>
              <w:jc w:val="center"/>
              <w:rPr>
                <w:rFonts w:ascii="Times New Roman" w:eastAsia="Times New Roman" w:hAnsi="Times New Roman" w:cs="Times New Roman"/>
                <w:b/>
                <w:bCs/>
                <w:lang w:eastAsia="pt-BR"/>
              </w:rPr>
            </w:pPr>
            <w:r>
              <w:rPr>
                <w:rFonts w:ascii="Times New Roman" w:eastAsia="Times New Roman" w:hAnsi="Times New Roman" w:cs="Times New Roman"/>
                <w:b/>
                <w:bCs/>
                <w:lang w:eastAsia="pt-BR"/>
              </w:rPr>
              <w:t>QUANTIDADE</w:t>
            </w:r>
          </w:p>
        </w:tc>
        <w:tc>
          <w:tcPr>
            <w:tcW w:w="21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46EA35A2" w14:textId="77777777" w:rsidR="00081FE0" w:rsidRDefault="00000000" w:rsidP="007B3394">
            <w:pPr>
              <w:spacing w:after="0" w:line="240" w:lineRule="auto"/>
              <w:jc w:val="center"/>
              <w:rPr>
                <w:rFonts w:ascii="Times New Roman" w:eastAsia="Times New Roman" w:hAnsi="Times New Roman" w:cs="Times New Roman"/>
                <w:b/>
                <w:bCs/>
                <w:lang w:eastAsia="pt-BR"/>
              </w:rPr>
            </w:pPr>
            <w:r>
              <w:rPr>
                <w:rFonts w:ascii="Times New Roman" w:eastAsia="Times New Roman" w:hAnsi="Times New Roman" w:cs="Times New Roman"/>
                <w:b/>
                <w:bCs/>
                <w:lang w:eastAsia="pt-BR"/>
              </w:rPr>
              <w:t>VALOR GLOBAL (R$)</w:t>
            </w:r>
          </w:p>
        </w:tc>
      </w:tr>
      <w:tr w:rsidR="00081FE0" w14:paraId="6BB97BF3" w14:textId="77777777">
        <w:trPr>
          <w:cantSplit/>
          <w:jc w:val="center"/>
        </w:trPr>
        <w:tc>
          <w:tcPr>
            <w:tcW w:w="56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BC1DC7A"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Contratação de empresa ou instituição especializada para a prestação de serviços técnicos de planejamento, organização, execução e acompanhamento de Processo Seletivo Público, nos termos da Lei Complementar Municipal nº 116/2025, compreendendo a elaboração do edital, o gerenciamento das inscrições pela internet, a elaboração, impressão, aplicação e correção de provas objetivas inéditas de 30 (trinta) questões por cargo, a avaliação de títulos para os cargos de Professor, o julgamento de recursos e a divulgação dos resultados, destinado à contratação por tempo determinado e à formação de cadastro de reserva para 25 (vinte e cinco) cargos das Secretarias Municipais de Educação, Cultura e Esporte, de Saúde, de Agricultura e Meio Ambiente e de Assistência Social do Município de Palmitos/SC, para o exercício de 2027.</w:t>
            </w:r>
          </w:p>
        </w:tc>
        <w:tc>
          <w:tcPr>
            <w:tcW w:w="19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7733F02F" w14:textId="77777777" w:rsidR="00081FE0" w:rsidRDefault="00000000" w:rsidP="007B3394">
            <w:pPr>
              <w:spacing w:after="0" w:line="240" w:lineRule="auto"/>
              <w:jc w:val="center"/>
              <w:rPr>
                <w:rFonts w:ascii="Times New Roman" w:eastAsia="Times New Roman" w:hAnsi="Times New Roman" w:cs="Times New Roman"/>
                <w:lang w:eastAsia="pt-BR"/>
              </w:rPr>
            </w:pPr>
            <w:r>
              <w:rPr>
                <w:rFonts w:ascii="Times New Roman" w:eastAsia="Times New Roman" w:hAnsi="Times New Roman" w:cs="Times New Roman"/>
                <w:lang w:eastAsia="pt-BR"/>
              </w:rPr>
              <w:t>01 serviço</w:t>
            </w:r>
          </w:p>
        </w:tc>
        <w:tc>
          <w:tcPr>
            <w:tcW w:w="21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E92404D" w14:textId="77777777" w:rsidR="00081FE0" w:rsidRDefault="00081FE0" w:rsidP="007B3394">
            <w:pPr>
              <w:spacing w:after="0" w:line="240" w:lineRule="auto"/>
              <w:jc w:val="right"/>
              <w:rPr>
                <w:rFonts w:ascii="Times New Roman" w:eastAsia="Times New Roman" w:hAnsi="Times New Roman" w:cs="Times New Roman"/>
                <w:lang w:eastAsia="pt-BR"/>
              </w:rPr>
            </w:pPr>
          </w:p>
        </w:tc>
      </w:tr>
      <w:tr w:rsidR="00081FE0" w14:paraId="62A70288" w14:textId="77777777">
        <w:trPr>
          <w:cantSplit/>
          <w:jc w:val="center"/>
        </w:trPr>
        <w:tc>
          <w:tcPr>
            <w:tcW w:w="7500" w:type="dxa"/>
            <w:gridSpan w:val="2"/>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5D4F909"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b/>
                <w:bCs/>
                <w:lang w:eastAsia="pt-BR"/>
              </w:rPr>
              <w:t>VALOR TOTAL GLOBAL</w:t>
            </w:r>
          </w:p>
        </w:tc>
        <w:tc>
          <w:tcPr>
            <w:tcW w:w="21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662AD82" w14:textId="77777777" w:rsidR="00081FE0" w:rsidRDefault="00081FE0" w:rsidP="007B3394">
            <w:pPr>
              <w:spacing w:after="0" w:line="240" w:lineRule="auto"/>
              <w:jc w:val="right"/>
              <w:rPr>
                <w:rFonts w:ascii="Times New Roman" w:eastAsia="Times New Roman" w:hAnsi="Times New Roman" w:cs="Times New Roman"/>
                <w:lang w:eastAsia="pt-BR"/>
              </w:rPr>
            </w:pPr>
          </w:p>
        </w:tc>
      </w:tr>
    </w:tbl>
    <w:p w14:paraId="3C18FEFD" w14:textId="77777777" w:rsidR="00081FE0" w:rsidRDefault="00081FE0" w:rsidP="007B3394">
      <w:pPr>
        <w:spacing w:after="0" w:line="240" w:lineRule="auto"/>
        <w:jc w:val="both"/>
        <w:rPr>
          <w:rFonts w:ascii="Times New Roman" w:eastAsia="Times New Roman" w:hAnsi="Times New Roman" w:cs="Times New Roman"/>
          <w:lang w:eastAsia="pt-BR"/>
        </w:rPr>
      </w:pPr>
    </w:p>
    <w:p w14:paraId="25FAF2C0"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Declaro que o preço proposto é global e contempla todos os custos necessários à execução integral do objeto, independentemente do número de candidatos inscritos, não sendo devido qualquer valor adicional por inscrição. Validade da proposta: 60 (sessenta) dias.</w:t>
      </w:r>
    </w:p>
    <w:p w14:paraId="273F6420"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O fornecedor ___________________________, inscrito no CNPJ nº ______________, DECLARA, nos termos do art. 63, § 1º, da Lei nº 14.133/2021, que a proposta econômica compreende a integralidade dos custos para atendimento dos direitos trabalhistas assegurados na Constituição Federal, nas leis trabalhistas, nas normas infralegais, nas convenções coletivas de trabalho e nos termos de ajustamento de conduta vigentes na data de entrega da proposta.</w:t>
      </w:r>
    </w:p>
    <w:p w14:paraId="45F0F831" w14:textId="77777777"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Por ser expressão da verdade, assumo inteira responsabilidade por esta declaração, sob pena do art. 299 do Código Penal.</w:t>
      </w:r>
    </w:p>
    <w:p w14:paraId="486E3E1A" w14:textId="77777777" w:rsidR="00081FE0" w:rsidRDefault="00000000" w:rsidP="007B3394">
      <w:pPr>
        <w:spacing w:after="0" w:line="240" w:lineRule="auto"/>
        <w:jc w:val="center"/>
        <w:rPr>
          <w:rFonts w:ascii="Times New Roman" w:eastAsia="Times New Roman" w:hAnsi="Times New Roman" w:cs="Times New Roman"/>
          <w:lang w:eastAsia="pt-BR"/>
        </w:rPr>
      </w:pPr>
      <w:r>
        <w:rPr>
          <w:rFonts w:ascii="Times New Roman" w:eastAsia="Times New Roman" w:hAnsi="Times New Roman" w:cs="Times New Roman"/>
          <w:lang w:eastAsia="pt-BR"/>
        </w:rPr>
        <w:t>(LOCAL), (DATA).</w:t>
      </w:r>
    </w:p>
    <w:p w14:paraId="48513E2A" w14:textId="77777777" w:rsidR="00081FE0" w:rsidRDefault="00000000" w:rsidP="007B3394">
      <w:pPr>
        <w:spacing w:after="0" w:line="240" w:lineRule="auto"/>
        <w:jc w:val="center"/>
        <w:rPr>
          <w:rFonts w:ascii="Times New Roman" w:eastAsia="Times New Roman" w:hAnsi="Times New Roman" w:cs="Times New Roman"/>
          <w:lang w:eastAsia="pt-BR"/>
        </w:rPr>
      </w:pPr>
      <w:r>
        <w:rPr>
          <w:rFonts w:ascii="Times New Roman" w:eastAsia="Times New Roman" w:hAnsi="Times New Roman" w:cs="Times New Roman"/>
          <w:lang w:eastAsia="pt-BR"/>
        </w:rPr>
        <w:t>______________________________________</w:t>
      </w:r>
    </w:p>
    <w:p w14:paraId="6FCABF7A" w14:textId="77777777" w:rsidR="00081FE0" w:rsidRDefault="00000000" w:rsidP="007B3394">
      <w:pPr>
        <w:spacing w:after="0" w:line="240" w:lineRule="auto"/>
        <w:jc w:val="center"/>
        <w:rPr>
          <w:rFonts w:ascii="Times New Roman" w:eastAsia="Times New Roman" w:hAnsi="Times New Roman" w:cs="Times New Roman"/>
          <w:lang w:eastAsia="pt-BR"/>
        </w:rPr>
      </w:pPr>
      <w:r>
        <w:rPr>
          <w:rFonts w:ascii="Times New Roman" w:eastAsia="Times New Roman" w:hAnsi="Times New Roman" w:cs="Times New Roman"/>
          <w:lang w:eastAsia="pt-BR"/>
        </w:rPr>
        <w:t>(FORNECEDOR – CNPJ / REPRESENTANTE LEGAL)</w:t>
      </w:r>
    </w:p>
    <w:p w14:paraId="50208C94" w14:textId="77777777" w:rsidR="00081FE0" w:rsidRDefault="00000000" w:rsidP="007B3394">
      <w:pPr>
        <w:spacing w:after="0" w:line="240" w:lineRule="auto"/>
      </w:pPr>
      <w:r>
        <w:br w:type="page"/>
      </w:r>
    </w:p>
    <w:p w14:paraId="0BBDDAEB" w14:textId="77777777" w:rsidR="00081FE0" w:rsidRDefault="00000000" w:rsidP="007B3394">
      <w:pPr>
        <w:spacing w:after="0" w:line="240" w:lineRule="auto"/>
        <w:jc w:val="center"/>
        <w:rPr>
          <w:rFonts w:ascii="Times New Roman" w:eastAsia="Times New Roman" w:hAnsi="Times New Roman" w:cs="Times New Roman"/>
          <w:b/>
          <w:bCs/>
          <w:lang w:eastAsia="pt-BR"/>
        </w:rPr>
      </w:pPr>
      <w:r>
        <w:rPr>
          <w:rFonts w:ascii="Times New Roman" w:eastAsia="Times New Roman" w:hAnsi="Times New Roman" w:cs="Times New Roman"/>
          <w:b/>
          <w:bCs/>
          <w:lang w:eastAsia="pt-BR"/>
        </w:rPr>
        <w:lastRenderedPageBreak/>
        <w:t>ANEXO II – RELAÇÃO DE CARGOS</w:t>
      </w:r>
    </w:p>
    <w:tbl>
      <w:tblPr>
        <w:tblW w:w="9600" w:type="dxa"/>
        <w:jc w:val="center"/>
        <w:tblLayout w:type="fixed"/>
        <w:tblLook w:val="04A0" w:firstRow="1" w:lastRow="0" w:firstColumn="1" w:lastColumn="0" w:noHBand="0" w:noVBand="1"/>
      </w:tblPr>
      <w:tblGrid>
        <w:gridCol w:w="700"/>
        <w:gridCol w:w="2900"/>
        <w:gridCol w:w="6000"/>
      </w:tblGrid>
      <w:tr w:rsidR="00081FE0" w14:paraId="64ECE66F" w14:textId="77777777">
        <w:trPr>
          <w:cantSplit/>
          <w:tblHeader/>
          <w:jc w:val="center"/>
        </w:trPr>
        <w:tc>
          <w:tcPr>
            <w:tcW w:w="7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0D8411FC" w14:textId="77777777" w:rsidR="00081FE0" w:rsidRDefault="00000000" w:rsidP="007B3394">
            <w:pPr>
              <w:spacing w:after="0" w:line="240" w:lineRule="auto"/>
              <w:jc w:val="center"/>
              <w:rPr>
                <w:rFonts w:ascii="Times New Roman" w:eastAsia="Times New Roman" w:hAnsi="Times New Roman" w:cs="Times New Roman"/>
                <w:b/>
                <w:bCs/>
                <w:lang w:eastAsia="pt-BR"/>
              </w:rPr>
            </w:pPr>
            <w:r>
              <w:rPr>
                <w:rFonts w:ascii="Times New Roman" w:eastAsia="Times New Roman" w:hAnsi="Times New Roman" w:cs="Times New Roman"/>
                <w:b/>
                <w:bCs/>
                <w:lang w:eastAsia="pt-BR"/>
              </w:rPr>
              <w:t>Item</w:t>
            </w:r>
          </w:p>
        </w:tc>
        <w:tc>
          <w:tcPr>
            <w:tcW w:w="29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1EB2B542" w14:textId="77777777" w:rsidR="00081FE0" w:rsidRDefault="00000000" w:rsidP="007B3394">
            <w:pPr>
              <w:spacing w:after="0" w:line="240" w:lineRule="auto"/>
              <w:jc w:val="center"/>
              <w:rPr>
                <w:rFonts w:ascii="Times New Roman" w:eastAsia="Times New Roman" w:hAnsi="Times New Roman" w:cs="Times New Roman"/>
                <w:b/>
                <w:bCs/>
                <w:lang w:eastAsia="pt-BR"/>
              </w:rPr>
            </w:pPr>
            <w:r>
              <w:rPr>
                <w:rFonts w:ascii="Times New Roman" w:eastAsia="Times New Roman" w:hAnsi="Times New Roman" w:cs="Times New Roman"/>
                <w:b/>
                <w:bCs/>
                <w:lang w:eastAsia="pt-BR"/>
              </w:rPr>
              <w:t>Secretaria</w:t>
            </w:r>
          </w:p>
        </w:tc>
        <w:tc>
          <w:tcPr>
            <w:tcW w:w="60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48E06E1B" w14:textId="77777777" w:rsidR="00081FE0" w:rsidRDefault="00000000" w:rsidP="007B3394">
            <w:pPr>
              <w:spacing w:after="0" w:line="240" w:lineRule="auto"/>
              <w:jc w:val="center"/>
              <w:rPr>
                <w:rFonts w:ascii="Times New Roman" w:eastAsia="Times New Roman" w:hAnsi="Times New Roman" w:cs="Times New Roman"/>
                <w:b/>
                <w:bCs/>
                <w:lang w:eastAsia="pt-BR"/>
              </w:rPr>
            </w:pPr>
            <w:r>
              <w:rPr>
                <w:rFonts w:ascii="Times New Roman" w:eastAsia="Times New Roman" w:hAnsi="Times New Roman" w:cs="Times New Roman"/>
                <w:b/>
                <w:bCs/>
                <w:lang w:eastAsia="pt-BR"/>
              </w:rPr>
              <w:t>Cargos / Funções</w:t>
            </w:r>
          </w:p>
        </w:tc>
      </w:tr>
      <w:tr w:rsidR="00081FE0" w14:paraId="61988851" w14:textId="77777777">
        <w:trPr>
          <w:cantSplit/>
          <w:jc w:val="center"/>
        </w:trPr>
        <w:tc>
          <w:tcPr>
            <w:tcW w:w="7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6F512E5A" w14:textId="77777777" w:rsidR="00081FE0" w:rsidRDefault="00000000" w:rsidP="007B3394">
            <w:pPr>
              <w:spacing w:after="0" w:line="240" w:lineRule="auto"/>
              <w:jc w:val="center"/>
              <w:rPr>
                <w:rFonts w:ascii="Times New Roman" w:eastAsia="Times New Roman" w:hAnsi="Times New Roman" w:cs="Times New Roman"/>
                <w:lang w:eastAsia="pt-BR"/>
              </w:rPr>
            </w:pPr>
            <w:r>
              <w:rPr>
                <w:rFonts w:ascii="Times New Roman" w:eastAsia="Times New Roman" w:hAnsi="Times New Roman" w:cs="Times New Roman"/>
                <w:lang w:eastAsia="pt-BR"/>
              </w:rPr>
              <w:t>01</w:t>
            </w:r>
          </w:p>
        </w:tc>
        <w:tc>
          <w:tcPr>
            <w:tcW w:w="29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86C2078" w14:textId="77777777" w:rsidR="00081FE0" w:rsidRDefault="00000000" w:rsidP="007B3394">
            <w:pPr>
              <w:spacing w:after="0" w:line="240" w:lineRule="auto"/>
              <w:rPr>
                <w:rFonts w:ascii="Times New Roman" w:eastAsia="Times New Roman" w:hAnsi="Times New Roman" w:cs="Times New Roman"/>
                <w:lang w:eastAsia="pt-BR"/>
              </w:rPr>
            </w:pPr>
            <w:r>
              <w:rPr>
                <w:rFonts w:ascii="Times New Roman" w:eastAsia="Times New Roman" w:hAnsi="Times New Roman" w:cs="Times New Roman"/>
                <w:lang w:eastAsia="pt-BR"/>
              </w:rPr>
              <w:t>Secretaria Municipal de Educação, Cultura e Esporte</w:t>
            </w:r>
          </w:p>
        </w:tc>
        <w:tc>
          <w:tcPr>
            <w:tcW w:w="60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0726531F" w14:textId="77777777" w:rsidR="00081FE0" w:rsidRDefault="00000000" w:rsidP="007B3394">
            <w:pPr>
              <w:spacing w:after="0" w:line="240" w:lineRule="auto"/>
              <w:rPr>
                <w:rFonts w:ascii="Times New Roman" w:eastAsia="Times New Roman" w:hAnsi="Times New Roman" w:cs="Times New Roman"/>
                <w:lang w:eastAsia="pt-BR"/>
              </w:rPr>
            </w:pPr>
            <w:r>
              <w:rPr>
                <w:rFonts w:ascii="Times New Roman" w:eastAsia="Times New Roman" w:hAnsi="Times New Roman" w:cs="Times New Roman"/>
                <w:b/>
                <w:bCs/>
                <w:lang w:eastAsia="pt-BR"/>
              </w:rPr>
              <w:t>Educação Infantil e Anos Iniciais:</w:t>
            </w:r>
            <w:r>
              <w:rPr>
                <w:rFonts w:ascii="Times New Roman" w:eastAsia="Times New Roman" w:hAnsi="Times New Roman" w:cs="Times New Roman"/>
                <w:lang w:eastAsia="pt-BR"/>
              </w:rPr>
              <w:t xml:space="preserve"> Professor de Pedagogia</w:t>
            </w:r>
          </w:p>
          <w:p w14:paraId="644F703A" w14:textId="77777777" w:rsidR="00081FE0" w:rsidRDefault="00000000" w:rsidP="007B3394">
            <w:pPr>
              <w:spacing w:after="0" w:line="240" w:lineRule="auto"/>
              <w:rPr>
                <w:rFonts w:ascii="Times New Roman" w:eastAsia="Times New Roman" w:hAnsi="Times New Roman" w:cs="Times New Roman"/>
                <w:lang w:eastAsia="pt-BR"/>
              </w:rPr>
            </w:pPr>
            <w:r>
              <w:rPr>
                <w:rFonts w:ascii="Times New Roman" w:eastAsia="Times New Roman" w:hAnsi="Times New Roman" w:cs="Times New Roman"/>
                <w:b/>
                <w:bCs/>
                <w:lang w:eastAsia="pt-BR"/>
              </w:rPr>
              <w:t>Anos Finais:</w:t>
            </w:r>
            <w:r>
              <w:rPr>
                <w:rFonts w:ascii="Times New Roman" w:eastAsia="Times New Roman" w:hAnsi="Times New Roman" w:cs="Times New Roman"/>
                <w:lang w:eastAsia="pt-BR"/>
              </w:rPr>
              <w:t xml:space="preserve"> Professor de Arte; Professor de Ciências; Professor de Educação Física; Professor de Geografia; Professor de História; Professor de Educação Digital; Professor de Inglês; Professor de Espanhol; Professor de Língua Portuguesa; Professor de Matemática</w:t>
            </w:r>
          </w:p>
          <w:p w14:paraId="5691421A" w14:textId="77777777" w:rsidR="00081FE0" w:rsidRDefault="00000000" w:rsidP="007B3394">
            <w:pPr>
              <w:spacing w:after="0" w:line="240" w:lineRule="auto"/>
              <w:rPr>
                <w:rFonts w:ascii="Times New Roman" w:eastAsia="Times New Roman" w:hAnsi="Times New Roman" w:cs="Times New Roman"/>
                <w:lang w:eastAsia="pt-BR"/>
              </w:rPr>
            </w:pPr>
            <w:r>
              <w:rPr>
                <w:rFonts w:ascii="Times New Roman" w:eastAsia="Times New Roman" w:hAnsi="Times New Roman" w:cs="Times New Roman"/>
                <w:b/>
                <w:bCs/>
                <w:lang w:eastAsia="pt-BR"/>
              </w:rPr>
              <w:t>Apoio:</w:t>
            </w:r>
            <w:r>
              <w:rPr>
                <w:rFonts w:ascii="Times New Roman" w:eastAsia="Times New Roman" w:hAnsi="Times New Roman" w:cs="Times New Roman"/>
                <w:lang w:eastAsia="pt-BR"/>
              </w:rPr>
              <w:t xml:space="preserve"> Segundo Professor; Agente Educativo; Motorista; Serviços Gerais; Vigia</w:t>
            </w:r>
          </w:p>
          <w:p w14:paraId="1DA1C1E7" w14:textId="77777777" w:rsidR="00081FE0" w:rsidRDefault="00000000" w:rsidP="007B3394">
            <w:pPr>
              <w:spacing w:after="0" w:line="240" w:lineRule="auto"/>
              <w:rPr>
                <w:rFonts w:ascii="Times New Roman" w:eastAsia="Times New Roman" w:hAnsi="Times New Roman" w:cs="Times New Roman"/>
                <w:lang w:eastAsia="pt-BR"/>
              </w:rPr>
            </w:pPr>
            <w:r>
              <w:rPr>
                <w:rFonts w:ascii="Times New Roman" w:eastAsia="Times New Roman" w:hAnsi="Times New Roman" w:cs="Times New Roman"/>
                <w:b/>
                <w:bCs/>
                <w:lang w:eastAsia="pt-BR"/>
              </w:rPr>
              <w:t>Departamento de Esporte:</w:t>
            </w:r>
            <w:r>
              <w:rPr>
                <w:rFonts w:ascii="Times New Roman" w:eastAsia="Times New Roman" w:hAnsi="Times New Roman" w:cs="Times New Roman"/>
                <w:lang w:eastAsia="pt-BR"/>
              </w:rPr>
              <w:t xml:space="preserve"> Professor de Educação Física</w:t>
            </w:r>
          </w:p>
        </w:tc>
      </w:tr>
      <w:tr w:rsidR="00081FE0" w14:paraId="0EB427D5" w14:textId="77777777">
        <w:trPr>
          <w:cantSplit/>
          <w:jc w:val="center"/>
        </w:trPr>
        <w:tc>
          <w:tcPr>
            <w:tcW w:w="7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3B27D9E" w14:textId="77777777" w:rsidR="00081FE0" w:rsidRDefault="00000000" w:rsidP="007B3394">
            <w:pPr>
              <w:spacing w:after="0" w:line="240" w:lineRule="auto"/>
              <w:jc w:val="center"/>
              <w:rPr>
                <w:rFonts w:ascii="Times New Roman" w:eastAsia="Times New Roman" w:hAnsi="Times New Roman" w:cs="Times New Roman"/>
                <w:lang w:eastAsia="pt-BR"/>
              </w:rPr>
            </w:pPr>
            <w:r>
              <w:rPr>
                <w:rFonts w:ascii="Times New Roman" w:eastAsia="Times New Roman" w:hAnsi="Times New Roman" w:cs="Times New Roman"/>
                <w:lang w:eastAsia="pt-BR"/>
              </w:rPr>
              <w:t>02</w:t>
            </w:r>
          </w:p>
        </w:tc>
        <w:tc>
          <w:tcPr>
            <w:tcW w:w="29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6189E958" w14:textId="77777777" w:rsidR="00081FE0" w:rsidRDefault="00000000" w:rsidP="007B3394">
            <w:pPr>
              <w:spacing w:after="0" w:line="240" w:lineRule="auto"/>
              <w:rPr>
                <w:rFonts w:ascii="Times New Roman" w:eastAsia="Times New Roman" w:hAnsi="Times New Roman" w:cs="Times New Roman"/>
                <w:lang w:eastAsia="pt-BR"/>
              </w:rPr>
            </w:pPr>
            <w:r>
              <w:rPr>
                <w:rFonts w:ascii="Times New Roman" w:eastAsia="Times New Roman" w:hAnsi="Times New Roman" w:cs="Times New Roman"/>
                <w:lang w:eastAsia="pt-BR"/>
              </w:rPr>
              <w:t>Secretaria Municipal de Saúde</w:t>
            </w:r>
          </w:p>
        </w:tc>
        <w:tc>
          <w:tcPr>
            <w:tcW w:w="60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02C9B1BC" w14:textId="77777777" w:rsidR="00081FE0" w:rsidRDefault="00000000" w:rsidP="007B3394">
            <w:pPr>
              <w:spacing w:after="0" w:line="240" w:lineRule="auto"/>
              <w:rPr>
                <w:rFonts w:ascii="Times New Roman" w:eastAsia="Times New Roman" w:hAnsi="Times New Roman" w:cs="Times New Roman"/>
                <w:lang w:eastAsia="pt-BR"/>
              </w:rPr>
            </w:pPr>
            <w:r>
              <w:rPr>
                <w:rFonts w:ascii="Times New Roman" w:eastAsia="Times New Roman" w:hAnsi="Times New Roman" w:cs="Times New Roman"/>
                <w:lang w:eastAsia="pt-BR"/>
              </w:rPr>
              <w:t>Médico; Enfermeiro; Técnico em Enfermagem; Fisioterapeuta; Farmacêutico; Fiscal da Vigilância Sanitária</w:t>
            </w:r>
          </w:p>
        </w:tc>
      </w:tr>
      <w:tr w:rsidR="00081FE0" w14:paraId="3429FC6D" w14:textId="77777777">
        <w:trPr>
          <w:cantSplit/>
          <w:jc w:val="center"/>
        </w:trPr>
        <w:tc>
          <w:tcPr>
            <w:tcW w:w="7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068C224" w14:textId="77777777" w:rsidR="00081FE0" w:rsidRDefault="00000000" w:rsidP="007B3394">
            <w:pPr>
              <w:spacing w:after="0" w:line="240" w:lineRule="auto"/>
              <w:jc w:val="center"/>
              <w:rPr>
                <w:rFonts w:ascii="Times New Roman" w:eastAsia="Times New Roman" w:hAnsi="Times New Roman" w:cs="Times New Roman"/>
                <w:lang w:eastAsia="pt-BR"/>
              </w:rPr>
            </w:pPr>
            <w:r>
              <w:rPr>
                <w:rFonts w:ascii="Times New Roman" w:eastAsia="Times New Roman" w:hAnsi="Times New Roman" w:cs="Times New Roman"/>
                <w:lang w:eastAsia="pt-BR"/>
              </w:rPr>
              <w:t>03</w:t>
            </w:r>
          </w:p>
        </w:tc>
        <w:tc>
          <w:tcPr>
            <w:tcW w:w="29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DECAC8E" w14:textId="77777777" w:rsidR="00081FE0" w:rsidRDefault="00000000" w:rsidP="007B3394">
            <w:pPr>
              <w:spacing w:after="0" w:line="240" w:lineRule="auto"/>
              <w:rPr>
                <w:rFonts w:ascii="Times New Roman" w:eastAsia="Times New Roman" w:hAnsi="Times New Roman" w:cs="Times New Roman"/>
                <w:lang w:eastAsia="pt-BR"/>
              </w:rPr>
            </w:pPr>
            <w:r>
              <w:rPr>
                <w:rFonts w:ascii="Times New Roman" w:eastAsia="Times New Roman" w:hAnsi="Times New Roman" w:cs="Times New Roman"/>
                <w:lang w:eastAsia="pt-BR"/>
              </w:rPr>
              <w:t>Secretaria Municipal de Agricultura e Meio Ambiente</w:t>
            </w:r>
          </w:p>
        </w:tc>
        <w:tc>
          <w:tcPr>
            <w:tcW w:w="60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BA49662" w14:textId="77777777" w:rsidR="00081FE0" w:rsidRDefault="00000000" w:rsidP="007B3394">
            <w:pPr>
              <w:spacing w:after="0" w:line="240" w:lineRule="auto"/>
              <w:rPr>
                <w:rFonts w:ascii="Times New Roman" w:eastAsia="Times New Roman" w:hAnsi="Times New Roman" w:cs="Times New Roman"/>
                <w:lang w:eastAsia="pt-BR"/>
              </w:rPr>
            </w:pPr>
            <w:r>
              <w:rPr>
                <w:rFonts w:ascii="Times New Roman" w:eastAsia="Times New Roman" w:hAnsi="Times New Roman" w:cs="Times New Roman"/>
                <w:lang w:eastAsia="pt-BR"/>
              </w:rPr>
              <w:t>Médico Veterinário</w:t>
            </w:r>
          </w:p>
        </w:tc>
      </w:tr>
      <w:tr w:rsidR="00081FE0" w14:paraId="0FE72DB6" w14:textId="77777777">
        <w:trPr>
          <w:cantSplit/>
          <w:jc w:val="center"/>
        </w:trPr>
        <w:tc>
          <w:tcPr>
            <w:tcW w:w="7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9C5BEBC" w14:textId="77777777" w:rsidR="00081FE0" w:rsidRDefault="00000000" w:rsidP="007B3394">
            <w:pPr>
              <w:spacing w:after="0" w:line="240" w:lineRule="auto"/>
              <w:jc w:val="center"/>
              <w:rPr>
                <w:rFonts w:ascii="Times New Roman" w:eastAsia="Times New Roman" w:hAnsi="Times New Roman" w:cs="Times New Roman"/>
                <w:lang w:eastAsia="pt-BR"/>
              </w:rPr>
            </w:pPr>
            <w:r>
              <w:rPr>
                <w:rFonts w:ascii="Times New Roman" w:eastAsia="Times New Roman" w:hAnsi="Times New Roman" w:cs="Times New Roman"/>
                <w:lang w:eastAsia="pt-BR"/>
              </w:rPr>
              <w:t>04</w:t>
            </w:r>
          </w:p>
        </w:tc>
        <w:tc>
          <w:tcPr>
            <w:tcW w:w="29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23303AB" w14:textId="77777777" w:rsidR="00081FE0" w:rsidRDefault="00000000" w:rsidP="007B3394">
            <w:pPr>
              <w:spacing w:after="0" w:line="240" w:lineRule="auto"/>
              <w:rPr>
                <w:rFonts w:ascii="Times New Roman" w:eastAsia="Times New Roman" w:hAnsi="Times New Roman" w:cs="Times New Roman"/>
                <w:lang w:eastAsia="pt-BR"/>
              </w:rPr>
            </w:pPr>
            <w:r>
              <w:rPr>
                <w:rFonts w:ascii="Times New Roman" w:eastAsia="Times New Roman" w:hAnsi="Times New Roman" w:cs="Times New Roman"/>
                <w:lang w:eastAsia="pt-BR"/>
              </w:rPr>
              <w:t>Secretaria Municipal de Assistência Social</w:t>
            </w:r>
          </w:p>
        </w:tc>
        <w:tc>
          <w:tcPr>
            <w:tcW w:w="60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A209B00" w14:textId="77777777" w:rsidR="00081FE0" w:rsidRDefault="00000000" w:rsidP="007B3394">
            <w:pPr>
              <w:spacing w:after="0" w:line="240" w:lineRule="auto"/>
              <w:rPr>
                <w:rFonts w:ascii="Times New Roman" w:eastAsia="Times New Roman" w:hAnsi="Times New Roman" w:cs="Times New Roman"/>
                <w:lang w:eastAsia="pt-BR"/>
              </w:rPr>
            </w:pPr>
            <w:r>
              <w:rPr>
                <w:rFonts w:ascii="Times New Roman" w:eastAsia="Times New Roman" w:hAnsi="Times New Roman" w:cs="Times New Roman"/>
                <w:lang w:eastAsia="pt-BR"/>
              </w:rPr>
              <w:t>Assistente Social</w:t>
            </w:r>
          </w:p>
        </w:tc>
      </w:tr>
      <w:tr w:rsidR="00081FE0" w14:paraId="26C43B94" w14:textId="77777777">
        <w:trPr>
          <w:cantSplit/>
          <w:jc w:val="center"/>
        </w:trPr>
        <w:tc>
          <w:tcPr>
            <w:tcW w:w="9600" w:type="dxa"/>
            <w:gridSpan w:val="3"/>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2D1695F" w14:textId="77777777" w:rsidR="00081FE0" w:rsidRDefault="00000000" w:rsidP="007B3394">
            <w:pPr>
              <w:spacing w:after="0" w:line="240" w:lineRule="auto"/>
              <w:jc w:val="center"/>
              <w:rPr>
                <w:rFonts w:ascii="Times New Roman" w:eastAsia="Times New Roman" w:hAnsi="Times New Roman" w:cs="Times New Roman"/>
                <w:lang w:eastAsia="pt-BR"/>
              </w:rPr>
            </w:pPr>
            <w:r>
              <w:rPr>
                <w:rFonts w:ascii="Times New Roman" w:eastAsia="Times New Roman" w:hAnsi="Times New Roman" w:cs="Times New Roman"/>
                <w:b/>
                <w:bCs/>
                <w:lang w:eastAsia="pt-BR"/>
              </w:rPr>
              <w:t>Total: 25 (vinte e cinco) cargos/funções</w:t>
            </w:r>
          </w:p>
        </w:tc>
      </w:tr>
    </w:tbl>
    <w:p w14:paraId="512E5CFA" w14:textId="77777777" w:rsidR="00081FE0" w:rsidRDefault="00081FE0" w:rsidP="007B3394">
      <w:pPr>
        <w:spacing w:after="0" w:line="240" w:lineRule="auto"/>
        <w:jc w:val="both"/>
        <w:rPr>
          <w:rFonts w:ascii="Times New Roman" w:eastAsia="Times New Roman" w:hAnsi="Times New Roman" w:cs="Times New Roman"/>
          <w:lang w:eastAsia="pt-BR"/>
        </w:rPr>
      </w:pPr>
    </w:p>
    <w:p w14:paraId="7AB1D635" w14:textId="77777777" w:rsidR="00081FE0" w:rsidRDefault="00000000" w:rsidP="007B3394">
      <w:pPr>
        <w:spacing w:after="0" w:line="240" w:lineRule="auto"/>
      </w:pPr>
      <w:r>
        <w:br w:type="page"/>
      </w:r>
    </w:p>
    <w:p w14:paraId="1373A4F8" w14:textId="77777777" w:rsidR="00081FE0" w:rsidRDefault="00000000" w:rsidP="007B3394">
      <w:pPr>
        <w:spacing w:after="0" w:line="240" w:lineRule="auto"/>
        <w:jc w:val="center"/>
        <w:rPr>
          <w:rFonts w:ascii="Times New Roman" w:eastAsia="Times New Roman" w:hAnsi="Times New Roman" w:cs="Times New Roman"/>
          <w:b/>
          <w:bCs/>
          <w:lang w:eastAsia="pt-BR"/>
        </w:rPr>
      </w:pPr>
      <w:r>
        <w:rPr>
          <w:rFonts w:ascii="Times New Roman" w:eastAsia="Times New Roman" w:hAnsi="Times New Roman" w:cs="Times New Roman"/>
          <w:b/>
          <w:bCs/>
          <w:lang w:eastAsia="pt-BR"/>
        </w:rPr>
        <w:lastRenderedPageBreak/>
        <w:t>ANEXO III – MODELO DE DECLARAÇÕES</w:t>
      </w:r>
    </w:p>
    <w:p w14:paraId="568C7F5B" w14:textId="7E00CF2C" w:rsidR="00081FE0" w:rsidRDefault="00000000" w:rsidP="007B3394">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O fornecedor ___________________________, inscrito no CNPJ nº ______________, por seu representante legal, DECLARA, para fins da Dispensa Eletrônica </w:t>
      </w:r>
      <w:r w:rsidRPr="007B3394">
        <w:rPr>
          <w:rFonts w:ascii="Times New Roman" w:eastAsia="Times New Roman" w:hAnsi="Times New Roman" w:cs="Times New Roman"/>
          <w:lang w:eastAsia="pt-BR"/>
        </w:rPr>
        <w:t xml:space="preserve">nº </w:t>
      </w:r>
      <w:r w:rsidR="007B3394" w:rsidRPr="007B3394">
        <w:rPr>
          <w:rFonts w:ascii="Times New Roman" w:eastAsia="Times New Roman" w:hAnsi="Times New Roman" w:cs="Times New Roman"/>
          <w:lang w:eastAsia="pt-BR"/>
        </w:rPr>
        <w:t>02</w:t>
      </w:r>
      <w:r w:rsidRPr="007B3394">
        <w:rPr>
          <w:rFonts w:ascii="Times New Roman" w:eastAsia="Times New Roman" w:hAnsi="Times New Roman" w:cs="Times New Roman"/>
          <w:lang w:eastAsia="pt-BR"/>
        </w:rPr>
        <w:t>/2026 do</w:t>
      </w:r>
      <w:r>
        <w:rPr>
          <w:rFonts w:ascii="Times New Roman" w:eastAsia="Times New Roman" w:hAnsi="Times New Roman" w:cs="Times New Roman"/>
          <w:lang w:eastAsia="pt-BR"/>
        </w:rPr>
        <w:t xml:space="preserve"> Município de Palmitos/SC, sob as penas da lei, que:</w:t>
      </w:r>
    </w:p>
    <w:p w14:paraId="66FEA7EA"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a) cumpre plenamente os requisitos de habilitação e sua proposta está em conformidade com as exigências do aviso de contratação direta (art. 63, I, da Lei nº 14.133/2021);</w:t>
      </w:r>
    </w:p>
    <w:p w14:paraId="527C9E63"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b) cumpre as exigências de reserva de cargos para pessoa com deficiência e para reabilitado da Previdência Social (art. 63, IV, da Lei nº 14.133/2021);</w:t>
      </w:r>
    </w:p>
    <w:p w14:paraId="11D528C4"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c) não emprega menor de 18 anos em trabalho noturno, perigoso ou insalubre, nem menor de 16 anos, salvo na condição de aprendiz, a partir de 14 anos (art. 7º, XXXIII, da Constituição Federal);</w:t>
      </w:r>
    </w:p>
    <w:p w14:paraId="398990CA"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d) não se enquadra em nenhuma das vedações do art. 14 da Lei nº 14.133/2021 e não possui sócio, dirigente ou membro da equipe técnica que seja cônjuge, companheiro ou parente em linha reta, colateral ou por afinidade, até o terceiro grau, de agente público do Município de Palmitos que atue na contratação ou na sua fiscalização;</w:t>
      </w:r>
    </w:p>
    <w:p w14:paraId="6D8467F4"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e) a empresa, seus sócios, dirigentes e os membros da banca e da coordenação não mantêm vínculo com cursos preparatórios ou editoras de materiais voltados ao certame, e será impedida a participação, em qualquer etapa, de pessoa que possua cônjuge, companheiro ou parente até o terceiro grau inscrito no Processo Seletivo;</w:t>
      </w:r>
    </w:p>
    <w:p w14:paraId="0B94DBED"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f) a banca elaboradora e revisora será composta por profissionais com formação de nível superior compatível com as áreas avaliadas, inclusive com formação específica para os cargos que a exigem, e com revisor de Língua Portuguesa, comprometendo-se a entregar a relação nominal, em caráter sigiloso, na assinatura do contrato;</w:t>
      </w:r>
    </w:p>
    <w:p w14:paraId="68C5D64E"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g) possui plataforma eletrônica própria ou licenciada, sob sua gestão, apta a processar integral e exclusivamente pela internet as inscrições, os requerimentos de isenção, os pedidos de condição especial, o envio dos documentos da prova de títulos, os recursos de todas as fases e a divulgação individual do julgamento de cada recurso, com as funcionalidades da alínea “q” do item 8.1 do aviso, e se compromete a demonstrá-la quando solicitado;</w:t>
      </w:r>
    </w:p>
    <w:p w14:paraId="08BB6BEB"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h) dispõe, próprios ou contratados, de sistema de correção por leitura óptica ou processamento eletrônico equivalente e de ambiente seguro para impressão, empacotamento e guarda das provas, com controle de acesso;</w:t>
      </w:r>
    </w:p>
    <w:p w14:paraId="1927DA55"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i) indica como Coordenador(a) Técnico(a) do certame o(a) profissional ______________________, CPF nº ______________, formado(a) em ______________________, que participará efetivamente da execução do contrato;</w:t>
      </w:r>
    </w:p>
    <w:p w14:paraId="28EFBF0E" w14:textId="77777777" w:rsidR="00081FE0" w:rsidRDefault="00000000" w:rsidP="007B3394">
      <w:pPr>
        <w:spacing w:after="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j) </w:t>
      </w:r>
      <w:r>
        <w:rPr>
          <w:rFonts w:ascii="Times New Roman" w:eastAsia="Times New Roman" w:hAnsi="Times New Roman" w:cs="Times New Roman"/>
          <w:highlight w:val="yellow"/>
          <w:lang w:eastAsia="pt-BR"/>
        </w:rPr>
        <w:t>[se for o caso]</w:t>
      </w:r>
      <w:r>
        <w:rPr>
          <w:rFonts w:ascii="Times New Roman" w:eastAsia="Times New Roman" w:hAnsi="Times New Roman" w:cs="Times New Roman"/>
          <w:lang w:eastAsia="pt-BR"/>
        </w:rPr>
        <w:t xml:space="preserve"> enquadra-se como Microempresa ou Empresa de Pequeno Porte, nos termos da Lei Complementar nº 123/2006, não estando incursa nas vedações do seu art. 3º, § 4º.</w:t>
      </w:r>
    </w:p>
    <w:p w14:paraId="10813D34" w14:textId="77777777" w:rsidR="00081FE0" w:rsidRDefault="00000000" w:rsidP="007B3394">
      <w:pPr>
        <w:spacing w:after="0" w:line="240" w:lineRule="auto"/>
        <w:jc w:val="center"/>
        <w:rPr>
          <w:rFonts w:ascii="Times New Roman" w:eastAsia="Times New Roman" w:hAnsi="Times New Roman" w:cs="Times New Roman"/>
          <w:lang w:eastAsia="pt-BR"/>
        </w:rPr>
      </w:pPr>
      <w:r>
        <w:rPr>
          <w:rFonts w:ascii="Times New Roman" w:eastAsia="Times New Roman" w:hAnsi="Times New Roman" w:cs="Times New Roman"/>
          <w:lang w:eastAsia="pt-BR"/>
        </w:rPr>
        <w:t>(LOCAL), (DATA).</w:t>
      </w:r>
    </w:p>
    <w:p w14:paraId="4915A172" w14:textId="77777777" w:rsidR="00081FE0" w:rsidRDefault="00000000" w:rsidP="007B3394">
      <w:pPr>
        <w:spacing w:after="0" w:line="240" w:lineRule="auto"/>
        <w:jc w:val="center"/>
        <w:rPr>
          <w:rFonts w:ascii="Times New Roman" w:eastAsia="Times New Roman" w:hAnsi="Times New Roman" w:cs="Times New Roman"/>
          <w:lang w:eastAsia="pt-BR"/>
        </w:rPr>
      </w:pPr>
      <w:r>
        <w:rPr>
          <w:rFonts w:ascii="Times New Roman" w:eastAsia="Times New Roman" w:hAnsi="Times New Roman" w:cs="Times New Roman"/>
          <w:lang w:eastAsia="pt-BR"/>
        </w:rPr>
        <w:t>______________________________________</w:t>
      </w:r>
    </w:p>
    <w:p w14:paraId="5DDF7D09" w14:textId="77777777" w:rsidR="00081FE0" w:rsidRDefault="00000000" w:rsidP="007B3394">
      <w:pPr>
        <w:spacing w:after="0" w:line="240" w:lineRule="auto"/>
        <w:jc w:val="center"/>
        <w:rPr>
          <w:rFonts w:ascii="Times New Roman" w:eastAsia="Times New Roman" w:hAnsi="Times New Roman" w:cs="Times New Roman"/>
          <w:lang w:eastAsia="pt-BR"/>
        </w:rPr>
      </w:pPr>
      <w:r>
        <w:rPr>
          <w:rFonts w:ascii="Times New Roman" w:eastAsia="Times New Roman" w:hAnsi="Times New Roman" w:cs="Times New Roman"/>
          <w:lang w:eastAsia="pt-BR"/>
        </w:rPr>
        <w:t>(FORNECEDOR – CNPJ / REPRESENTANTE LEGAL)</w:t>
      </w:r>
    </w:p>
    <w:sectPr w:rsidR="00081FE0" w:rsidSect="007B3394">
      <w:headerReference w:type="default" r:id="rId8"/>
      <w:footerReference w:type="default" r:id="rId9"/>
      <w:pgSz w:w="11906" w:h="16838"/>
      <w:pgMar w:top="2552" w:right="991" w:bottom="1702" w:left="1134" w:header="708" w:footer="12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18678" w14:textId="77777777" w:rsidR="00F37C2B" w:rsidRDefault="00F37C2B" w:rsidP="005E04F6">
      <w:pPr>
        <w:spacing w:after="0" w:line="240" w:lineRule="auto"/>
      </w:pPr>
      <w:r>
        <w:separator/>
      </w:r>
    </w:p>
  </w:endnote>
  <w:endnote w:type="continuationSeparator" w:id="0">
    <w:p w14:paraId="2E82B3DD" w14:textId="77777777" w:rsidR="00F37C2B" w:rsidRDefault="00F37C2B" w:rsidP="005E04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MT">
    <w:altName w:val="Arial"/>
    <w:charset w:val="00"/>
    <w:family w:val="roman"/>
    <w:pitch w:val="variable"/>
  </w:font>
  <w:font w:name="ArialMT">
    <w:altName w:val="Arial"/>
    <w:charset w:val="00"/>
    <w:family w:val="swiss"/>
    <w:pitch w:val="default"/>
  </w:font>
  <w:font w:name="Arial-ItalicMT">
    <w:altName w:val="Arial"/>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6"/>
        <w:szCs w:val="16"/>
      </w:rPr>
      <w:id w:val="257868757"/>
      <w:docPartObj>
        <w:docPartGallery w:val="Page Numbers (Bottom of Page)"/>
        <w:docPartUnique/>
      </w:docPartObj>
    </w:sdtPr>
    <w:sdtContent>
      <w:sdt>
        <w:sdtPr>
          <w:rPr>
            <w:rFonts w:ascii="Times New Roman" w:hAnsi="Times New Roman" w:cs="Times New Roman"/>
            <w:sz w:val="16"/>
            <w:szCs w:val="16"/>
          </w:rPr>
          <w:id w:val="1728636285"/>
          <w:docPartObj>
            <w:docPartGallery w:val="Page Numbers (Top of Page)"/>
            <w:docPartUnique/>
          </w:docPartObj>
        </w:sdtPr>
        <w:sdtContent>
          <w:p w14:paraId="61AAA77E" w14:textId="77777777" w:rsidR="00D11192" w:rsidRPr="000D00D6" w:rsidRDefault="00D11192" w:rsidP="00CD1E7C">
            <w:pPr>
              <w:pStyle w:val="Rodap"/>
              <w:jc w:val="right"/>
              <w:rPr>
                <w:rFonts w:ascii="Times New Roman" w:hAnsi="Times New Roman" w:cs="Times New Roman"/>
                <w:sz w:val="16"/>
                <w:szCs w:val="16"/>
              </w:rPr>
            </w:pPr>
            <w:r w:rsidRPr="000D00D6">
              <w:rPr>
                <w:rFonts w:ascii="Times New Roman" w:hAnsi="Times New Roman" w:cs="Times New Roman"/>
                <w:sz w:val="16"/>
                <w:szCs w:val="16"/>
              </w:rPr>
              <w:t xml:space="preserve">Página </w:t>
            </w:r>
            <w:r w:rsidRPr="000D00D6">
              <w:rPr>
                <w:rFonts w:ascii="Times New Roman" w:hAnsi="Times New Roman" w:cs="Times New Roman"/>
                <w:b/>
                <w:bCs/>
                <w:sz w:val="16"/>
                <w:szCs w:val="16"/>
              </w:rPr>
              <w:fldChar w:fldCharType="begin"/>
            </w:r>
            <w:r w:rsidRPr="000D00D6">
              <w:rPr>
                <w:rFonts w:ascii="Times New Roman" w:hAnsi="Times New Roman" w:cs="Times New Roman"/>
                <w:b/>
                <w:bCs/>
                <w:sz w:val="16"/>
                <w:szCs w:val="16"/>
              </w:rPr>
              <w:instrText>PAGE</w:instrText>
            </w:r>
            <w:r w:rsidRPr="000D00D6">
              <w:rPr>
                <w:rFonts w:ascii="Times New Roman" w:hAnsi="Times New Roman" w:cs="Times New Roman"/>
                <w:b/>
                <w:bCs/>
                <w:sz w:val="16"/>
                <w:szCs w:val="16"/>
              </w:rPr>
              <w:fldChar w:fldCharType="separate"/>
            </w:r>
            <w:r w:rsidR="009E0766" w:rsidRPr="000D00D6">
              <w:rPr>
                <w:rFonts w:ascii="Times New Roman" w:hAnsi="Times New Roman" w:cs="Times New Roman"/>
                <w:b/>
                <w:bCs/>
                <w:noProof/>
                <w:sz w:val="16"/>
                <w:szCs w:val="16"/>
              </w:rPr>
              <w:t>1</w:t>
            </w:r>
            <w:r w:rsidRPr="000D00D6">
              <w:rPr>
                <w:rFonts w:ascii="Times New Roman" w:hAnsi="Times New Roman" w:cs="Times New Roman"/>
                <w:b/>
                <w:bCs/>
                <w:sz w:val="16"/>
                <w:szCs w:val="16"/>
              </w:rPr>
              <w:fldChar w:fldCharType="end"/>
            </w:r>
            <w:r w:rsidRPr="000D00D6">
              <w:rPr>
                <w:rFonts w:ascii="Times New Roman" w:hAnsi="Times New Roman" w:cs="Times New Roman"/>
                <w:sz w:val="16"/>
                <w:szCs w:val="16"/>
              </w:rPr>
              <w:t xml:space="preserve"> de </w:t>
            </w:r>
            <w:r w:rsidRPr="000D00D6">
              <w:rPr>
                <w:rFonts w:ascii="Times New Roman" w:hAnsi="Times New Roman" w:cs="Times New Roman"/>
                <w:b/>
                <w:bCs/>
                <w:sz w:val="16"/>
                <w:szCs w:val="16"/>
              </w:rPr>
              <w:fldChar w:fldCharType="begin"/>
            </w:r>
            <w:r w:rsidRPr="000D00D6">
              <w:rPr>
                <w:rFonts w:ascii="Times New Roman" w:hAnsi="Times New Roman" w:cs="Times New Roman"/>
                <w:b/>
                <w:bCs/>
                <w:sz w:val="16"/>
                <w:szCs w:val="16"/>
              </w:rPr>
              <w:instrText>NUMPAGES</w:instrText>
            </w:r>
            <w:r w:rsidRPr="000D00D6">
              <w:rPr>
                <w:rFonts w:ascii="Times New Roman" w:hAnsi="Times New Roman" w:cs="Times New Roman"/>
                <w:b/>
                <w:bCs/>
                <w:sz w:val="16"/>
                <w:szCs w:val="16"/>
              </w:rPr>
              <w:fldChar w:fldCharType="separate"/>
            </w:r>
            <w:r w:rsidR="009E0766" w:rsidRPr="000D00D6">
              <w:rPr>
                <w:rFonts w:ascii="Times New Roman" w:hAnsi="Times New Roman" w:cs="Times New Roman"/>
                <w:b/>
                <w:bCs/>
                <w:noProof/>
                <w:sz w:val="16"/>
                <w:szCs w:val="16"/>
              </w:rPr>
              <w:t>28</w:t>
            </w:r>
            <w:r w:rsidRPr="000D00D6">
              <w:rPr>
                <w:rFonts w:ascii="Times New Roman" w:hAnsi="Times New Roman" w:cs="Times New Roman"/>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9A86F" w14:textId="77777777" w:rsidR="00F37C2B" w:rsidRDefault="00F37C2B" w:rsidP="005E04F6">
      <w:pPr>
        <w:spacing w:after="0" w:line="240" w:lineRule="auto"/>
      </w:pPr>
      <w:r>
        <w:separator/>
      </w:r>
    </w:p>
  </w:footnote>
  <w:footnote w:type="continuationSeparator" w:id="0">
    <w:p w14:paraId="3E2E217C" w14:textId="77777777" w:rsidR="00F37C2B" w:rsidRDefault="00F37C2B" w:rsidP="005E04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E45DE" w14:textId="77777777" w:rsidR="00EA46BB" w:rsidRPr="00EA46BB" w:rsidRDefault="00CD1E7C" w:rsidP="00CD1E7C">
    <w:pPr>
      <w:widowControl w:val="0"/>
      <w:tabs>
        <w:tab w:val="left" w:pos="3820"/>
      </w:tabs>
      <w:adjustRightInd w:val="0"/>
      <w:spacing w:after="0" w:line="240" w:lineRule="auto"/>
      <w:jc w:val="both"/>
      <w:rPr>
        <w:rFonts w:ascii="Arial" w:eastAsia="Times New Roman" w:hAnsi="Arial" w:cs="Arial"/>
        <w:b/>
        <w:color w:val="FF0000"/>
        <w:sz w:val="20"/>
        <w:szCs w:val="20"/>
        <w:lang w:eastAsia="pt-BR"/>
      </w:rPr>
    </w:pPr>
    <w:r>
      <w:rPr>
        <w:rFonts w:ascii="Arial" w:eastAsia="Times New Roman" w:hAnsi="Arial" w:cs="Arial"/>
        <w:b/>
        <w:noProof/>
        <w:color w:val="FF0000"/>
        <w:sz w:val="20"/>
        <w:szCs w:val="20"/>
        <w:lang w:eastAsia="pt-BR"/>
      </w:rPr>
      <w:drawing>
        <wp:anchor distT="0" distB="0" distL="114300" distR="114300" simplePos="0" relativeHeight="251658240" behindDoc="1" locked="0" layoutInCell="1" allowOverlap="1" wp14:anchorId="5EB6F6AB" wp14:editId="09415563">
          <wp:simplePos x="0" y="0"/>
          <wp:positionH relativeFrom="page">
            <wp:align>left</wp:align>
          </wp:positionH>
          <wp:positionV relativeFrom="paragraph">
            <wp:posOffset>-451485</wp:posOffset>
          </wp:positionV>
          <wp:extent cx="7549941" cy="10680700"/>
          <wp:effectExtent l="0" t="0" r="0" b="6350"/>
          <wp:wrapNone/>
          <wp:docPr id="107151945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706" cy="10684612"/>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eastAsia="Times New Roman" w:hAnsi="Arial" w:cs="Arial"/>
        <w:b/>
        <w:color w:val="FF0000"/>
        <w:sz w:val="20"/>
        <w:szCs w:val="20"/>
        <w:lang w:eastAsia="pt-B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C100D"/>
    <w:multiLevelType w:val="multilevel"/>
    <w:tmpl w:val="0F662D94"/>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lvlText w:val="%1.%2.%3."/>
      <w:lvlJc w:val="left"/>
      <w:pPr>
        <w:ind w:left="1638" w:hanging="504"/>
      </w:pPr>
      <w:rPr>
        <w:rFonts w:ascii="Arial" w:hAnsi="Arial" w:hint="default"/>
        <w:b w:val="0"/>
        <w:i w:val="0"/>
        <w:strike w:val="0"/>
        <w:color w:val="auto"/>
        <w:sz w:val="20"/>
        <w:szCs w:val="20"/>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5296478">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E0B"/>
    <w:rsid w:val="000014C6"/>
    <w:rsid w:val="000107C4"/>
    <w:rsid w:val="00010CEA"/>
    <w:rsid w:val="0001189B"/>
    <w:rsid w:val="00011DC8"/>
    <w:rsid w:val="000152C7"/>
    <w:rsid w:val="00015835"/>
    <w:rsid w:val="00016017"/>
    <w:rsid w:val="000167FB"/>
    <w:rsid w:val="0001750D"/>
    <w:rsid w:val="00020E14"/>
    <w:rsid w:val="000211B0"/>
    <w:rsid w:val="00040622"/>
    <w:rsid w:val="00042D30"/>
    <w:rsid w:val="00044414"/>
    <w:rsid w:val="000468E4"/>
    <w:rsid w:val="00051A26"/>
    <w:rsid w:val="00051DE4"/>
    <w:rsid w:val="00055B8E"/>
    <w:rsid w:val="00057499"/>
    <w:rsid w:val="00060CB4"/>
    <w:rsid w:val="000628EA"/>
    <w:rsid w:val="000651EE"/>
    <w:rsid w:val="0007086A"/>
    <w:rsid w:val="00071D8C"/>
    <w:rsid w:val="00073448"/>
    <w:rsid w:val="00076E5E"/>
    <w:rsid w:val="00081C15"/>
    <w:rsid w:val="00081FE0"/>
    <w:rsid w:val="000912BE"/>
    <w:rsid w:val="00092825"/>
    <w:rsid w:val="000B2423"/>
    <w:rsid w:val="000B2CED"/>
    <w:rsid w:val="000B3952"/>
    <w:rsid w:val="000B7FFA"/>
    <w:rsid w:val="000C112D"/>
    <w:rsid w:val="000D00D6"/>
    <w:rsid w:val="000D4EA8"/>
    <w:rsid w:val="000E1E6F"/>
    <w:rsid w:val="000F25E3"/>
    <w:rsid w:val="000F29FD"/>
    <w:rsid w:val="000F3AEC"/>
    <w:rsid w:val="000F6DEF"/>
    <w:rsid w:val="000F78CC"/>
    <w:rsid w:val="000F7D5E"/>
    <w:rsid w:val="00100BF3"/>
    <w:rsid w:val="0010378C"/>
    <w:rsid w:val="0010748E"/>
    <w:rsid w:val="00107DAE"/>
    <w:rsid w:val="00113C6E"/>
    <w:rsid w:val="00114E86"/>
    <w:rsid w:val="001208D6"/>
    <w:rsid w:val="0012271A"/>
    <w:rsid w:val="001368F2"/>
    <w:rsid w:val="001372E1"/>
    <w:rsid w:val="00137A19"/>
    <w:rsid w:val="00141CAA"/>
    <w:rsid w:val="00151037"/>
    <w:rsid w:val="00151919"/>
    <w:rsid w:val="00152B18"/>
    <w:rsid w:val="00153DCA"/>
    <w:rsid w:val="001552E0"/>
    <w:rsid w:val="00164978"/>
    <w:rsid w:val="00165A05"/>
    <w:rsid w:val="001715F3"/>
    <w:rsid w:val="00171699"/>
    <w:rsid w:val="001762DA"/>
    <w:rsid w:val="001808D6"/>
    <w:rsid w:val="00193022"/>
    <w:rsid w:val="001A1AFA"/>
    <w:rsid w:val="001A7A39"/>
    <w:rsid w:val="001B05A6"/>
    <w:rsid w:val="001B148D"/>
    <w:rsid w:val="001B5C5E"/>
    <w:rsid w:val="001B6001"/>
    <w:rsid w:val="001D0B23"/>
    <w:rsid w:val="001D2339"/>
    <w:rsid w:val="001D3579"/>
    <w:rsid w:val="001D6C77"/>
    <w:rsid w:val="001D7EBF"/>
    <w:rsid w:val="001E0268"/>
    <w:rsid w:val="001E1CB2"/>
    <w:rsid w:val="001F14B6"/>
    <w:rsid w:val="001F2FDD"/>
    <w:rsid w:val="001F4534"/>
    <w:rsid w:val="001F46DA"/>
    <w:rsid w:val="00203782"/>
    <w:rsid w:val="00205E04"/>
    <w:rsid w:val="00207889"/>
    <w:rsid w:val="002117F8"/>
    <w:rsid w:val="0021460C"/>
    <w:rsid w:val="00214E06"/>
    <w:rsid w:val="00217B28"/>
    <w:rsid w:val="002201E2"/>
    <w:rsid w:val="0022352B"/>
    <w:rsid w:val="00225216"/>
    <w:rsid w:val="002307CB"/>
    <w:rsid w:val="00236DB0"/>
    <w:rsid w:val="00241D96"/>
    <w:rsid w:val="00241E96"/>
    <w:rsid w:val="00244CA9"/>
    <w:rsid w:val="00255F90"/>
    <w:rsid w:val="0026037C"/>
    <w:rsid w:val="00261256"/>
    <w:rsid w:val="002631A7"/>
    <w:rsid w:val="00265B25"/>
    <w:rsid w:val="00266AEB"/>
    <w:rsid w:val="00273A75"/>
    <w:rsid w:val="00280B19"/>
    <w:rsid w:val="00283B75"/>
    <w:rsid w:val="002A5238"/>
    <w:rsid w:val="002B56A9"/>
    <w:rsid w:val="002C12A3"/>
    <w:rsid w:val="002C3D87"/>
    <w:rsid w:val="002C494C"/>
    <w:rsid w:val="002C66E3"/>
    <w:rsid w:val="002C7FF1"/>
    <w:rsid w:val="002D38E2"/>
    <w:rsid w:val="002E13C0"/>
    <w:rsid w:val="002E5DA5"/>
    <w:rsid w:val="002E6F20"/>
    <w:rsid w:val="002F1FAF"/>
    <w:rsid w:val="002F6915"/>
    <w:rsid w:val="003036BB"/>
    <w:rsid w:val="0031264B"/>
    <w:rsid w:val="00320C05"/>
    <w:rsid w:val="00327E7D"/>
    <w:rsid w:val="0034447C"/>
    <w:rsid w:val="003470C6"/>
    <w:rsid w:val="0035458E"/>
    <w:rsid w:val="00364CBD"/>
    <w:rsid w:val="00366729"/>
    <w:rsid w:val="0036721B"/>
    <w:rsid w:val="00371CAF"/>
    <w:rsid w:val="00372281"/>
    <w:rsid w:val="003740A3"/>
    <w:rsid w:val="0037445F"/>
    <w:rsid w:val="00377F27"/>
    <w:rsid w:val="003804CE"/>
    <w:rsid w:val="00380F1D"/>
    <w:rsid w:val="003855E3"/>
    <w:rsid w:val="00390F9B"/>
    <w:rsid w:val="00393381"/>
    <w:rsid w:val="00394A3A"/>
    <w:rsid w:val="003A0D6B"/>
    <w:rsid w:val="003A2075"/>
    <w:rsid w:val="003A29E0"/>
    <w:rsid w:val="003A2E0B"/>
    <w:rsid w:val="003A40C1"/>
    <w:rsid w:val="003A5354"/>
    <w:rsid w:val="003A689E"/>
    <w:rsid w:val="003A773A"/>
    <w:rsid w:val="003B0290"/>
    <w:rsid w:val="003B0B86"/>
    <w:rsid w:val="003B343D"/>
    <w:rsid w:val="003C00C9"/>
    <w:rsid w:val="003D0D94"/>
    <w:rsid w:val="003D7B9A"/>
    <w:rsid w:val="003E183E"/>
    <w:rsid w:val="003E5DA0"/>
    <w:rsid w:val="003E7865"/>
    <w:rsid w:val="003F4BD7"/>
    <w:rsid w:val="003F60D1"/>
    <w:rsid w:val="003F659F"/>
    <w:rsid w:val="003F74F0"/>
    <w:rsid w:val="004141E1"/>
    <w:rsid w:val="00414D75"/>
    <w:rsid w:val="004178E1"/>
    <w:rsid w:val="004232C2"/>
    <w:rsid w:val="00423AC9"/>
    <w:rsid w:val="0043004F"/>
    <w:rsid w:val="00430543"/>
    <w:rsid w:val="00435569"/>
    <w:rsid w:val="0043760D"/>
    <w:rsid w:val="004376DD"/>
    <w:rsid w:val="00441500"/>
    <w:rsid w:val="00443554"/>
    <w:rsid w:val="00447F6B"/>
    <w:rsid w:val="00450EBE"/>
    <w:rsid w:val="004513AE"/>
    <w:rsid w:val="00457E57"/>
    <w:rsid w:val="004602FE"/>
    <w:rsid w:val="00461FEF"/>
    <w:rsid w:val="00463930"/>
    <w:rsid w:val="004672A4"/>
    <w:rsid w:val="004718DF"/>
    <w:rsid w:val="00476D5F"/>
    <w:rsid w:val="004864A2"/>
    <w:rsid w:val="00492DF5"/>
    <w:rsid w:val="004A76C3"/>
    <w:rsid w:val="004C20EF"/>
    <w:rsid w:val="004C2D88"/>
    <w:rsid w:val="004C4A1D"/>
    <w:rsid w:val="004D14C0"/>
    <w:rsid w:val="004D64BC"/>
    <w:rsid w:val="004D7681"/>
    <w:rsid w:val="004E316F"/>
    <w:rsid w:val="004E363F"/>
    <w:rsid w:val="004F1F32"/>
    <w:rsid w:val="004F2972"/>
    <w:rsid w:val="0050208F"/>
    <w:rsid w:val="005035EF"/>
    <w:rsid w:val="00503FA3"/>
    <w:rsid w:val="00507F56"/>
    <w:rsid w:val="00515785"/>
    <w:rsid w:val="00523302"/>
    <w:rsid w:val="00523F41"/>
    <w:rsid w:val="005243AB"/>
    <w:rsid w:val="00527264"/>
    <w:rsid w:val="00531A87"/>
    <w:rsid w:val="005364EC"/>
    <w:rsid w:val="005411CB"/>
    <w:rsid w:val="00551E35"/>
    <w:rsid w:val="00555459"/>
    <w:rsid w:val="00556043"/>
    <w:rsid w:val="005600A0"/>
    <w:rsid w:val="00562E0F"/>
    <w:rsid w:val="00563BB3"/>
    <w:rsid w:val="0056648C"/>
    <w:rsid w:val="00571060"/>
    <w:rsid w:val="00581B07"/>
    <w:rsid w:val="00594013"/>
    <w:rsid w:val="00594865"/>
    <w:rsid w:val="005969EE"/>
    <w:rsid w:val="005A114A"/>
    <w:rsid w:val="005A1E45"/>
    <w:rsid w:val="005B0B8E"/>
    <w:rsid w:val="005B2A13"/>
    <w:rsid w:val="005B2ED7"/>
    <w:rsid w:val="005B4B61"/>
    <w:rsid w:val="005B4C10"/>
    <w:rsid w:val="005B6CB7"/>
    <w:rsid w:val="005C4048"/>
    <w:rsid w:val="005C6223"/>
    <w:rsid w:val="005C7400"/>
    <w:rsid w:val="005D0EBF"/>
    <w:rsid w:val="005D30A0"/>
    <w:rsid w:val="005D7B0E"/>
    <w:rsid w:val="005E04F6"/>
    <w:rsid w:val="005E6B33"/>
    <w:rsid w:val="005E7212"/>
    <w:rsid w:val="005F0D98"/>
    <w:rsid w:val="005F4A0E"/>
    <w:rsid w:val="005F6A59"/>
    <w:rsid w:val="005F79E6"/>
    <w:rsid w:val="005F7C08"/>
    <w:rsid w:val="00614D68"/>
    <w:rsid w:val="00615D65"/>
    <w:rsid w:val="00615EB1"/>
    <w:rsid w:val="006247BF"/>
    <w:rsid w:val="00624DFA"/>
    <w:rsid w:val="00637BC7"/>
    <w:rsid w:val="00640C96"/>
    <w:rsid w:val="00640ECD"/>
    <w:rsid w:val="0064225A"/>
    <w:rsid w:val="0064436F"/>
    <w:rsid w:val="006507A3"/>
    <w:rsid w:val="006544FF"/>
    <w:rsid w:val="0066554E"/>
    <w:rsid w:val="006719C1"/>
    <w:rsid w:val="00674271"/>
    <w:rsid w:val="00684344"/>
    <w:rsid w:val="00694C15"/>
    <w:rsid w:val="00695890"/>
    <w:rsid w:val="006A0748"/>
    <w:rsid w:val="006A0B79"/>
    <w:rsid w:val="006A378E"/>
    <w:rsid w:val="006A46FC"/>
    <w:rsid w:val="006B0EF8"/>
    <w:rsid w:val="006B4254"/>
    <w:rsid w:val="006B7235"/>
    <w:rsid w:val="006C723F"/>
    <w:rsid w:val="006D2EB3"/>
    <w:rsid w:val="006D7E76"/>
    <w:rsid w:val="006E082A"/>
    <w:rsid w:val="006E1D98"/>
    <w:rsid w:val="006F5181"/>
    <w:rsid w:val="006F53E9"/>
    <w:rsid w:val="00703961"/>
    <w:rsid w:val="00704813"/>
    <w:rsid w:val="00705707"/>
    <w:rsid w:val="00705B66"/>
    <w:rsid w:val="00720FA0"/>
    <w:rsid w:val="00721670"/>
    <w:rsid w:val="00722A0D"/>
    <w:rsid w:val="00722EB7"/>
    <w:rsid w:val="00724161"/>
    <w:rsid w:val="0072447B"/>
    <w:rsid w:val="00731F8C"/>
    <w:rsid w:val="00737356"/>
    <w:rsid w:val="00740437"/>
    <w:rsid w:val="00740968"/>
    <w:rsid w:val="00745C1B"/>
    <w:rsid w:val="00746CD7"/>
    <w:rsid w:val="00750B00"/>
    <w:rsid w:val="007609F2"/>
    <w:rsid w:val="007632D1"/>
    <w:rsid w:val="007647F2"/>
    <w:rsid w:val="00764916"/>
    <w:rsid w:val="007650AF"/>
    <w:rsid w:val="007656F2"/>
    <w:rsid w:val="00765FEE"/>
    <w:rsid w:val="00766470"/>
    <w:rsid w:val="00767A18"/>
    <w:rsid w:val="00772D9A"/>
    <w:rsid w:val="007811AA"/>
    <w:rsid w:val="007849E2"/>
    <w:rsid w:val="007858E4"/>
    <w:rsid w:val="00786428"/>
    <w:rsid w:val="007871FA"/>
    <w:rsid w:val="007917CB"/>
    <w:rsid w:val="00792B1C"/>
    <w:rsid w:val="00795599"/>
    <w:rsid w:val="0079564B"/>
    <w:rsid w:val="007A0355"/>
    <w:rsid w:val="007A05C4"/>
    <w:rsid w:val="007A3D7D"/>
    <w:rsid w:val="007A52B0"/>
    <w:rsid w:val="007B3394"/>
    <w:rsid w:val="007B47A1"/>
    <w:rsid w:val="007B57EF"/>
    <w:rsid w:val="007C019E"/>
    <w:rsid w:val="007C7596"/>
    <w:rsid w:val="007E5AE7"/>
    <w:rsid w:val="0080455F"/>
    <w:rsid w:val="00816FC1"/>
    <w:rsid w:val="008172AC"/>
    <w:rsid w:val="00823DB0"/>
    <w:rsid w:val="00826F45"/>
    <w:rsid w:val="0083255D"/>
    <w:rsid w:val="008345DB"/>
    <w:rsid w:val="00847AB4"/>
    <w:rsid w:val="008565F2"/>
    <w:rsid w:val="008572FE"/>
    <w:rsid w:val="00861A8F"/>
    <w:rsid w:val="00865A6A"/>
    <w:rsid w:val="008746EB"/>
    <w:rsid w:val="00877B58"/>
    <w:rsid w:val="0088002D"/>
    <w:rsid w:val="00886044"/>
    <w:rsid w:val="00892541"/>
    <w:rsid w:val="00893A70"/>
    <w:rsid w:val="00894717"/>
    <w:rsid w:val="008A628D"/>
    <w:rsid w:val="008A7ADC"/>
    <w:rsid w:val="008B369E"/>
    <w:rsid w:val="008C0700"/>
    <w:rsid w:val="008C18A5"/>
    <w:rsid w:val="008C1F7F"/>
    <w:rsid w:val="008C249A"/>
    <w:rsid w:val="008D0D26"/>
    <w:rsid w:val="008D4448"/>
    <w:rsid w:val="008D541A"/>
    <w:rsid w:val="008D5BF4"/>
    <w:rsid w:val="008D7665"/>
    <w:rsid w:val="008E2D53"/>
    <w:rsid w:val="008E3E6A"/>
    <w:rsid w:val="008F7028"/>
    <w:rsid w:val="00905EF3"/>
    <w:rsid w:val="009141EB"/>
    <w:rsid w:val="00915564"/>
    <w:rsid w:val="00915D50"/>
    <w:rsid w:val="00916789"/>
    <w:rsid w:val="00933771"/>
    <w:rsid w:val="00933AA6"/>
    <w:rsid w:val="009417D9"/>
    <w:rsid w:val="009440C9"/>
    <w:rsid w:val="009473C1"/>
    <w:rsid w:val="00951A73"/>
    <w:rsid w:val="00952B32"/>
    <w:rsid w:val="009539B3"/>
    <w:rsid w:val="00953B1B"/>
    <w:rsid w:val="009548CD"/>
    <w:rsid w:val="00962CAD"/>
    <w:rsid w:val="0096489B"/>
    <w:rsid w:val="00971B8C"/>
    <w:rsid w:val="00977671"/>
    <w:rsid w:val="0098055F"/>
    <w:rsid w:val="00986073"/>
    <w:rsid w:val="00986D1B"/>
    <w:rsid w:val="00987EFF"/>
    <w:rsid w:val="00990A93"/>
    <w:rsid w:val="00992D05"/>
    <w:rsid w:val="00997F80"/>
    <w:rsid w:val="009A401D"/>
    <w:rsid w:val="009B0B89"/>
    <w:rsid w:val="009B28B7"/>
    <w:rsid w:val="009B4E16"/>
    <w:rsid w:val="009B5514"/>
    <w:rsid w:val="009C08CA"/>
    <w:rsid w:val="009C531F"/>
    <w:rsid w:val="009D37B3"/>
    <w:rsid w:val="009D5FF8"/>
    <w:rsid w:val="009E0766"/>
    <w:rsid w:val="009E373D"/>
    <w:rsid w:val="009E5C6F"/>
    <w:rsid w:val="009E6ACD"/>
    <w:rsid w:val="009E6AE3"/>
    <w:rsid w:val="009F76EB"/>
    <w:rsid w:val="00A00C70"/>
    <w:rsid w:val="00A02B41"/>
    <w:rsid w:val="00A06D93"/>
    <w:rsid w:val="00A1290C"/>
    <w:rsid w:val="00A143EC"/>
    <w:rsid w:val="00A17B96"/>
    <w:rsid w:val="00A26849"/>
    <w:rsid w:val="00A31E0F"/>
    <w:rsid w:val="00A33F86"/>
    <w:rsid w:val="00A34DFF"/>
    <w:rsid w:val="00A37E57"/>
    <w:rsid w:val="00A40DDC"/>
    <w:rsid w:val="00A44799"/>
    <w:rsid w:val="00A5350E"/>
    <w:rsid w:val="00A53A13"/>
    <w:rsid w:val="00A55AE3"/>
    <w:rsid w:val="00A56FD6"/>
    <w:rsid w:val="00A66177"/>
    <w:rsid w:val="00A662DB"/>
    <w:rsid w:val="00A664E7"/>
    <w:rsid w:val="00A77F3C"/>
    <w:rsid w:val="00A82CD5"/>
    <w:rsid w:val="00A84CD7"/>
    <w:rsid w:val="00A913FF"/>
    <w:rsid w:val="00A9338F"/>
    <w:rsid w:val="00A96154"/>
    <w:rsid w:val="00AA4EF7"/>
    <w:rsid w:val="00AB08D0"/>
    <w:rsid w:val="00AB34AE"/>
    <w:rsid w:val="00AC0F62"/>
    <w:rsid w:val="00AD2AB1"/>
    <w:rsid w:val="00AE1660"/>
    <w:rsid w:val="00AE44DB"/>
    <w:rsid w:val="00AF27AC"/>
    <w:rsid w:val="00AF4DD7"/>
    <w:rsid w:val="00AF7F5B"/>
    <w:rsid w:val="00B100E7"/>
    <w:rsid w:val="00B20F00"/>
    <w:rsid w:val="00B23BD2"/>
    <w:rsid w:val="00B26B8C"/>
    <w:rsid w:val="00B33F63"/>
    <w:rsid w:val="00B3718A"/>
    <w:rsid w:val="00B42433"/>
    <w:rsid w:val="00B501B3"/>
    <w:rsid w:val="00B51257"/>
    <w:rsid w:val="00B5288E"/>
    <w:rsid w:val="00B554E8"/>
    <w:rsid w:val="00B62C9D"/>
    <w:rsid w:val="00B62F19"/>
    <w:rsid w:val="00B668D6"/>
    <w:rsid w:val="00B678E4"/>
    <w:rsid w:val="00B70EE6"/>
    <w:rsid w:val="00B715F9"/>
    <w:rsid w:val="00B7459F"/>
    <w:rsid w:val="00B75C17"/>
    <w:rsid w:val="00B764B3"/>
    <w:rsid w:val="00B765A6"/>
    <w:rsid w:val="00B77295"/>
    <w:rsid w:val="00B843AA"/>
    <w:rsid w:val="00B84659"/>
    <w:rsid w:val="00B900CC"/>
    <w:rsid w:val="00B90A96"/>
    <w:rsid w:val="00B939C1"/>
    <w:rsid w:val="00B94ADA"/>
    <w:rsid w:val="00B94DF6"/>
    <w:rsid w:val="00B94EC8"/>
    <w:rsid w:val="00B968BD"/>
    <w:rsid w:val="00B96A91"/>
    <w:rsid w:val="00B96EAE"/>
    <w:rsid w:val="00B96FDF"/>
    <w:rsid w:val="00B972C8"/>
    <w:rsid w:val="00B97D81"/>
    <w:rsid w:val="00BA14B3"/>
    <w:rsid w:val="00BB0FA2"/>
    <w:rsid w:val="00BB135D"/>
    <w:rsid w:val="00BB28C5"/>
    <w:rsid w:val="00BC6D05"/>
    <w:rsid w:val="00BD2F8A"/>
    <w:rsid w:val="00BE5578"/>
    <w:rsid w:val="00C03396"/>
    <w:rsid w:val="00C03A5C"/>
    <w:rsid w:val="00C049F0"/>
    <w:rsid w:val="00C05261"/>
    <w:rsid w:val="00C12B54"/>
    <w:rsid w:val="00C209FC"/>
    <w:rsid w:val="00C21450"/>
    <w:rsid w:val="00C221FA"/>
    <w:rsid w:val="00C2221A"/>
    <w:rsid w:val="00C22DE3"/>
    <w:rsid w:val="00C30823"/>
    <w:rsid w:val="00C364C4"/>
    <w:rsid w:val="00C374BD"/>
    <w:rsid w:val="00C42007"/>
    <w:rsid w:val="00C47C9A"/>
    <w:rsid w:val="00C562A4"/>
    <w:rsid w:val="00C60470"/>
    <w:rsid w:val="00C60DBD"/>
    <w:rsid w:val="00C62A03"/>
    <w:rsid w:val="00C63A0C"/>
    <w:rsid w:val="00C66BF2"/>
    <w:rsid w:val="00C7026C"/>
    <w:rsid w:val="00C721F7"/>
    <w:rsid w:val="00C73529"/>
    <w:rsid w:val="00C8670E"/>
    <w:rsid w:val="00C87B27"/>
    <w:rsid w:val="00C9045E"/>
    <w:rsid w:val="00C909AD"/>
    <w:rsid w:val="00C93AD6"/>
    <w:rsid w:val="00C97694"/>
    <w:rsid w:val="00CA3A2D"/>
    <w:rsid w:val="00CA3D00"/>
    <w:rsid w:val="00CB28D2"/>
    <w:rsid w:val="00CB555B"/>
    <w:rsid w:val="00CB67D1"/>
    <w:rsid w:val="00CC005B"/>
    <w:rsid w:val="00CC1F93"/>
    <w:rsid w:val="00CC2FB3"/>
    <w:rsid w:val="00CC34A8"/>
    <w:rsid w:val="00CC46E7"/>
    <w:rsid w:val="00CC5E33"/>
    <w:rsid w:val="00CC6C5E"/>
    <w:rsid w:val="00CD1031"/>
    <w:rsid w:val="00CD1E7C"/>
    <w:rsid w:val="00CE63A1"/>
    <w:rsid w:val="00CE7300"/>
    <w:rsid w:val="00CF2F3A"/>
    <w:rsid w:val="00CF333F"/>
    <w:rsid w:val="00D00074"/>
    <w:rsid w:val="00D05641"/>
    <w:rsid w:val="00D078EF"/>
    <w:rsid w:val="00D10365"/>
    <w:rsid w:val="00D10381"/>
    <w:rsid w:val="00D11192"/>
    <w:rsid w:val="00D13D2D"/>
    <w:rsid w:val="00D2328C"/>
    <w:rsid w:val="00D24A79"/>
    <w:rsid w:val="00D25213"/>
    <w:rsid w:val="00D25495"/>
    <w:rsid w:val="00D26F04"/>
    <w:rsid w:val="00D30B6B"/>
    <w:rsid w:val="00D33500"/>
    <w:rsid w:val="00D34288"/>
    <w:rsid w:val="00D3463B"/>
    <w:rsid w:val="00D36C07"/>
    <w:rsid w:val="00D41B1D"/>
    <w:rsid w:val="00D42082"/>
    <w:rsid w:val="00D424FC"/>
    <w:rsid w:val="00D42973"/>
    <w:rsid w:val="00D444ED"/>
    <w:rsid w:val="00D51BE9"/>
    <w:rsid w:val="00D645FC"/>
    <w:rsid w:val="00D654E2"/>
    <w:rsid w:val="00D7278B"/>
    <w:rsid w:val="00D744E5"/>
    <w:rsid w:val="00D7682D"/>
    <w:rsid w:val="00D7685C"/>
    <w:rsid w:val="00D81730"/>
    <w:rsid w:val="00D82C5A"/>
    <w:rsid w:val="00D86EC9"/>
    <w:rsid w:val="00D96D8E"/>
    <w:rsid w:val="00DA1EFA"/>
    <w:rsid w:val="00DA59F9"/>
    <w:rsid w:val="00DB0D72"/>
    <w:rsid w:val="00DB47C0"/>
    <w:rsid w:val="00DC6FD3"/>
    <w:rsid w:val="00DC7628"/>
    <w:rsid w:val="00DC7773"/>
    <w:rsid w:val="00DD7AC7"/>
    <w:rsid w:val="00DE2D52"/>
    <w:rsid w:val="00DE3900"/>
    <w:rsid w:val="00DE64FE"/>
    <w:rsid w:val="00DF36C7"/>
    <w:rsid w:val="00E03D39"/>
    <w:rsid w:val="00E074E9"/>
    <w:rsid w:val="00E125AE"/>
    <w:rsid w:val="00E12F7B"/>
    <w:rsid w:val="00E13196"/>
    <w:rsid w:val="00E26CDB"/>
    <w:rsid w:val="00E3255D"/>
    <w:rsid w:val="00E40F58"/>
    <w:rsid w:val="00E450B5"/>
    <w:rsid w:val="00E45E31"/>
    <w:rsid w:val="00E53013"/>
    <w:rsid w:val="00E5472F"/>
    <w:rsid w:val="00E55944"/>
    <w:rsid w:val="00E56462"/>
    <w:rsid w:val="00E60B93"/>
    <w:rsid w:val="00E62D15"/>
    <w:rsid w:val="00E649FC"/>
    <w:rsid w:val="00E67D76"/>
    <w:rsid w:val="00E70C39"/>
    <w:rsid w:val="00E831F6"/>
    <w:rsid w:val="00E843D3"/>
    <w:rsid w:val="00E846FE"/>
    <w:rsid w:val="00E91F70"/>
    <w:rsid w:val="00E93787"/>
    <w:rsid w:val="00E939E6"/>
    <w:rsid w:val="00E9523A"/>
    <w:rsid w:val="00EA46BB"/>
    <w:rsid w:val="00EA4B0D"/>
    <w:rsid w:val="00EA543A"/>
    <w:rsid w:val="00EA76F6"/>
    <w:rsid w:val="00EB0A4D"/>
    <w:rsid w:val="00EB5619"/>
    <w:rsid w:val="00EB5827"/>
    <w:rsid w:val="00EB5B86"/>
    <w:rsid w:val="00EB7CEF"/>
    <w:rsid w:val="00EC112A"/>
    <w:rsid w:val="00EC1609"/>
    <w:rsid w:val="00EC3CE2"/>
    <w:rsid w:val="00EC4B98"/>
    <w:rsid w:val="00EC5EEF"/>
    <w:rsid w:val="00ED4204"/>
    <w:rsid w:val="00ED485B"/>
    <w:rsid w:val="00EE0508"/>
    <w:rsid w:val="00EE4927"/>
    <w:rsid w:val="00EE5CA6"/>
    <w:rsid w:val="00EE60DB"/>
    <w:rsid w:val="00EF4758"/>
    <w:rsid w:val="00EF7CF1"/>
    <w:rsid w:val="00F01C71"/>
    <w:rsid w:val="00F01E17"/>
    <w:rsid w:val="00F02A05"/>
    <w:rsid w:val="00F063EF"/>
    <w:rsid w:val="00F078DA"/>
    <w:rsid w:val="00F10914"/>
    <w:rsid w:val="00F1772A"/>
    <w:rsid w:val="00F22EB3"/>
    <w:rsid w:val="00F23061"/>
    <w:rsid w:val="00F273B9"/>
    <w:rsid w:val="00F2748C"/>
    <w:rsid w:val="00F307EA"/>
    <w:rsid w:val="00F325BF"/>
    <w:rsid w:val="00F351F4"/>
    <w:rsid w:val="00F375AB"/>
    <w:rsid w:val="00F37C2B"/>
    <w:rsid w:val="00F40F01"/>
    <w:rsid w:val="00F4106D"/>
    <w:rsid w:val="00F44A3A"/>
    <w:rsid w:val="00F50B78"/>
    <w:rsid w:val="00F54D6A"/>
    <w:rsid w:val="00F60569"/>
    <w:rsid w:val="00F67AB0"/>
    <w:rsid w:val="00F742BD"/>
    <w:rsid w:val="00F821A3"/>
    <w:rsid w:val="00F86233"/>
    <w:rsid w:val="00F878D9"/>
    <w:rsid w:val="00F9520B"/>
    <w:rsid w:val="00FA0FDA"/>
    <w:rsid w:val="00FC7039"/>
    <w:rsid w:val="00FD1190"/>
    <w:rsid w:val="00FD2280"/>
    <w:rsid w:val="00FD4699"/>
    <w:rsid w:val="00FD6AF6"/>
    <w:rsid w:val="00FE5546"/>
    <w:rsid w:val="00FE5714"/>
    <w:rsid w:val="00FF163C"/>
    <w:rsid w:val="00FF6A2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D71415"/>
  <w15:chartTrackingRefBased/>
  <w15:docId w15:val="{54ACA6EB-F9AC-408E-975F-88DC8581B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5459"/>
  </w:style>
  <w:style w:type="paragraph" w:styleId="Ttulo1">
    <w:name w:val="heading 1"/>
    <w:basedOn w:val="Normal"/>
    <w:next w:val="Normal"/>
    <w:link w:val="Ttulo1Char"/>
    <w:uiPriority w:val="9"/>
    <w:qFormat/>
    <w:rsid w:val="00986073"/>
    <w:pPr>
      <w:keepNext/>
      <w:keepLines/>
      <w:spacing w:before="240" w:after="0" w:line="480" w:lineRule="auto"/>
      <w:outlineLvl w:val="0"/>
    </w:pPr>
    <w:rPr>
      <w:rFonts w:ascii="Arial" w:eastAsiaTheme="majorEastAsia" w:hAnsi="Arial" w:cstheme="majorBidi"/>
      <w:b/>
      <w:sz w:val="24"/>
      <w:szCs w:val="32"/>
    </w:rPr>
  </w:style>
  <w:style w:type="paragraph" w:styleId="Ttulo2">
    <w:name w:val="heading 2"/>
    <w:basedOn w:val="Normal"/>
    <w:next w:val="Normal"/>
    <w:link w:val="Ttulo2Char"/>
    <w:uiPriority w:val="9"/>
    <w:semiHidden/>
    <w:unhideWhenUsed/>
    <w:qFormat/>
    <w:rsid w:val="00BA14B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5">
    <w:name w:val="heading 5"/>
    <w:basedOn w:val="Normal"/>
    <w:next w:val="Normal"/>
    <w:link w:val="Ttulo5Char"/>
    <w:uiPriority w:val="9"/>
    <w:semiHidden/>
    <w:unhideWhenUsed/>
    <w:qFormat/>
    <w:rsid w:val="00724161"/>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3A2E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aliases w:val="Paragrafo,Lista Colorida - Ênfase 11"/>
    <w:basedOn w:val="Normal"/>
    <w:link w:val="PargrafodaListaChar"/>
    <w:uiPriority w:val="34"/>
    <w:qFormat/>
    <w:rsid w:val="003E183E"/>
    <w:pPr>
      <w:ind w:left="720"/>
      <w:contextualSpacing/>
    </w:pPr>
  </w:style>
  <w:style w:type="paragraph" w:styleId="Cabealho">
    <w:name w:val="header"/>
    <w:basedOn w:val="Normal"/>
    <w:link w:val="CabealhoChar"/>
    <w:uiPriority w:val="99"/>
    <w:unhideWhenUsed/>
    <w:rsid w:val="005E04F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E04F6"/>
  </w:style>
  <w:style w:type="paragraph" w:styleId="Rodap">
    <w:name w:val="footer"/>
    <w:basedOn w:val="Normal"/>
    <w:link w:val="RodapChar"/>
    <w:uiPriority w:val="99"/>
    <w:unhideWhenUsed/>
    <w:qFormat/>
    <w:rsid w:val="005E04F6"/>
    <w:pPr>
      <w:tabs>
        <w:tab w:val="center" w:pos="4252"/>
        <w:tab w:val="right" w:pos="8504"/>
      </w:tabs>
      <w:spacing w:after="0" w:line="240" w:lineRule="auto"/>
    </w:pPr>
  </w:style>
  <w:style w:type="character" w:customStyle="1" w:styleId="RodapChar">
    <w:name w:val="Rodapé Char"/>
    <w:basedOn w:val="Fontepargpadro"/>
    <w:link w:val="Rodap"/>
    <w:uiPriority w:val="99"/>
    <w:qFormat/>
    <w:rsid w:val="005E04F6"/>
  </w:style>
  <w:style w:type="character" w:styleId="Refdecomentrio">
    <w:name w:val="annotation reference"/>
    <w:basedOn w:val="Fontepargpadro"/>
    <w:uiPriority w:val="99"/>
    <w:semiHidden/>
    <w:unhideWhenUsed/>
    <w:rsid w:val="002F1FAF"/>
    <w:rPr>
      <w:sz w:val="16"/>
      <w:szCs w:val="16"/>
    </w:rPr>
  </w:style>
  <w:style w:type="paragraph" w:styleId="Textodecomentrio">
    <w:name w:val="annotation text"/>
    <w:basedOn w:val="Normal"/>
    <w:link w:val="TextodecomentrioChar"/>
    <w:uiPriority w:val="99"/>
    <w:semiHidden/>
    <w:unhideWhenUsed/>
    <w:rsid w:val="002F1FAF"/>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2F1FAF"/>
    <w:rPr>
      <w:sz w:val="20"/>
      <w:szCs w:val="20"/>
    </w:rPr>
  </w:style>
  <w:style w:type="paragraph" w:styleId="Assuntodocomentrio">
    <w:name w:val="annotation subject"/>
    <w:basedOn w:val="Textodecomentrio"/>
    <w:next w:val="Textodecomentrio"/>
    <w:link w:val="AssuntodocomentrioChar"/>
    <w:uiPriority w:val="99"/>
    <w:semiHidden/>
    <w:unhideWhenUsed/>
    <w:rsid w:val="002F1FAF"/>
    <w:rPr>
      <w:b/>
      <w:bCs/>
    </w:rPr>
  </w:style>
  <w:style w:type="character" w:customStyle="1" w:styleId="AssuntodocomentrioChar">
    <w:name w:val="Assunto do comentário Char"/>
    <w:basedOn w:val="TextodecomentrioChar"/>
    <w:link w:val="Assuntodocomentrio"/>
    <w:uiPriority w:val="99"/>
    <w:semiHidden/>
    <w:rsid w:val="002F1FAF"/>
    <w:rPr>
      <w:b/>
      <w:bCs/>
      <w:sz w:val="20"/>
      <w:szCs w:val="20"/>
    </w:rPr>
  </w:style>
  <w:style w:type="paragraph" w:styleId="Textodebalo">
    <w:name w:val="Balloon Text"/>
    <w:basedOn w:val="Normal"/>
    <w:link w:val="TextodebaloChar"/>
    <w:uiPriority w:val="99"/>
    <w:semiHidden/>
    <w:unhideWhenUsed/>
    <w:rsid w:val="002F1FA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F1FAF"/>
    <w:rPr>
      <w:rFonts w:ascii="Segoe UI" w:hAnsi="Segoe UI" w:cs="Segoe UI"/>
      <w:sz w:val="18"/>
      <w:szCs w:val="18"/>
    </w:rPr>
  </w:style>
  <w:style w:type="paragraph" w:styleId="NormalWeb">
    <w:name w:val="Normal (Web)"/>
    <w:basedOn w:val="Normal"/>
    <w:uiPriority w:val="99"/>
    <w:unhideWhenUsed/>
    <w:rsid w:val="00E13196"/>
    <w:rPr>
      <w:rFonts w:ascii="Times New Roman" w:hAnsi="Times New Roman" w:cs="Times New Roman"/>
      <w:sz w:val="24"/>
      <w:szCs w:val="24"/>
    </w:rPr>
  </w:style>
  <w:style w:type="character" w:styleId="Hyperlink">
    <w:name w:val="Hyperlink"/>
    <w:basedOn w:val="Fontepargpadro"/>
    <w:uiPriority w:val="99"/>
    <w:unhideWhenUsed/>
    <w:rsid w:val="00DE2D52"/>
    <w:rPr>
      <w:color w:val="0563C1" w:themeColor="hyperlink"/>
      <w:u w:val="single"/>
    </w:rPr>
  </w:style>
  <w:style w:type="paragraph" w:styleId="Textodenotaderodap">
    <w:name w:val="footnote text"/>
    <w:basedOn w:val="Normal"/>
    <w:link w:val="TextodenotaderodapChar"/>
    <w:uiPriority w:val="99"/>
    <w:semiHidden/>
    <w:unhideWhenUsed/>
    <w:rsid w:val="00B939C1"/>
    <w:pPr>
      <w:widowControl w:val="0"/>
      <w:adjustRightInd w:val="0"/>
      <w:spacing w:after="0" w:line="240" w:lineRule="auto"/>
      <w:jc w:val="both"/>
      <w:textAlignment w:val="baseline"/>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semiHidden/>
    <w:rsid w:val="00B939C1"/>
    <w:rPr>
      <w:rFonts w:ascii="Times New Roman" w:eastAsia="Times New Roman" w:hAnsi="Times New Roman" w:cs="Times New Roman"/>
      <w:sz w:val="20"/>
      <w:szCs w:val="20"/>
      <w:lang w:eastAsia="pt-BR"/>
    </w:rPr>
  </w:style>
  <w:style w:type="character" w:styleId="Refdenotaderodap">
    <w:name w:val="footnote reference"/>
    <w:basedOn w:val="Fontepargpadro"/>
    <w:uiPriority w:val="99"/>
    <w:semiHidden/>
    <w:unhideWhenUsed/>
    <w:rsid w:val="00B939C1"/>
    <w:rPr>
      <w:vertAlign w:val="superscript"/>
    </w:rPr>
  </w:style>
  <w:style w:type="table" w:customStyle="1" w:styleId="Tabelacomgrade1">
    <w:name w:val="Tabela com grade1"/>
    <w:basedOn w:val="Tabelanormal"/>
    <w:next w:val="Tabelacomgrade"/>
    <w:uiPriority w:val="39"/>
    <w:rsid w:val="002A5238"/>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implesTabela1">
    <w:name w:val="Plain Table 1"/>
    <w:basedOn w:val="Tabelanormal"/>
    <w:uiPriority w:val="41"/>
    <w:rsid w:val="002A523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deGradeClara">
    <w:name w:val="Grid Table Light"/>
    <w:basedOn w:val="Tabelanormal"/>
    <w:uiPriority w:val="40"/>
    <w:rsid w:val="002A523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exto1">
    <w:name w:val="texto1"/>
    <w:basedOn w:val="Normal"/>
    <w:uiPriority w:val="99"/>
    <w:rsid w:val="002E6F20"/>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MenoPendente1">
    <w:name w:val="Menção Pendente1"/>
    <w:basedOn w:val="Fontepargpadro"/>
    <w:uiPriority w:val="99"/>
    <w:semiHidden/>
    <w:unhideWhenUsed/>
    <w:rsid w:val="00071D8C"/>
    <w:rPr>
      <w:color w:val="605E5C"/>
      <w:shd w:val="clear" w:color="auto" w:fill="E1DFDD"/>
    </w:rPr>
  </w:style>
  <w:style w:type="character" w:customStyle="1" w:styleId="Ttulo1Char">
    <w:name w:val="Título 1 Char"/>
    <w:basedOn w:val="Fontepargpadro"/>
    <w:link w:val="Ttulo1"/>
    <w:uiPriority w:val="9"/>
    <w:rsid w:val="00986073"/>
    <w:rPr>
      <w:rFonts w:ascii="Arial" w:eastAsiaTheme="majorEastAsia" w:hAnsi="Arial" w:cstheme="majorBidi"/>
      <w:b/>
      <w:sz w:val="24"/>
      <w:szCs w:val="32"/>
    </w:rPr>
  </w:style>
  <w:style w:type="paragraph" w:styleId="CabealhodoSumrio">
    <w:name w:val="TOC Heading"/>
    <w:basedOn w:val="Ttulo1"/>
    <w:next w:val="Normal"/>
    <w:uiPriority w:val="39"/>
    <w:unhideWhenUsed/>
    <w:qFormat/>
    <w:rsid w:val="00986073"/>
    <w:pPr>
      <w:outlineLvl w:val="9"/>
    </w:pPr>
    <w:rPr>
      <w:lang w:eastAsia="pt-BR"/>
    </w:rPr>
  </w:style>
  <w:style w:type="paragraph" w:styleId="Sumrio1">
    <w:name w:val="toc 1"/>
    <w:basedOn w:val="Normal"/>
    <w:next w:val="Normal"/>
    <w:autoRedefine/>
    <w:uiPriority w:val="39"/>
    <w:unhideWhenUsed/>
    <w:rsid w:val="00AB34AE"/>
    <w:pPr>
      <w:spacing w:after="100"/>
    </w:pPr>
  </w:style>
  <w:style w:type="paragraph" w:customStyle="1" w:styleId="Nivel01">
    <w:name w:val="Nivel 01"/>
    <w:basedOn w:val="Ttulo1"/>
    <w:next w:val="Normal"/>
    <w:autoRedefine/>
    <w:uiPriority w:val="99"/>
    <w:qFormat/>
    <w:rsid w:val="00E70C39"/>
    <w:pPr>
      <w:numPr>
        <w:numId w:val="1"/>
      </w:numPr>
      <w:tabs>
        <w:tab w:val="num" w:pos="360"/>
        <w:tab w:val="left" w:pos="567"/>
      </w:tabs>
      <w:spacing w:beforeLines="120" w:before="288" w:afterLines="120" w:after="288" w:line="312" w:lineRule="auto"/>
      <w:ind w:left="0" w:firstLine="0"/>
      <w:jc w:val="both"/>
    </w:pPr>
    <w:rPr>
      <w:rFonts w:cs="Arial"/>
      <w:bCs/>
      <w:sz w:val="20"/>
      <w:szCs w:val="20"/>
      <w:lang w:eastAsia="pt-BR"/>
    </w:rPr>
  </w:style>
  <w:style w:type="paragraph" w:customStyle="1" w:styleId="Nivel2">
    <w:name w:val="Nivel 2"/>
    <w:basedOn w:val="Normal"/>
    <w:link w:val="Nivel2Char"/>
    <w:qFormat/>
    <w:rsid w:val="00E70C39"/>
    <w:pPr>
      <w:numPr>
        <w:ilvl w:val="1"/>
        <w:numId w:val="1"/>
      </w:numPr>
      <w:spacing w:before="120" w:after="120" w:line="276" w:lineRule="auto"/>
      <w:ind w:left="0" w:firstLine="0"/>
      <w:jc w:val="both"/>
    </w:pPr>
    <w:rPr>
      <w:rFonts w:ascii="Arial" w:eastAsiaTheme="minorEastAsia" w:hAnsi="Arial" w:cs="Arial"/>
      <w:color w:val="000000"/>
      <w:sz w:val="20"/>
      <w:szCs w:val="20"/>
      <w:lang w:eastAsia="pt-BR"/>
    </w:rPr>
  </w:style>
  <w:style w:type="paragraph" w:customStyle="1" w:styleId="Nivel3">
    <w:name w:val="Nivel 3"/>
    <w:basedOn w:val="Normal"/>
    <w:uiPriority w:val="99"/>
    <w:qFormat/>
    <w:rsid w:val="00E70C39"/>
    <w:pPr>
      <w:spacing w:before="120" w:after="120" w:line="276" w:lineRule="auto"/>
      <w:ind w:left="284"/>
      <w:jc w:val="both"/>
    </w:pPr>
    <w:rPr>
      <w:rFonts w:ascii="Arial" w:eastAsiaTheme="minorEastAsia" w:hAnsi="Arial" w:cs="Arial"/>
      <w:color w:val="000000"/>
      <w:sz w:val="20"/>
      <w:szCs w:val="20"/>
      <w:lang w:eastAsia="pt-BR"/>
    </w:rPr>
  </w:style>
  <w:style w:type="paragraph" w:customStyle="1" w:styleId="Nivel4">
    <w:name w:val="Nivel 4"/>
    <w:basedOn w:val="Nivel3"/>
    <w:uiPriority w:val="99"/>
    <w:qFormat/>
    <w:rsid w:val="00E70C39"/>
    <w:pPr>
      <w:numPr>
        <w:ilvl w:val="3"/>
      </w:numPr>
      <w:ind w:left="567"/>
    </w:pPr>
    <w:rPr>
      <w:color w:val="auto"/>
    </w:rPr>
  </w:style>
  <w:style w:type="paragraph" w:customStyle="1" w:styleId="Nivel5">
    <w:name w:val="Nivel 5"/>
    <w:basedOn w:val="Nivel4"/>
    <w:uiPriority w:val="99"/>
    <w:qFormat/>
    <w:rsid w:val="00E70C39"/>
    <w:pPr>
      <w:numPr>
        <w:ilvl w:val="4"/>
      </w:numPr>
      <w:ind w:left="851"/>
    </w:pPr>
  </w:style>
  <w:style w:type="character" w:customStyle="1" w:styleId="Nivel2Char">
    <w:name w:val="Nivel 2 Char"/>
    <w:basedOn w:val="Fontepargpadro"/>
    <w:link w:val="Nivel2"/>
    <w:locked/>
    <w:rsid w:val="00E70C39"/>
    <w:rPr>
      <w:rFonts w:ascii="Arial" w:eastAsiaTheme="minorEastAsia" w:hAnsi="Arial" w:cs="Arial"/>
      <w:color w:val="000000"/>
      <w:sz w:val="20"/>
      <w:szCs w:val="20"/>
      <w:lang w:eastAsia="pt-BR"/>
    </w:rPr>
  </w:style>
  <w:style w:type="character" w:styleId="HiperlinkVisitado">
    <w:name w:val="FollowedHyperlink"/>
    <w:basedOn w:val="Fontepargpadro"/>
    <w:uiPriority w:val="99"/>
    <w:semiHidden/>
    <w:unhideWhenUsed/>
    <w:rsid w:val="00E70C39"/>
    <w:rPr>
      <w:color w:val="954F72" w:themeColor="followedHyperlink"/>
      <w:u w:val="single"/>
    </w:rPr>
  </w:style>
  <w:style w:type="character" w:styleId="MenoPendente">
    <w:name w:val="Unresolved Mention"/>
    <w:basedOn w:val="Fontepargpadro"/>
    <w:uiPriority w:val="99"/>
    <w:semiHidden/>
    <w:unhideWhenUsed/>
    <w:rsid w:val="00E70C39"/>
    <w:rPr>
      <w:color w:val="605E5C"/>
      <w:shd w:val="clear" w:color="auto" w:fill="E1DFDD"/>
    </w:rPr>
  </w:style>
  <w:style w:type="paragraph" w:customStyle="1" w:styleId="msonormal0">
    <w:name w:val="msonormal"/>
    <w:basedOn w:val="Normal"/>
    <w:uiPriority w:val="99"/>
    <w:rsid w:val="00971B8C"/>
    <w:pPr>
      <w:spacing w:line="256" w:lineRule="auto"/>
    </w:pPr>
    <w:rPr>
      <w:rFonts w:ascii="Times New Roman" w:hAnsi="Times New Roman" w:cs="Times New Roman"/>
      <w:sz w:val="24"/>
      <w:szCs w:val="24"/>
    </w:rPr>
  </w:style>
  <w:style w:type="character" w:customStyle="1" w:styleId="fontstyle01">
    <w:name w:val="fontstyle01"/>
    <w:basedOn w:val="Fontepargpadro"/>
    <w:rsid w:val="00E450B5"/>
    <w:rPr>
      <w:rFonts w:ascii="Arial-BoldMT" w:hAnsi="Arial-BoldMT" w:hint="default"/>
      <w:b/>
      <w:bCs/>
      <w:i w:val="0"/>
      <w:iCs w:val="0"/>
      <w:color w:val="000000"/>
      <w:sz w:val="24"/>
      <w:szCs w:val="24"/>
    </w:rPr>
  </w:style>
  <w:style w:type="character" w:customStyle="1" w:styleId="fontstyle21">
    <w:name w:val="fontstyle21"/>
    <w:basedOn w:val="Fontepargpadro"/>
    <w:rsid w:val="00E450B5"/>
    <w:rPr>
      <w:rFonts w:ascii="ArialMT" w:hAnsi="ArialMT" w:hint="default"/>
      <w:b w:val="0"/>
      <w:bCs w:val="0"/>
      <w:i w:val="0"/>
      <w:iCs w:val="0"/>
      <w:color w:val="000000"/>
      <w:sz w:val="24"/>
      <w:szCs w:val="24"/>
    </w:rPr>
  </w:style>
  <w:style w:type="character" w:customStyle="1" w:styleId="fontstyle31">
    <w:name w:val="fontstyle31"/>
    <w:basedOn w:val="Fontepargpadro"/>
    <w:rsid w:val="00E450B5"/>
    <w:rPr>
      <w:rFonts w:ascii="Arial-ItalicMT" w:hAnsi="Arial-ItalicMT" w:hint="default"/>
      <w:b w:val="0"/>
      <w:bCs w:val="0"/>
      <w:i/>
      <w:iCs/>
      <w:color w:val="000000"/>
      <w:sz w:val="24"/>
      <w:szCs w:val="24"/>
    </w:rPr>
  </w:style>
  <w:style w:type="paragraph" w:customStyle="1" w:styleId="Default">
    <w:name w:val="Default"/>
    <w:rsid w:val="00A31E0F"/>
    <w:pPr>
      <w:autoSpaceDE w:val="0"/>
      <w:autoSpaceDN w:val="0"/>
      <w:adjustRightInd w:val="0"/>
      <w:spacing w:after="0" w:line="240" w:lineRule="auto"/>
    </w:pPr>
    <w:rPr>
      <w:rFonts w:ascii="Arial" w:hAnsi="Arial" w:cs="Arial"/>
      <w:color w:val="000000"/>
      <w:sz w:val="24"/>
      <w:szCs w:val="24"/>
    </w:rPr>
  </w:style>
  <w:style w:type="paragraph" w:styleId="SemEspaamento">
    <w:name w:val="No Spacing"/>
    <w:link w:val="SemEspaamentoChar"/>
    <w:qFormat/>
    <w:rsid w:val="00CB28D2"/>
    <w:pPr>
      <w:suppressAutoHyphens/>
      <w:spacing w:after="0" w:line="240" w:lineRule="auto"/>
    </w:pPr>
    <w:rPr>
      <w:rFonts w:ascii="Times New Roman" w:eastAsia="Times New Roman" w:hAnsi="Times New Roman" w:cs="Times New Roman"/>
      <w:sz w:val="24"/>
      <w:szCs w:val="24"/>
      <w:lang w:eastAsia="zh-CN"/>
    </w:rPr>
  </w:style>
  <w:style w:type="character" w:customStyle="1" w:styleId="SemEspaamentoChar">
    <w:name w:val="Sem Espaçamento Char"/>
    <w:link w:val="SemEspaamento"/>
    <w:uiPriority w:val="1"/>
    <w:rsid w:val="00FE5546"/>
    <w:rPr>
      <w:rFonts w:ascii="Times New Roman" w:eastAsia="Times New Roman" w:hAnsi="Times New Roman" w:cs="Times New Roman"/>
      <w:sz w:val="24"/>
      <w:szCs w:val="24"/>
      <w:lang w:eastAsia="zh-CN"/>
    </w:rPr>
  </w:style>
  <w:style w:type="paragraph" w:customStyle="1" w:styleId="Padro">
    <w:name w:val="Padrão"/>
    <w:link w:val="PadroChar"/>
    <w:rsid w:val="00F742BD"/>
    <w:pPr>
      <w:widowControl w:val="0"/>
      <w:autoSpaceDN w:val="0"/>
      <w:adjustRightInd w:val="0"/>
      <w:spacing w:after="0" w:line="240" w:lineRule="auto"/>
    </w:pPr>
    <w:rPr>
      <w:rFonts w:ascii="Times New Roman" w:eastAsia="Times New Roman" w:hAnsi="Times New Roman" w:cs="Times New Roman"/>
      <w:color w:val="000000"/>
      <w:sz w:val="24"/>
      <w:szCs w:val="24"/>
      <w:lang w:val="pt-PT" w:eastAsia="pt-BR"/>
    </w:rPr>
  </w:style>
  <w:style w:type="character" w:customStyle="1" w:styleId="PadroChar">
    <w:name w:val="Padrão Char"/>
    <w:link w:val="Padro"/>
    <w:locked/>
    <w:rsid w:val="00F742BD"/>
    <w:rPr>
      <w:rFonts w:ascii="Times New Roman" w:eastAsia="Times New Roman" w:hAnsi="Times New Roman" w:cs="Times New Roman"/>
      <w:color w:val="000000"/>
      <w:sz w:val="24"/>
      <w:szCs w:val="24"/>
      <w:lang w:val="pt-PT" w:eastAsia="pt-BR"/>
    </w:rPr>
  </w:style>
  <w:style w:type="paragraph" w:customStyle="1" w:styleId="TableParagraph">
    <w:name w:val="Table Paragraph"/>
    <w:basedOn w:val="Normal"/>
    <w:uiPriority w:val="1"/>
    <w:qFormat/>
    <w:rsid w:val="0098055F"/>
    <w:pPr>
      <w:widowControl w:val="0"/>
      <w:autoSpaceDE w:val="0"/>
      <w:autoSpaceDN w:val="0"/>
      <w:spacing w:after="0" w:line="240" w:lineRule="auto"/>
      <w:ind w:left="107"/>
    </w:pPr>
    <w:rPr>
      <w:rFonts w:ascii="Calibri" w:eastAsia="Calibri" w:hAnsi="Calibri" w:cs="Calibri"/>
      <w:lang w:val="pt-PT"/>
    </w:rPr>
  </w:style>
  <w:style w:type="table" w:customStyle="1" w:styleId="TableNormal1">
    <w:name w:val="Table Normal1"/>
    <w:uiPriority w:val="2"/>
    <w:semiHidden/>
    <w:unhideWhenUsed/>
    <w:qFormat/>
    <w:rsid w:val="0010378C"/>
    <w:pPr>
      <w:widowControl w:val="0"/>
      <w:autoSpaceDE w:val="0"/>
      <w:autoSpaceDN w:val="0"/>
      <w:spacing w:after="0" w:line="240" w:lineRule="auto"/>
    </w:pPr>
    <w:rPr>
      <w:rFonts w:ascii="Times New Roman" w:eastAsia="SimSun" w:hAnsi="Times New Roman" w:cs="Times New Roman"/>
      <w:sz w:val="20"/>
      <w:szCs w:val="20"/>
      <w:lang w:val="en-US" w:eastAsia="pt-BR"/>
    </w:rPr>
    <w:tblPr>
      <w:tblCellMar>
        <w:top w:w="0" w:type="dxa"/>
        <w:left w:w="0" w:type="dxa"/>
        <w:bottom w:w="0" w:type="dxa"/>
        <w:right w:w="0" w:type="dxa"/>
      </w:tblCellMar>
    </w:tblPr>
  </w:style>
  <w:style w:type="character" w:customStyle="1" w:styleId="Ttulo5Char">
    <w:name w:val="Título 5 Char"/>
    <w:basedOn w:val="Fontepargpadro"/>
    <w:link w:val="Ttulo5"/>
    <w:uiPriority w:val="9"/>
    <w:semiHidden/>
    <w:rsid w:val="00724161"/>
    <w:rPr>
      <w:rFonts w:asciiTheme="majorHAnsi" w:eastAsiaTheme="majorEastAsia" w:hAnsiTheme="majorHAnsi" w:cstheme="majorBidi"/>
      <w:color w:val="2E74B5" w:themeColor="accent1" w:themeShade="BF"/>
    </w:rPr>
  </w:style>
  <w:style w:type="character" w:customStyle="1" w:styleId="Ttulo2Char">
    <w:name w:val="Título 2 Char"/>
    <w:basedOn w:val="Fontepargpadro"/>
    <w:link w:val="Ttulo2"/>
    <w:uiPriority w:val="9"/>
    <w:semiHidden/>
    <w:rsid w:val="00BA14B3"/>
    <w:rPr>
      <w:rFonts w:asciiTheme="majorHAnsi" w:eastAsiaTheme="majorEastAsia" w:hAnsiTheme="majorHAnsi" w:cstheme="majorBidi"/>
      <w:color w:val="2E74B5" w:themeColor="accent1" w:themeShade="BF"/>
      <w:sz w:val="26"/>
      <w:szCs w:val="26"/>
    </w:rPr>
  </w:style>
  <w:style w:type="character" w:customStyle="1" w:styleId="PargrafodaListaChar">
    <w:name w:val="Parágrafo da Lista Char"/>
    <w:aliases w:val="Paragrafo Char,Lista Colorida - Ênfase 11 Char"/>
    <w:link w:val="PargrafodaLista"/>
    <w:uiPriority w:val="34"/>
    <w:rsid w:val="003722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3495">
      <w:bodyDiv w:val="1"/>
      <w:marLeft w:val="0"/>
      <w:marRight w:val="0"/>
      <w:marTop w:val="0"/>
      <w:marBottom w:val="0"/>
      <w:divBdr>
        <w:top w:val="none" w:sz="0" w:space="0" w:color="auto"/>
        <w:left w:val="none" w:sz="0" w:space="0" w:color="auto"/>
        <w:bottom w:val="none" w:sz="0" w:space="0" w:color="auto"/>
        <w:right w:val="none" w:sz="0" w:space="0" w:color="auto"/>
      </w:divBdr>
    </w:div>
    <w:div w:id="53554051">
      <w:bodyDiv w:val="1"/>
      <w:marLeft w:val="0"/>
      <w:marRight w:val="0"/>
      <w:marTop w:val="0"/>
      <w:marBottom w:val="0"/>
      <w:divBdr>
        <w:top w:val="none" w:sz="0" w:space="0" w:color="auto"/>
        <w:left w:val="none" w:sz="0" w:space="0" w:color="auto"/>
        <w:bottom w:val="none" w:sz="0" w:space="0" w:color="auto"/>
        <w:right w:val="none" w:sz="0" w:space="0" w:color="auto"/>
      </w:divBdr>
    </w:div>
    <w:div w:id="533537114">
      <w:bodyDiv w:val="1"/>
      <w:marLeft w:val="0"/>
      <w:marRight w:val="0"/>
      <w:marTop w:val="0"/>
      <w:marBottom w:val="0"/>
      <w:divBdr>
        <w:top w:val="none" w:sz="0" w:space="0" w:color="auto"/>
        <w:left w:val="none" w:sz="0" w:space="0" w:color="auto"/>
        <w:bottom w:val="none" w:sz="0" w:space="0" w:color="auto"/>
        <w:right w:val="none" w:sz="0" w:space="0" w:color="auto"/>
      </w:divBdr>
    </w:div>
    <w:div w:id="576330051">
      <w:bodyDiv w:val="1"/>
      <w:marLeft w:val="0"/>
      <w:marRight w:val="0"/>
      <w:marTop w:val="0"/>
      <w:marBottom w:val="0"/>
      <w:divBdr>
        <w:top w:val="none" w:sz="0" w:space="0" w:color="auto"/>
        <w:left w:val="none" w:sz="0" w:space="0" w:color="auto"/>
        <w:bottom w:val="none" w:sz="0" w:space="0" w:color="auto"/>
        <w:right w:val="none" w:sz="0" w:space="0" w:color="auto"/>
      </w:divBdr>
    </w:div>
    <w:div w:id="711999440">
      <w:bodyDiv w:val="1"/>
      <w:marLeft w:val="0"/>
      <w:marRight w:val="0"/>
      <w:marTop w:val="0"/>
      <w:marBottom w:val="0"/>
      <w:divBdr>
        <w:top w:val="none" w:sz="0" w:space="0" w:color="auto"/>
        <w:left w:val="none" w:sz="0" w:space="0" w:color="auto"/>
        <w:bottom w:val="none" w:sz="0" w:space="0" w:color="auto"/>
        <w:right w:val="none" w:sz="0" w:space="0" w:color="auto"/>
      </w:divBdr>
    </w:div>
    <w:div w:id="761029385">
      <w:bodyDiv w:val="1"/>
      <w:marLeft w:val="0"/>
      <w:marRight w:val="0"/>
      <w:marTop w:val="0"/>
      <w:marBottom w:val="0"/>
      <w:divBdr>
        <w:top w:val="none" w:sz="0" w:space="0" w:color="auto"/>
        <w:left w:val="none" w:sz="0" w:space="0" w:color="auto"/>
        <w:bottom w:val="none" w:sz="0" w:space="0" w:color="auto"/>
        <w:right w:val="none" w:sz="0" w:space="0" w:color="auto"/>
      </w:divBdr>
    </w:div>
    <w:div w:id="790246669">
      <w:bodyDiv w:val="1"/>
      <w:marLeft w:val="0"/>
      <w:marRight w:val="0"/>
      <w:marTop w:val="0"/>
      <w:marBottom w:val="0"/>
      <w:divBdr>
        <w:top w:val="none" w:sz="0" w:space="0" w:color="auto"/>
        <w:left w:val="none" w:sz="0" w:space="0" w:color="auto"/>
        <w:bottom w:val="none" w:sz="0" w:space="0" w:color="auto"/>
        <w:right w:val="none" w:sz="0" w:space="0" w:color="auto"/>
      </w:divBdr>
    </w:div>
    <w:div w:id="1067992433">
      <w:bodyDiv w:val="1"/>
      <w:marLeft w:val="0"/>
      <w:marRight w:val="0"/>
      <w:marTop w:val="0"/>
      <w:marBottom w:val="0"/>
      <w:divBdr>
        <w:top w:val="none" w:sz="0" w:space="0" w:color="auto"/>
        <w:left w:val="none" w:sz="0" w:space="0" w:color="auto"/>
        <w:bottom w:val="none" w:sz="0" w:space="0" w:color="auto"/>
        <w:right w:val="none" w:sz="0" w:space="0" w:color="auto"/>
      </w:divBdr>
    </w:div>
    <w:div w:id="1069772148">
      <w:bodyDiv w:val="1"/>
      <w:marLeft w:val="0"/>
      <w:marRight w:val="0"/>
      <w:marTop w:val="0"/>
      <w:marBottom w:val="0"/>
      <w:divBdr>
        <w:top w:val="none" w:sz="0" w:space="0" w:color="auto"/>
        <w:left w:val="none" w:sz="0" w:space="0" w:color="auto"/>
        <w:bottom w:val="none" w:sz="0" w:space="0" w:color="auto"/>
        <w:right w:val="none" w:sz="0" w:space="0" w:color="auto"/>
      </w:divBdr>
    </w:div>
    <w:div w:id="1091318806">
      <w:bodyDiv w:val="1"/>
      <w:marLeft w:val="0"/>
      <w:marRight w:val="0"/>
      <w:marTop w:val="0"/>
      <w:marBottom w:val="0"/>
      <w:divBdr>
        <w:top w:val="none" w:sz="0" w:space="0" w:color="auto"/>
        <w:left w:val="none" w:sz="0" w:space="0" w:color="auto"/>
        <w:bottom w:val="none" w:sz="0" w:space="0" w:color="auto"/>
        <w:right w:val="none" w:sz="0" w:space="0" w:color="auto"/>
      </w:divBdr>
    </w:div>
    <w:div w:id="1134785635">
      <w:bodyDiv w:val="1"/>
      <w:marLeft w:val="0"/>
      <w:marRight w:val="0"/>
      <w:marTop w:val="0"/>
      <w:marBottom w:val="0"/>
      <w:divBdr>
        <w:top w:val="none" w:sz="0" w:space="0" w:color="auto"/>
        <w:left w:val="none" w:sz="0" w:space="0" w:color="auto"/>
        <w:bottom w:val="none" w:sz="0" w:space="0" w:color="auto"/>
        <w:right w:val="none" w:sz="0" w:space="0" w:color="auto"/>
      </w:divBdr>
    </w:div>
    <w:div w:id="1148089197">
      <w:bodyDiv w:val="1"/>
      <w:marLeft w:val="0"/>
      <w:marRight w:val="0"/>
      <w:marTop w:val="0"/>
      <w:marBottom w:val="0"/>
      <w:divBdr>
        <w:top w:val="none" w:sz="0" w:space="0" w:color="auto"/>
        <w:left w:val="none" w:sz="0" w:space="0" w:color="auto"/>
        <w:bottom w:val="none" w:sz="0" w:space="0" w:color="auto"/>
        <w:right w:val="none" w:sz="0" w:space="0" w:color="auto"/>
      </w:divBdr>
    </w:div>
    <w:div w:id="1156842732">
      <w:bodyDiv w:val="1"/>
      <w:marLeft w:val="0"/>
      <w:marRight w:val="0"/>
      <w:marTop w:val="0"/>
      <w:marBottom w:val="0"/>
      <w:divBdr>
        <w:top w:val="none" w:sz="0" w:space="0" w:color="auto"/>
        <w:left w:val="none" w:sz="0" w:space="0" w:color="auto"/>
        <w:bottom w:val="none" w:sz="0" w:space="0" w:color="auto"/>
        <w:right w:val="none" w:sz="0" w:space="0" w:color="auto"/>
      </w:divBdr>
    </w:div>
    <w:div w:id="1190606055">
      <w:bodyDiv w:val="1"/>
      <w:marLeft w:val="0"/>
      <w:marRight w:val="0"/>
      <w:marTop w:val="0"/>
      <w:marBottom w:val="0"/>
      <w:divBdr>
        <w:top w:val="none" w:sz="0" w:space="0" w:color="auto"/>
        <w:left w:val="none" w:sz="0" w:space="0" w:color="auto"/>
        <w:bottom w:val="none" w:sz="0" w:space="0" w:color="auto"/>
        <w:right w:val="none" w:sz="0" w:space="0" w:color="auto"/>
      </w:divBdr>
    </w:div>
    <w:div w:id="1190802260">
      <w:bodyDiv w:val="1"/>
      <w:marLeft w:val="0"/>
      <w:marRight w:val="0"/>
      <w:marTop w:val="0"/>
      <w:marBottom w:val="0"/>
      <w:divBdr>
        <w:top w:val="none" w:sz="0" w:space="0" w:color="auto"/>
        <w:left w:val="none" w:sz="0" w:space="0" w:color="auto"/>
        <w:bottom w:val="none" w:sz="0" w:space="0" w:color="auto"/>
        <w:right w:val="none" w:sz="0" w:space="0" w:color="auto"/>
      </w:divBdr>
    </w:div>
    <w:div w:id="1217012247">
      <w:bodyDiv w:val="1"/>
      <w:marLeft w:val="0"/>
      <w:marRight w:val="0"/>
      <w:marTop w:val="0"/>
      <w:marBottom w:val="0"/>
      <w:divBdr>
        <w:top w:val="none" w:sz="0" w:space="0" w:color="auto"/>
        <w:left w:val="none" w:sz="0" w:space="0" w:color="auto"/>
        <w:bottom w:val="none" w:sz="0" w:space="0" w:color="auto"/>
        <w:right w:val="none" w:sz="0" w:space="0" w:color="auto"/>
      </w:divBdr>
    </w:div>
    <w:div w:id="1242787322">
      <w:bodyDiv w:val="1"/>
      <w:marLeft w:val="0"/>
      <w:marRight w:val="0"/>
      <w:marTop w:val="0"/>
      <w:marBottom w:val="0"/>
      <w:divBdr>
        <w:top w:val="none" w:sz="0" w:space="0" w:color="auto"/>
        <w:left w:val="none" w:sz="0" w:space="0" w:color="auto"/>
        <w:bottom w:val="none" w:sz="0" w:space="0" w:color="auto"/>
        <w:right w:val="none" w:sz="0" w:space="0" w:color="auto"/>
      </w:divBdr>
    </w:div>
    <w:div w:id="1258056070">
      <w:bodyDiv w:val="1"/>
      <w:marLeft w:val="0"/>
      <w:marRight w:val="0"/>
      <w:marTop w:val="0"/>
      <w:marBottom w:val="0"/>
      <w:divBdr>
        <w:top w:val="none" w:sz="0" w:space="0" w:color="auto"/>
        <w:left w:val="none" w:sz="0" w:space="0" w:color="auto"/>
        <w:bottom w:val="none" w:sz="0" w:space="0" w:color="auto"/>
        <w:right w:val="none" w:sz="0" w:space="0" w:color="auto"/>
      </w:divBdr>
    </w:div>
    <w:div w:id="1290745092">
      <w:bodyDiv w:val="1"/>
      <w:marLeft w:val="0"/>
      <w:marRight w:val="0"/>
      <w:marTop w:val="0"/>
      <w:marBottom w:val="0"/>
      <w:divBdr>
        <w:top w:val="none" w:sz="0" w:space="0" w:color="auto"/>
        <w:left w:val="none" w:sz="0" w:space="0" w:color="auto"/>
        <w:bottom w:val="none" w:sz="0" w:space="0" w:color="auto"/>
        <w:right w:val="none" w:sz="0" w:space="0" w:color="auto"/>
      </w:divBdr>
    </w:div>
    <w:div w:id="1332490702">
      <w:bodyDiv w:val="1"/>
      <w:marLeft w:val="0"/>
      <w:marRight w:val="0"/>
      <w:marTop w:val="0"/>
      <w:marBottom w:val="0"/>
      <w:divBdr>
        <w:top w:val="none" w:sz="0" w:space="0" w:color="auto"/>
        <w:left w:val="none" w:sz="0" w:space="0" w:color="auto"/>
        <w:bottom w:val="none" w:sz="0" w:space="0" w:color="auto"/>
        <w:right w:val="none" w:sz="0" w:space="0" w:color="auto"/>
      </w:divBdr>
    </w:div>
    <w:div w:id="1381588647">
      <w:bodyDiv w:val="1"/>
      <w:marLeft w:val="0"/>
      <w:marRight w:val="0"/>
      <w:marTop w:val="0"/>
      <w:marBottom w:val="0"/>
      <w:divBdr>
        <w:top w:val="none" w:sz="0" w:space="0" w:color="auto"/>
        <w:left w:val="none" w:sz="0" w:space="0" w:color="auto"/>
        <w:bottom w:val="none" w:sz="0" w:space="0" w:color="auto"/>
        <w:right w:val="none" w:sz="0" w:space="0" w:color="auto"/>
      </w:divBdr>
    </w:div>
    <w:div w:id="1505315825">
      <w:bodyDiv w:val="1"/>
      <w:marLeft w:val="0"/>
      <w:marRight w:val="0"/>
      <w:marTop w:val="0"/>
      <w:marBottom w:val="0"/>
      <w:divBdr>
        <w:top w:val="none" w:sz="0" w:space="0" w:color="auto"/>
        <w:left w:val="none" w:sz="0" w:space="0" w:color="auto"/>
        <w:bottom w:val="none" w:sz="0" w:space="0" w:color="auto"/>
        <w:right w:val="none" w:sz="0" w:space="0" w:color="auto"/>
      </w:divBdr>
    </w:div>
    <w:div w:id="1510608354">
      <w:bodyDiv w:val="1"/>
      <w:marLeft w:val="0"/>
      <w:marRight w:val="0"/>
      <w:marTop w:val="0"/>
      <w:marBottom w:val="0"/>
      <w:divBdr>
        <w:top w:val="none" w:sz="0" w:space="0" w:color="auto"/>
        <w:left w:val="none" w:sz="0" w:space="0" w:color="auto"/>
        <w:bottom w:val="none" w:sz="0" w:space="0" w:color="auto"/>
        <w:right w:val="none" w:sz="0" w:space="0" w:color="auto"/>
      </w:divBdr>
    </w:div>
    <w:div w:id="1519193253">
      <w:bodyDiv w:val="1"/>
      <w:marLeft w:val="0"/>
      <w:marRight w:val="0"/>
      <w:marTop w:val="0"/>
      <w:marBottom w:val="0"/>
      <w:divBdr>
        <w:top w:val="none" w:sz="0" w:space="0" w:color="auto"/>
        <w:left w:val="none" w:sz="0" w:space="0" w:color="auto"/>
        <w:bottom w:val="none" w:sz="0" w:space="0" w:color="auto"/>
        <w:right w:val="none" w:sz="0" w:space="0" w:color="auto"/>
      </w:divBdr>
    </w:div>
    <w:div w:id="1567690442">
      <w:bodyDiv w:val="1"/>
      <w:marLeft w:val="0"/>
      <w:marRight w:val="0"/>
      <w:marTop w:val="0"/>
      <w:marBottom w:val="0"/>
      <w:divBdr>
        <w:top w:val="none" w:sz="0" w:space="0" w:color="auto"/>
        <w:left w:val="none" w:sz="0" w:space="0" w:color="auto"/>
        <w:bottom w:val="none" w:sz="0" w:space="0" w:color="auto"/>
        <w:right w:val="none" w:sz="0" w:space="0" w:color="auto"/>
      </w:divBdr>
    </w:div>
    <w:div w:id="1682077574">
      <w:bodyDiv w:val="1"/>
      <w:marLeft w:val="0"/>
      <w:marRight w:val="0"/>
      <w:marTop w:val="0"/>
      <w:marBottom w:val="0"/>
      <w:divBdr>
        <w:top w:val="none" w:sz="0" w:space="0" w:color="auto"/>
        <w:left w:val="none" w:sz="0" w:space="0" w:color="auto"/>
        <w:bottom w:val="none" w:sz="0" w:space="0" w:color="auto"/>
        <w:right w:val="none" w:sz="0" w:space="0" w:color="auto"/>
      </w:divBdr>
    </w:div>
    <w:div w:id="1794908107">
      <w:bodyDiv w:val="1"/>
      <w:marLeft w:val="0"/>
      <w:marRight w:val="0"/>
      <w:marTop w:val="0"/>
      <w:marBottom w:val="0"/>
      <w:divBdr>
        <w:top w:val="none" w:sz="0" w:space="0" w:color="auto"/>
        <w:left w:val="none" w:sz="0" w:space="0" w:color="auto"/>
        <w:bottom w:val="none" w:sz="0" w:space="0" w:color="auto"/>
        <w:right w:val="none" w:sz="0" w:space="0" w:color="auto"/>
      </w:divBdr>
    </w:div>
    <w:div w:id="1800298754">
      <w:bodyDiv w:val="1"/>
      <w:marLeft w:val="0"/>
      <w:marRight w:val="0"/>
      <w:marTop w:val="0"/>
      <w:marBottom w:val="0"/>
      <w:divBdr>
        <w:top w:val="none" w:sz="0" w:space="0" w:color="auto"/>
        <w:left w:val="none" w:sz="0" w:space="0" w:color="auto"/>
        <w:bottom w:val="none" w:sz="0" w:space="0" w:color="auto"/>
        <w:right w:val="none" w:sz="0" w:space="0" w:color="auto"/>
      </w:divBdr>
    </w:div>
    <w:div w:id="1811508284">
      <w:bodyDiv w:val="1"/>
      <w:marLeft w:val="0"/>
      <w:marRight w:val="0"/>
      <w:marTop w:val="0"/>
      <w:marBottom w:val="0"/>
      <w:divBdr>
        <w:top w:val="none" w:sz="0" w:space="0" w:color="auto"/>
        <w:left w:val="none" w:sz="0" w:space="0" w:color="auto"/>
        <w:bottom w:val="none" w:sz="0" w:space="0" w:color="auto"/>
        <w:right w:val="none" w:sz="0" w:space="0" w:color="auto"/>
      </w:divBdr>
    </w:div>
    <w:div w:id="1902523484">
      <w:bodyDiv w:val="1"/>
      <w:marLeft w:val="0"/>
      <w:marRight w:val="0"/>
      <w:marTop w:val="0"/>
      <w:marBottom w:val="0"/>
      <w:divBdr>
        <w:top w:val="none" w:sz="0" w:space="0" w:color="auto"/>
        <w:left w:val="none" w:sz="0" w:space="0" w:color="auto"/>
        <w:bottom w:val="none" w:sz="0" w:space="0" w:color="auto"/>
        <w:right w:val="none" w:sz="0" w:space="0" w:color="auto"/>
      </w:divBdr>
    </w:div>
    <w:div w:id="1946502976">
      <w:bodyDiv w:val="1"/>
      <w:marLeft w:val="0"/>
      <w:marRight w:val="0"/>
      <w:marTop w:val="0"/>
      <w:marBottom w:val="0"/>
      <w:divBdr>
        <w:top w:val="none" w:sz="0" w:space="0" w:color="auto"/>
        <w:left w:val="none" w:sz="0" w:space="0" w:color="auto"/>
        <w:bottom w:val="none" w:sz="0" w:space="0" w:color="auto"/>
        <w:right w:val="none" w:sz="0" w:space="0" w:color="auto"/>
      </w:divBdr>
    </w:div>
    <w:div w:id="2018383385">
      <w:bodyDiv w:val="1"/>
      <w:marLeft w:val="0"/>
      <w:marRight w:val="0"/>
      <w:marTop w:val="0"/>
      <w:marBottom w:val="0"/>
      <w:divBdr>
        <w:top w:val="none" w:sz="0" w:space="0" w:color="auto"/>
        <w:left w:val="none" w:sz="0" w:space="0" w:color="auto"/>
        <w:bottom w:val="none" w:sz="0" w:space="0" w:color="auto"/>
        <w:right w:val="none" w:sz="0" w:space="0" w:color="auto"/>
      </w:divBdr>
    </w:div>
    <w:div w:id="2029671356">
      <w:bodyDiv w:val="1"/>
      <w:marLeft w:val="0"/>
      <w:marRight w:val="0"/>
      <w:marTop w:val="0"/>
      <w:marBottom w:val="0"/>
      <w:divBdr>
        <w:top w:val="none" w:sz="0" w:space="0" w:color="auto"/>
        <w:left w:val="none" w:sz="0" w:space="0" w:color="auto"/>
        <w:bottom w:val="none" w:sz="0" w:space="0" w:color="auto"/>
        <w:right w:val="none" w:sz="0" w:space="0" w:color="auto"/>
      </w:divBdr>
    </w:div>
    <w:div w:id="2043632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75D9A1-9465-473B-813C-29836D01E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15</Pages>
  <Words>7149</Words>
  <Characters>38606</Characters>
  <Application>Microsoft Office Word</Application>
  <DocSecurity>0</DocSecurity>
  <Lines>321</Lines>
  <Paragraphs>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ANDRESSA TRIACCA</cp:lastModifiedBy>
  <cp:revision>21</cp:revision>
  <cp:lastPrinted>2026-01-22T19:00:00Z</cp:lastPrinted>
  <dcterms:created xsi:type="dcterms:W3CDTF">2025-12-02T19:37:00Z</dcterms:created>
  <dcterms:modified xsi:type="dcterms:W3CDTF">2026-10-23T16:30:00Z</dcterms:modified>
</cp:coreProperties>
</file>